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B0CB" w14:textId="4C1938BF" w:rsidR="00DC7892" w:rsidRDefault="00DC7892" w:rsidP="00A03509">
      <w:pPr>
        <w:rPr>
          <w:color w:val="EE0000"/>
          <w:sz w:val="28"/>
          <w:szCs w:val="28"/>
        </w:rPr>
      </w:pPr>
      <w:r>
        <w:rPr>
          <w:noProof/>
        </w:rPr>
        <w:drawing>
          <wp:inline distT="0" distB="0" distL="0" distR="0" wp14:anchorId="1FB56F17" wp14:editId="25549E69">
            <wp:extent cx="5760720" cy="781050"/>
            <wp:effectExtent l="0" t="0" r="0" b="0"/>
            <wp:docPr id="1775130962" name="Resim 1" descr="metin, yazı tipi, ekran görüntüsü, tasarı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30962" name="Resim 1" descr="metin, yazı tipi, ekran görüntüsü, tasarım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C832" w14:textId="77777777" w:rsidR="00DC7892" w:rsidRDefault="00DC7892" w:rsidP="00A03509">
      <w:pPr>
        <w:rPr>
          <w:color w:val="EE0000"/>
          <w:sz w:val="28"/>
          <w:szCs w:val="28"/>
        </w:rPr>
      </w:pPr>
    </w:p>
    <w:p w14:paraId="3B2FFD27" w14:textId="77777777" w:rsidR="00DC7892" w:rsidRDefault="00DC7892" w:rsidP="00A03509">
      <w:pPr>
        <w:rPr>
          <w:color w:val="EE0000"/>
          <w:sz w:val="28"/>
          <w:szCs w:val="28"/>
        </w:rPr>
      </w:pPr>
    </w:p>
    <w:p w14:paraId="2A0875AF" w14:textId="430BEA80" w:rsidR="00A03509" w:rsidRPr="00A03509" w:rsidRDefault="00A03509" w:rsidP="00A03509">
      <w:pPr>
        <w:rPr>
          <w:color w:val="EE0000"/>
          <w:sz w:val="28"/>
          <w:szCs w:val="28"/>
        </w:rPr>
      </w:pPr>
      <w:proofErr w:type="spellStart"/>
      <w:r w:rsidRPr="00A03509">
        <w:rPr>
          <w:color w:val="EE0000"/>
          <w:sz w:val="28"/>
          <w:szCs w:val="28"/>
        </w:rPr>
        <w:t>Swiss</w:t>
      </w:r>
      <w:proofErr w:type="spellEnd"/>
      <w:r w:rsidRPr="00A03509">
        <w:rPr>
          <w:color w:val="EE0000"/>
          <w:sz w:val="28"/>
          <w:szCs w:val="28"/>
        </w:rPr>
        <w:t xml:space="preserve"> </w:t>
      </w:r>
      <w:proofErr w:type="spellStart"/>
      <w:r w:rsidRPr="00A03509">
        <w:rPr>
          <w:color w:val="EE0000"/>
          <w:sz w:val="28"/>
          <w:szCs w:val="28"/>
        </w:rPr>
        <w:t>European</w:t>
      </w:r>
      <w:proofErr w:type="spellEnd"/>
      <w:r w:rsidRPr="00A03509">
        <w:rPr>
          <w:color w:val="EE0000"/>
          <w:sz w:val="28"/>
          <w:szCs w:val="28"/>
        </w:rPr>
        <w:t xml:space="preserve"> </w:t>
      </w:r>
      <w:proofErr w:type="spellStart"/>
      <w:r w:rsidRPr="00A03509">
        <w:rPr>
          <w:color w:val="EE0000"/>
          <w:sz w:val="28"/>
          <w:szCs w:val="28"/>
        </w:rPr>
        <w:t>Mobility</w:t>
      </w:r>
      <w:proofErr w:type="spellEnd"/>
      <w:r w:rsidRPr="00A03509">
        <w:rPr>
          <w:color w:val="EE0000"/>
          <w:sz w:val="28"/>
          <w:szCs w:val="28"/>
        </w:rPr>
        <w:t xml:space="preserve"> Program (SEMP)</w:t>
      </w:r>
    </w:p>
    <w:p w14:paraId="110D0506" w14:textId="77777777" w:rsidR="00A03509" w:rsidRPr="00A03509" w:rsidRDefault="00A03509" w:rsidP="00DB4BB8">
      <w:pPr>
        <w:jc w:val="both"/>
      </w:pPr>
      <w:proofErr w:type="spellStart"/>
      <w:r w:rsidRPr="00A03509">
        <w:rPr>
          <w:b/>
          <w:bCs/>
        </w:rPr>
        <w:t>What</w:t>
      </w:r>
      <w:proofErr w:type="spellEnd"/>
      <w:r w:rsidRPr="00A03509">
        <w:rPr>
          <w:b/>
          <w:bCs/>
        </w:rPr>
        <w:t xml:space="preserve"> is SEMP?</w:t>
      </w:r>
    </w:p>
    <w:p w14:paraId="3B867EBD" w14:textId="77777777" w:rsidR="00A03509" w:rsidRPr="00A03509" w:rsidRDefault="00A03509" w:rsidP="00DB4BB8">
      <w:pPr>
        <w:jc w:val="both"/>
      </w:pP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Swiss</w:t>
      </w:r>
      <w:proofErr w:type="spellEnd"/>
      <w:r w:rsidRPr="00A03509">
        <w:t xml:space="preserve"> </w:t>
      </w:r>
      <w:proofErr w:type="spellStart"/>
      <w:r w:rsidRPr="00A03509">
        <w:t>Programme</w:t>
      </w:r>
      <w:proofErr w:type="spellEnd"/>
      <w:r w:rsidRPr="00A03509">
        <w:t xml:space="preserve"> </w:t>
      </w:r>
      <w:proofErr w:type="spellStart"/>
      <w:r w:rsidRPr="00A03509">
        <w:t>for</w:t>
      </w:r>
      <w:proofErr w:type="spellEnd"/>
      <w:r w:rsidRPr="00A03509">
        <w:t xml:space="preserve"> Erasmus+ </w:t>
      </w:r>
      <w:proofErr w:type="spellStart"/>
      <w:r w:rsidRPr="00A03509">
        <w:t>for</w:t>
      </w:r>
      <w:proofErr w:type="spellEnd"/>
      <w:r w:rsidRPr="00A03509">
        <w:t xml:space="preserve"> </w:t>
      </w:r>
      <w:proofErr w:type="spellStart"/>
      <w:r w:rsidRPr="00A03509">
        <w:t>higher</w:t>
      </w:r>
      <w:proofErr w:type="spellEnd"/>
      <w:r w:rsidRPr="00A03509">
        <w:t xml:space="preserve"> </w:t>
      </w:r>
      <w:proofErr w:type="spellStart"/>
      <w:r w:rsidRPr="00A03509">
        <w:t>education</w:t>
      </w:r>
      <w:proofErr w:type="spellEnd"/>
      <w:r w:rsidRPr="00A03509">
        <w:t xml:space="preserve"> is </w:t>
      </w:r>
      <w:proofErr w:type="spellStart"/>
      <w:r w:rsidRPr="00A03509">
        <w:t>called</w:t>
      </w:r>
      <w:proofErr w:type="spellEnd"/>
      <w:r w:rsidRPr="00A03509">
        <w:t xml:space="preserve"> </w:t>
      </w:r>
      <w:proofErr w:type="spellStart"/>
      <w:r w:rsidRPr="00A03509">
        <w:t>Swiss-European</w:t>
      </w:r>
      <w:proofErr w:type="spellEnd"/>
      <w:r w:rsidRPr="00A03509">
        <w:t xml:space="preserve"> </w:t>
      </w:r>
      <w:proofErr w:type="spellStart"/>
      <w:r w:rsidRPr="00A03509">
        <w:t>Mobility</w:t>
      </w:r>
      <w:proofErr w:type="spellEnd"/>
      <w:r w:rsidRPr="00A03509">
        <w:t xml:space="preserve"> </w:t>
      </w:r>
      <w:proofErr w:type="spellStart"/>
      <w:r w:rsidRPr="00A03509">
        <w:t>Programme</w:t>
      </w:r>
      <w:proofErr w:type="spellEnd"/>
      <w:r w:rsidRPr="00A03509">
        <w:t xml:space="preserve"> SEMP. </w:t>
      </w:r>
      <w:proofErr w:type="spellStart"/>
      <w:r w:rsidRPr="00A03509">
        <w:t>It</w:t>
      </w:r>
      <w:proofErr w:type="spellEnd"/>
      <w:r w:rsidRPr="00A03509">
        <w:t xml:space="preserve"> </w:t>
      </w:r>
      <w:proofErr w:type="spellStart"/>
      <w:r w:rsidRPr="00A03509">
        <w:t>gives</w:t>
      </w:r>
      <w:proofErr w:type="spellEnd"/>
      <w:r w:rsidRPr="00A03509">
        <w:t xml:space="preserve"> </w:t>
      </w:r>
      <w:proofErr w:type="spellStart"/>
      <w:r w:rsidRPr="00A03509">
        <w:t>Swiss</w:t>
      </w:r>
      <w:proofErr w:type="spellEnd"/>
      <w:r w:rsidRPr="00A03509">
        <w:t xml:space="preserve"> </w:t>
      </w:r>
      <w:proofErr w:type="spellStart"/>
      <w:r w:rsidRPr="00A03509">
        <w:t>higher</w:t>
      </w:r>
      <w:proofErr w:type="spellEnd"/>
      <w:r w:rsidRPr="00A03509">
        <w:t xml:space="preserve"> </w:t>
      </w:r>
      <w:proofErr w:type="spellStart"/>
      <w:r w:rsidRPr="00A03509">
        <w:t>education</w:t>
      </w:r>
      <w:proofErr w:type="spellEnd"/>
      <w:r w:rsidRPr="00A03509">
        <w:t xml:space="preserve"> </w:t>
      </w:r>
      <w:proofErr w:type="spellStart"/>
      <w:r w:rsidRPr="00A03509">
        <w:t>institutions</w:t>
      </w:r>
      <w:proofErr w:type="spellEnd"/>
      <w:r w:rsidRPr="00A03509">
        <w:t xml:space="preserve">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possibility</w:t>
      </w:r>
      <w:proofErr w:type="spellEnd"/>
      <w:r w:rsidRPr="00A03509">
        <w:t xml:space="preserve"> </w:t>
      </w:r>
      <w:proofErr w:type="spellStart"/>
      <w:r w:rsidRPr="00A03509">
        <w:t>to</w:t>
      </w:r>
      <w:proofErr w:type="spellEnd"/>
      <w:r w:rsidRPr="00A03509">
        <w:t xml:space="preserve"> </w:t>
      </w:r>
      <w:proofErr w:type="spellStart"/>
      <w:r w:rsidRPr="00A03509">
        <w:t>support</w:t>
      </w:r>
      <w:proofErr w:type="spellEnd"/>
      <w:r w:rsidRPr="00A03509">
        <w:t xml:space="preserve"> </w:t>
      </w:r>
      <w:proofErr w:type="spellStart"/>
      <w:r w:rsidRPr="00A03509">
        <w:t>students</w:t>
      </w:r>
      <w:proofErr w:type="spellEnd"/>
      <w:r w:rsidRPr="00A03509">
        <w:t xml:space="preserve"> as </w:t>
      </w:r>
      <w:proofErr w:type="spellStart"/>
      <w:r w:rsidRPr="00A03509">
        <w:t>well</w:t>
      </w:r>
      <w:proofErr w:type="spellEnd"/>
      <w:r w:rsidRPr="00A03509">
        <w:t xml:space="preserve"> as </w:t>
      </w:r>
      <w:proofErr w:type="spellStart"/>
      <w:r w:rsidRPr="00A03509">
        <w:t>teaching</w:t>
      </w:r>
      <w:proofErr w:type="spellEnd"/>
      <w:r w:rsidRPr="00A03509">
        <w:t xml:space="preserve"> </w:t>
      </w:r>
      <w:proofErr w:type="spellStart"/>
      <w:r w:rsidRPr="00A03509">
        <w:t>and</w:t>
      </w:r>
      <w:proofErr w:type="spellEnd"/>
      <w:r w:rsidRPr="00A03509">
        <w:t xml:space="preserve"> </w:t>
      </w:r>
      <w:proofErr w:type="spellStart"/>
      <w:r w:rsidRPr="00A03509">
        <w:t>administrative</w:t>
      </w:r>
      <w:proofErr w:type="spellEnd"/>
      <w:r w:rsidRPr="00A03509">
        <w:t xml:space="preserve"> </w:t>
      </w:r>
      <w:proofErr w:type="spellStart"/>
      <w:r w:rsidRPr="00A03509">
        <w:t>staff</w:t>
      </w:r>
      <w:proofErr w:type="spellEnd"/>
      <w:r w:rsidRPr="00A03509">
        <w:t xml:space="preserve"> </w:t>
      </w:r>
      <w:proofErr w:type="spellStart"/>
      <w:r w:rsidRPr="00A03509">
        <w:t>doing</w:t>
      </w:r>
      <w:proofErr w:type="spellEnd"/>
      <w:r w:rsidRPr="00A03509">
        <w:t xml:space="preserve"> a </w:t>
      </w:r>
      <w:proofErr w:type="spellStart"/>
      <w:r w:rsidRPr="00A03509">
        <w:t>study</w:t>
      </w:r>
      <w:proofErr w:type="spellEnd"/>
      <w:r w:rsidRPr="00A03509">
        <w:t xml:space="preserve">-, </w:t>
      </w:r>
      <w:proofErr w:type="spellStart"/>
      <w:r w:rsidRPr="00A03509">
        <w:t>training</w:t>
      </w:r>
      <w:proofErr w:type="spellEnd"/>
      <w:r w:rsidRPr="00A03509">
        <w:t xml:space="preserve">- </w:t>
      </w:r>
      <w:proofErr w:type="spellStart"/>
      <w:r w:rsidRPr="00A03509">
        <w:t>or</w:t>
      </w:r>
      <w:proofErr w:type="spellEnd"/>
      <w:r w:rsidRPr="00A03509">
        <w:t xml:space="preserve"> </w:t>
      </w:r>
      <w:proofErr w:type="spellStart"/>
      <w:r w:rsidRPr="00A03509">
        <w:t>teaching-mobility</w:t>
      </w:r>
      <w:proofErr w:type="spellEnd"/>
      <w:r w:rsidRPr="00A03509">
        <w:t xml:space="preserve"> in Europe </w:t>
      </w:r>
      <w:proofErr w:type="spellStart"/>
      <w:r w:rsidRPr="00A03509">
        <w:t>with</w:t>
      </w:r>
      <w:proofErr w:type="spellEnd"/>
      <w:r w:rsidRPr="00A03509">
        <w:t xml:space="preserve"> </w:t>
      </w:r>
      <w:proofErr w:type="spellStart"/>
      <w:r w:rsidRPr="00A03509">
        <w:t>funding</w:t>
      </w:r>
      <w:proofErr w:type="spellEnd"/>
      <w:r w:rsidRPr="00A03509">
        <w:t>.</w:t>
      </w:r>
    </w:p>
    <w:p w14:paraId="31B8DE0C" w14:textId="77777777" w:rsidR="00A03509" w:rsidRPr="00A03509" w:rsidRDefault="00A03509" w:rsidP="00DB4BB8">
      <w:pPr>
        <w:jc w:val="both"/>
      </w:pPr>
      <w:proofErr w:type="spellStart"/>
      <w:r w:rsidRPr="00A03509">
        <w:t>Due</w:t>
      </w:r>
      <w:proofErr w:type="spellEnd"/>
      <w:r w:rsidRPr="00A03509">
        <w:t xml:space="preserve"> </w:t>
      </w:r>
      <w:proofErr w:type="spellStart"/>
      <w:r w:rsidRPr="00A03509">
        <w:t>to</w:t>
      </w:r>
      <w:proofErr w:type="spellEnd"/>
      <w:r w:rsidRPr="00A03509">
        <w:t xml:space="preserve">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results</w:t>
      </w:r>
      <w:proofErr w:type="spellEnd"/>
      <w:r w:rsidRPr="00A03509">
        <w:t xml:space="preserve"> of </w:t>
      </w:r>
      <w:proofErr w:type="spellStart"/>
      <w:r w:rsidRPr="00A03509">
        <w:t>the</w:t>
      </w:r>
      <w:proofErr w:type="spellEnd"/>
      <w:r w:rsidRPr="00A03509">
        <w:t xml:space="preserve"> federal </w:t>
      </w:r>
      <w:proofErr w:type="spellStart"/>
      <w:r w:rsidRPr="00A03509">
        <w:t>vote</w:t>
      </w:r>
      <w:proofErr w:type="spellEnd"/>
      <w:r w:rsidRPr="00A03509">
        <w:t xml:space="preserve"> in 2014, </w:t>
      </w:r>
      <w:proofErr w:type="spellStart"/>
      <w:r w:rsidRPr="00A03509">
        <w:t>negotiations</w:t>
      </w:r>
      <w:proofErr w:type="spellEnd"/>
      <w:r w:rsidRPr="00A03509">
        <w:t xml:space="preserve"> </w:t>
      </w:r>
      <w:proofErr w:type="spellStart"/>
      <w:r w:rsidRPr="00A03509">
        <w:t>between</w:t>
      </w:r>
      <w:proofErr w:type="spellEnd"/>
      <w:r w:rsidRPr="00A03509">
        <w:t xml:space="preserve"> </w:t>
      </w:r>
      <w:proofErr w:type="spellStart"/>
      <w:r w:rsidRPr="00A03509">
        <w:t>Switzerland</w:t>
      </w:r>
      <w:proofErr w:type="spellEnd"/>
      <w:r w:rsidRPr="00A03509">
        <w:t xml:space="preserve"> </w:t>
      </w:r>
      <w:proofErr w:type="spellStart"/>
      <w:r w:rsidRPr="00A03509">
        <w:t>and</w:t>
      </w:r>
      <w:proofErr w:type="spellEnd"/>
      <w:r w:rsidRPr="00A03509">
        <w:t xml:space="preserve"> </w:t>
      </w:r>
      <w:proofErr w:type="spellStart"/>
      <w:r w:rsidRPr="00A03509">
        <w:t>the</w:t>
      </w:r>
      <w:proofErr w:type="spellEnd"/>
      <w:r w:rsidRPr="00A03509">
        <w:t xml:space="preserve"> EU </w:t>
      </w:r>
      <w:proofErr w:type="spellStart"/>
      <w:r w:rsidRPr="00A03509">
        <w:t>regarding</w:t>
      </w:r>
      <w:proofErr w:type="spellEnd"/>
      <w:r w:rsidRPr="00A03509">
        <w:t xml:space="preserve"> </w:t>
      </w:r>
      <w:proofErr w:type="spellStart"/>
      <w:r w:rsidRPr="00A03509">
        <w:t>participation</w:t>
      </w:r>
      <w:proofErr w:type="spellEnd"/>
      <w:r w:rsidRPr="00A03509">
        <w:t xml:space="preserve"> in </w:t>
      </w:r>
      <w:proofErr w:type="spellStart"/>
      <w:r w:rsidRPr="00A03509">
        <w:t>the</w:t>
      </w:r>
      <w:proofErr w:type="spellEnd"/>
      <w:r w:rsidRPr="00A03509">
        <w:t xml:space="preserve"> Erasmus program </w:t>
      </w:r>
      <w:proofErr w:type="spellStart"/>
      <w:r w:rsidRPr="00A03509">
        <w:t>have</w:t>
      </w:r>
      <w:proofErr w:type="spellEnd"/>
      <w:r w:rsidRPr="00A03509">
        <w:t xml:space="preserve"> </w:t>
      </w:r>
      <w:proofErr w:type="spellStart"/>
      <w:r w:rsidRPr="00A03509">
        <w:t>been</w:t>
      </w:r>
      <w:proofErr w:type="spellEnd"/>
      <w:r w:rsidRPr="00A03509">
        <w:t xml:space="preserve"> </w:t>
      </w:r>
      <w:proofErr w:type="spellStart"/>
      <w:r w:rsidRPr="00A03509">
        <w:t>suspended</w:t>
      </w:r>
      <w:proofErr w:type="spellEnd"/>
      <w:r w:rsidRPr="00A03509">
        <w:t xml:space="preserve">. </w:t>
      </w:r>
      <w:proofErr w:type="spellStart"/>
      <w:r w:rsidRPr="00A03509">
        <w:t>To</w:t>
      </w:r>
      <w:proofErr w:type="spellEnd"/>
      <w:r w:rsidRPr="00A03509">
        <w:t xml:space="preserve"> </w:t>
      </w:r>
      <w:proofErr w:type="spellStart"/>
      <w:r w:rsidRPr="00A03509">
        <w:t>ensure</w:t>
      </w:r>
      <w:proofErr w:type="spellEnd"/>
      <w:r w:rsidRPr="00A03509">
        <w:t xml:space="preserve">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continuity</w:t>
      </w:r>
      <w:proofErr w:type="spellEnd"/>
      <w:r w:rsidRPr="00A03509">
        <w:t xml:space="preserve"> of </w:t>
      </w:r>
      <w:proofErr w:type="spellStart"/>
      <w:r w:rsidRPr="00A03509">
        <w:t>mobility</w:t>
      </w:r>
      <w:proofErr w:type="spellEnd"/>
      <w:r w:rsidRPr="00A03509">
        <w:t xml:space="preserve"> </w:t>
      </w:r>
      <w:proofErr w:type="spellStart"/>
      <w:r w:rsidRPr="00A03509">
        <w:t>activities</w:t>
      </w:r>
      <w:proofErr w:type="spellEnd"/>
      <w:r w:rsidRPr="00A03509">
        <w:t xml:space="preserve"> </w:t>
      </w:r>
      <w:proofErr w:type="spellStart"/>
      <w:r w:rsidRPr="00A03509">
        <w:t>with</w:t>
      </w:r>
      <w:proofErr w:type="spellEnd"/>
      <w:r w:rsidRPr="00A03509">
        <w:t xml:space="preserve"> </w:t>
      </w:r>
      <w:proofErr w:type="spellStart"/>
      <w:r w:rsidRPr="00A03509">
        <w:t>the</w:t>
      </w:r>
      <w:proofErr w:type="spellEnd"/>
      <w:r w:rsidRPr="00A03509">
        <w:t xml:space="preserve"> Erasmus+ program </w:t>
      </w:r>
      <w:proofErr w:type="spellStart"/>
      <w:r w:rsidRPr="00A03509">
        <w:t>countries</w:t>
      </w:r>
      <w:proofErr w:type="spellEnd"/>
      <w:r w:rsidRPr="00A03509">
        <w:t xml:space="preserve">,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Swiss</w:t>
      </w:r>
      <w:proofErr w:type="spellEnd"/>
      <w:r w:rsidRPr="00A03509">
        <w:t xml:space="preserve"> </w:t>
      </w:r>
      <w:proofErr w:type="spellStart"/>
      <w:r w:rsidRPr="00A03509">
        <w:t>government</w:t>
      </w:r>
      <w:proofErr w:type="spellEnd"/>
      <w:r w:rsidRPr="00A03509">
        <w:t xml:space="preserve"> </w:t>
      </w:r>
      <w:proofErr w:type="spellStart"/>
      <w:r w:rsidRPr="00A03509">
        <w:t>decided</w:t>
      </w:r>
      <w:proofErr w:type="spellEnd"/>
      <w:r w:rsidRPr="00A03509">
        <w:t xml:space="preserve"> </w:t>
      </w:r>
      <w:proofErr w:type="spellStart"/>
      <w:r w:rsidRPr="00A03509">
        <w:t>to</w:t>
      </w:r>
      <w:proofErr w:type="spellEnd"/>
      <w:r w:rsidRPr="00A03509">
        <w:t xml:space="preserve"> </w:t>
      </w:r>
      <w:proofErr w:type="spellStart"/>
      <w:r w:rsidRPr="00A03509">
        <w:t>develop</w:t>
      </w:r>
      <w:proofErr w:type="spellEnd"/>
      <w:r w:rsidRPr="00A03509">
        <w:t xml:space="preserve"> an </w:t>
      </w:r>
      <w:proofErr w:type="spellStart"/>
      <w:r w:rsidRPr="00A03509">
        <w:t>interim</w:t>
      </w:r>
      <w:proofErr w:type="spellEnd"/>
      <w:r w:rsidRPr="00A03509">
        <w:t xml:space="preserve"> </w:t>
      </w:r>
      <w:proofErr w:type="spellStart"/>
      <w:r w:rsidRPr="00A03509">
        <w:t>solution</w:t>
      </w:r>
      <w:proofErr w:type="spellEnd"/>
      <w:r w:rsidRPr="00A03509">
        <w:t xml:space="preserve"> </w:t>
      </w:r>
      <w:proofErr w:type="spellStart"/>
      <w:r w:rsidRPr="00A03509">
        <w:t>for</w:t>
      </w:r>
      <w:proofErr w:type="spellEnd"/>
      <w:r w:rsidRPr="00A03509">
        <w:t xml:space="preserve"> Erasmus+ </w:t>
      </w:r>
      <w:proofErr w:type="spellStart"/>
      <w:r w:rsidRPr="00A03509">
        <w:t>supported</w:t>
      </w:r>
      <w:proofErr w:type="spellEnd"/>
      <w:r w:rsidRPr="00A03509">
        <w:t xml:space="preserve"> </w:t>
      </w:r>
      <w:proofErr w:type="spellStart"/>
      <w:r w:rsidRPr="00A03509">
        <w:t>by</w:t>
      </w:r>
      <w:proofErr w:type="spellEnd"/>
      <w:r w:rsidRPr="00A03509">
        <w:t xml:space="preserve"> </w:t>
      </w:r>
      <w:proofErr w:type="spellStart"/>
      <w:r w:rsidRPr="00A03509">
        <w:t>Swiss</w:t>
      </w:r>
      <w:proofErr w:type="spellEnd"/>
      <w:r w:rsidRPr="00A03509">
        <w:t xml:space="preserve"> </w:t>
      </w:r>
      <w:proofErr w:type="spellStart"/>
      <w:r w:rsidRPr="00A03509">
        <w:t>funding</w:t>
      </w:r>
      <w:proofErr w:type="spellEnd"/>
      <w:r w:rsidRPr="00A03509">
        <w:t xml:space="preserve">. </w:t>
      </w:r>
      <w:proofErr w:type="spellStart"/>
      <w:r w:rsidRPr="00A03509">
        <w:t>This</w:t>
      </w:r>
      <w:proofErr w:type="spellEnd"/>
      <w:r w:rsidRPr="00A03509">
        <w:t xml:space="preserve"> </w:t>
      </w:r>
      <w:proofErr w:type="spellStart"/>
      <w:r w:rsidRPr="00A03509">
        <w:t>means</w:t>
      </w:r>
      <w:proofErr w:type="spellEnd"/>
      <w:r w:rsidRPr="00A03509">
        <w:t xml:space="preserve"> </w:t>
      </w:r>
      <w:proofErr w:type="spellStart"/>
      <w:r w:rsidRPr="00A03509">
        <w:t>that</w:t>
      </w:r>
      <w:proofErr w:type="spellEnd"/>
      <w:r w:rsidRPr="00A03509">
        <w:t xml:space="preserve">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Swiss</w:t>
      </w:r>
      <w:proofErr w:type="spellEnd"/>
      <w:r w:rsidRPr="00A03509">
        <w:t xml:space="preserve"> </w:t>
      </w:r>
      <w:proofErr w:type="spellStart"/>
      <w:r w:rsidRPr="00A03509">
        <w:t>government</w:t>
      </w:r>
      <w:proofErr w:type="spellEnd"/>
      <w:r w:rsidRPr="00A03509">
        <w:t xml:space="preserve"> </w:t>
      </w:r>
      <w:proofErr w:type="spellStart"/>
      <w:r w:rsidRPr="00A03509">
        <w:t>provides</w:t>
      </w:r>
      <w:proofErr w:type="spellEnd"/>
      <w:r w:rsidRPr="00A03509">
        <w:t xml:space="preserve">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funding</w:t>
      </w:r>
      <w:proofErr w:type="spellEnd"/>
      <w:r w:rsidRPr="00A03509">
        <w:t xml:space="preserve"> </w:t>
      </w:r>
      <w:proofErr w:type="spellStart"/>
      <w:r w:rsidRPr="00A03509">
        <w:t>for</w:t>
      </w:r>
      <w:proofErr w:type="spellEnd"/>
      <w:r w:rsidRPr="00A03509">
        <w:t xml:space="preserve"> </w:t>
      </w:r>
      <w:proofErr w:type="spellStart"/>
      <w:r w:rsidRPr="00A03509">
        <w:t>incoming</w:t>
      </w:r>
      <w:proofErr w:type="spellEnd"/>
      <w:r w:rsidRPr="00A03509">
        <w:t xml:space="preserve"> </w:t>
      </w:r>
      <w:proofErr w:type="spellStart"/>
      <w:r w:rsidRPr="00A03509">
        <w:t>and</w:t>
      </w:r>
      <w:proofErr w:type="spellEnd"/>
      <w:r w:rsidRPr="00A03509">
        <w:t xml:space="preserve"> </w:t>
      </w:r>
      <w:proofErr w:type="spellStart"/>
      <w:r w:rsidRPr="00A03509">
        <w:t>outgoing</w:t>
      </w:r>
      <w:proofErr w:type="spellEnd"/>
      <w:r w:rsidRPr="00A03509">
        <w:t xml:space="preserve"> </w:t>
      </w:r>
      <w:proofErr w:type="spellStart"/>
      <w:r w:rsidRPr="00A03509">
        <w:t>students</w:t>
      </w:r>
      <w:proofErr w:type="spellEnd"/>
      <w:r w:rsidRPr="00A03509">
        <w:t xml:space="preserve">, </w:t>
      </w:r>
      <w:proofErr w:type="spellStart"/>
      <w:r w:rsidRPr="00A03509">
        <w:t>lecturers</w:t>
      </w:r>
      <w:proofErr w:type="spellEnd"/>
      <w:r w:rsidRPr="00A03509">
        <w:t xml:space="preserve"> </w:t>
      </w:r>
      <w:proofErr w:type="spellStart"/>
      <w:r w:rsidRPr="00A03509">
        <w:t>and</w:t>
      </w:r>
      <w:proofErr w:type="spellEnd"/>
      <w:r w:rsidRPr="00A03509">
        <w:t xml:space="preserve"> </w:t>
      </w:r>
      <w:proofErr w:type="spellStart"/>
      <w:r w:rsidRPr="00A03509">
        <w:t>staff</w:t>
      </w:r>
      <w:proofErr w:type="spellEnd"/>
      <w:r w:rsidRPr="00A03509">
        <w:t xml:space="preserve">.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Interim</w:t>
      </w:r>
      <w:proofErr w:type="spellEnd"/>
      <w:r w:rsidRPr="00A03509">
        <w:t xml:space="preserve"> Solution </w:t>
      </w:r>
      <w:proofErr w:type="spellStart"/>
      <w:r w:rsidRPr="00A03509">
        <w:t>for</w:t>
      </w:r>
      <w:proofErr w:type="spellEnd"/>
      <w:r w:rsidRPr="00A03509">
        <w:t xml:space="preserve"> Erasmus+ </w:t>
      </w:r>
      <w:proofErr w:type="spellStart"/>
      <w:r w:rsidRPr="00A03509">
        <w:t>for</w:t>
      </w:r>
      <w:proofErr w:type="spellEnd"/>
      <w:r w:rsidRPr="00A03509">
        <w:t xml:space="preserve"> </w:t>
      </w:r>
      <w:proofErr w:type="spellStart"/>
      <w:r w:rsidRPr="00A03509">
        <w:t>Higher</w:t>
      </w:r>
      <w:proofErr w:type="spellEnd"/>
      <w:r w:rsidRPr="00A03509">
        <w:t xml:space="preserve"> </w:t>
      </w:r>
      <w:proofErr w:type="spellStart"/>
      <w:r w:rsidRPr="00A03509">
        <w:t>Education</w:t>
      </w:r>
      <w:proofErr w:type="spellEnd"/>
      <w:r w:rsidRPr="00A03509">
        <w:t xml:space="preserve"> is </w:t>
      </w:r>
      <w:proofErr w:type="spellStart"/>
      <w:r w:rsidRPr="00A03509">
        <w:t>called</w:t>
      </w:r>
      <w:proofErr w:type="spellEnd"/>
      <w:r w:rsidRPr="00A03509">
        <w:t xml:space="preserve"> </w:t>
      </w:r>
      <w:proofErr w:type="spellStart"/>
      <w:r w:rsidRPr="00A03509">
        <w:t>Swiss-European</w:t>
      </w:r>
      <w:proofErr w:type="spellEnd"/>
      <w:r w:rsidRPr="00A03509">
        <w:t xml:space="preserve"> </w:t>
      </w:r>
      <w:proofErr w:type="spellStart"/>
      <w:r w:rsidRPr="00A03509">
        <w:t>Mobility</w:t>
      </w:r>
      <w:proofErr w:type="spellEnd"/>
      <w:r w:rsidRPr="00A03509">
        <w:t xml:space="preserve"> Program (SEMP) </w:t>
      </w:r>
      <w:proofErr w:type="spellStart"/>
      <w:r w:rsidRPr="00A03509">
        <w:t>and</w:t>
      </w:r>
      <w:proofErr w:type="spellEnd"/>
      <w:r w:rsidRPr="00A03509">
        <w:t xml:space="preserve"> </w:t>
      </w:r>
      <w:proofErr w:type="spellStart"/>
      <w:r w:rsidRPr="00A03509">
        <w:t>follows</w:t>
      </w:r>
      <w:proofErr w:type="spellEnd"/>
      <w:r w:rsidRPr="00A03509">
        <w:t xml:space="preserve">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precepts</w:t>
      </w:r>
      <w:proofErr w:type="spellEnd"/>
      <w:r w:rsidRPr="00A03509">
        <w:t xml:space="preserve"> of Erasmus+.</w:t>
      </w:r>
    </w:p>
    <w:p w14:paraId="1C2B2D7B" w14:textId="77777777" w:rsidR="00A03509" w:rsidRDefault="00A03509" w:rsidP="00DB4BB8">
      <w:pPr>
        <w:jc w:val="both"/>
      </w:pPr>
      <w:proofErr w:type="spellStart"/>
      <w:r w:rsidRPr="00A03509">
        <w:t>Student</w:t>
      </w:r>
      <w:proofErr w:type="spellEnd"/>
      <w:r w:rsidRPr="00A03509">
        <w:t xml:space="preserve"> </w:t>
      </w:r>
      <w:proofErr w:type="spellStart"/>
      <w:r w:rsidRPr="00A03509">
        <w:t>exchange</w:t>
      </w:r>
      <w:proofErr w:type="spellEnd"/>
      <w:r w:rsidRPr="00A03509">
        <w:t xml:space="preserve"> </w:t>
      </w:r>
      <w:proofErr w:type="spellStart"/>
      <w:r w:rsidRPr="00A03509">
        <w:t>with</w:t>
      </w:r>
      <w:proofErr w:type="spellEnd"/>
      <w:r w:rsidRPr="00A03509">
        <w:t xml:space="preserve"> partner </w:t>
      </w:r>
      <w:proofErr w:type="spellStart"/>
      <w:r w:rsidRPr="00A03509">
        <w:t>universities</w:t>
      </w:r>
      <w:proofErr w:type="spellEnd"/>
      <w:r w:rsidRPr="00A03509">
        <w:t xml:space="preserve"> </w:t>
      </w:r>
      <w:proofErr w:type="spellStart"/>
      <w:r w:rsidRPr="00A03509">
        <w:t>will</w:t>
      </w:r>
      <w:proofErr w:type="spellEnd"/>
      <w:r w:rsidRPr="00A03509">
        <w:t xml:space="preserve"> </w:t>
      </w:r>
      <w:proofErr w:type="spellStart"/>
      <w:r w:rsidRPr="00A03509">
        <w:t>continue</w:t>
      </w:r>
      <w:proofErr w:type="spellEnd"/>
      <w:r w:rsidRPr="00A03509">
        <w:t xml:space="preserve"> in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framework</w:t>
      </w:r>
      <w:proofErr w:type="spellEnd"/>
      <w:r w:rsidRPr="00A03509">
        <w:t xml:space="preserve"> of </w:t>
      </w:r>
      <w:proofErr w:type="spellStart"/>
      <w:r w:rsidRPr="00A03509">
        <w:t>the</w:t>
      </w:r>
      <w:proofErr w:type="spellEnd"/>
      <w:r w:rsidRPr="00A03509">
        <w:t xml:space="preserve"> SEMP </w:t>
      </w:r>
      <w:proofErr w:type="spellStart"/>
      <w:r w:rsidRPr="00A03509">
        <w:t>via</w:t>
      </w:r>
      <w:proofErr w:type="spellEnd"/>
      <w:r w:rsidRPr="00A03509">
        <w:t xml:space="preserve"> bilateral </w:t>
      </w:r>
      <w:proofErr w:type="spellStart"/>
      <w:r w:rsidRPr="00A03509">
        <w:t>exchange</w:t>
      </w:r>
      <w:proofErr w:type="spellEnd"/>
      <w:r w:rsidRPr="00A03509">
        <w:t xml:space="preserve"> </w:t>
      </w:r>
      <w:proofErr w:type="spellStart"/>
      <w:r w:rsidRPr="00A03509">
        <w:t>agreements</w:t>
      </w:r>
      <w:proofErr w:type="spellEnd"/>
      <w:r w:rsidRPr="00A03509">
        <w:t xml:space="preserve">.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conditions</w:t>
      </w:r>
      <w:proofErr w:type="spellEnd"/>
      <w:r w:rsidRPr="00A03509">
        <w:t xml:space="preserve"> </w:t>
      </w:r>
      <w:proofErr w:type="spellStart"/>
      <w:r w:rsidRPr="00A03509">
        <w:t>for</w:t>
      </w:r>
      <w:proofErr w:type="spellEnd"/>
      <w:r w:rsidRPr="00A03509">
        <w:t xml:space="preserve"> </w:t>
      </w:r>
      <w:proofErr w:type="spellStart"/>
      <w:r w:rsidRPr="00A03509">
        <w:t>participation</w:t>
      </w:r>
      <w:proofErr w:type="spellEnd"/>
      <w:r w:rsidRPr="00A03509">
        <w:t xml:space="preserve"> in SEMP </w:t>
      </w:r>
      <w:proofErr w:type="spellStart"/>
      <w:r w:rsidRPr="00A03509">
        <w:t>derive</w:t>
      </w:r>
      <w:proofErr w:type="spellEnd"/>
      <w:r w:rsidRPr="00A03509">
        <w:t xml:space="preserve"> </w:t>
      </w:r>
      <w:proofErr w:type="spellStart"/>
      <w:r w:rsidRPr="00A03509">
        <w:t>from</w:t>
      </w:r>
      <w:proofErr w:type="spellEnd"/>
      <w:r w:rsidRPr="00A03509">
        <w:t xml:space="preserve"> </w:t>
      </w:r>
      <w:proofErr w:type="spellStart"/>
      <w:r w:rsidRPr="00A03509">
        <w:t>those</w:t>
      </w:r>
      <w:proofErr w:type="spellEnd"/>
      <w:r w:rsidRPr="00A03509">
        <w:t xml:space="preserve"> of </w:t>
      </w:r>
      <w:proofErr w:type="spellStart"/>
      <w:r w:rsidRPr="00A03509">
        <w:t>the</w:t>
      </w:r>
      <w:proofErr w:type="spellEnd"/>
      <w:r w:rsidRPr="00A03509">
        <w:t xml:space="preserve"> </w:t>
      </w:r>
      <w:proofErr w:type="spellStart"/>
      <w:r w:rsidRPr="00A03509">
        <w:t>former</w:t>
      </w:r>
      <w:proofErr w:type="spellEnd"/>
      <w:r w:rsidRPr="00A03509">
        <w:t xml:space="preserve"> Erasmus program.</w:t>
      </w:r>
    </w:p>
    <w:p w14:paraId="30930CF7" w14:textId="77777777" w:rsidR="00B122AE" w:rsidRDefault="00B122AE" w:rsidP="00DB4BB8">
      <w:pPr>
        <w:jc w:val="both"/>
      </w:pPr>
    </w:p>
    <w:p w14:paraId="3F9DC3FE" w14:textId="77777777" w:rsidR="00B122AE" w:rsidRDefault="00B122AE" w:rsidP="00DB4BB8">
      <w:pPr>
        <w:jc w:val="both"/>
        <w:rPr>
          <w:b/>
          <w:bCs/>
        </w:rPr>
      </w:pPr>
      <w:proofErr w:type="spellStart"/>
      <w:r w:rsidRPr="00B122AE">
        <w:rPr>
          <w:b/>
          <w:bCs/>
        </w:rPr>
        <w:t>Mobility</w:t>
      </w:r>
      <w:proofErr w:type="spellEnd"/>
      <w:r w:rsidRPr="00B122AE">
        <w:rPr>
          <w:b/>
          <w:bCs/>
        </w:rPr>
        <w:t xml:space="preserve"> </w:t>
      </w:r>
      <w:proofErr w:type="spellStart"/>
      <w:r w:rsidRPr="00B122AE">
        <w:rPr>
          <w:b/>
          <w:bCs/>
        </w:rPr>
        <w:t>Grants</w:t>
      </w:r>
      <w:proofErr w:type="spellEnd"/>
      <w:r w:rsidRPr="00B122AE">
        <w:rPr>
          <w:b/>
          <w:bCs/>
        </w:rPr>
        <w:t xml:space="preserve"> </w:t>
      </w:r>
      <w:proofErr w:type="spellStart"/>
      <w:r w:rsidRPr="00B122AE">
        <w:rPr>
          <w:b/>
          <w:bCs/>
        </w:rPr>
        <w:t>and</w:t>
      </w:r>
      <w:proofErr w:type="spellEnd"/>
      <w:r w:rsidRPr="00B122AE">
        <w:rPr>
          <w:b/>
          <w:bCs/>
        </w:rPr>
        <w:t xml:space="preserve"> Financial </w:t>
      </w:r>
      <w:proofErr w:type="spellStart"/>
      <w:r w:rsidRPr="00B122AE">
        <w:rPr>
          <w:b/>
          <w:bCs/>
        </w:rPr>
        <w:t>Info</w:t>
      </w:r>
      <w:proofErr w:type="spellEnd"/>
      <w:r w:rsidRPr="00B122AE">
        <w:rPr>
          <w:b/>
          <w:bCs/>
        </w:rPr>
        <w:t>:</w:t>
      </w:r>
    </w:p>
    <w:p w14:paraId="0902975D" w14:textId="37DBB55D" w:rsidR="00B122AE" w:rsidRPr="00A03509" w:rsidRDefault="00B122AE" w:rsidP="00DB4BB8">
      <w:pPr>
        <w:jc w:val="both"/>
      </w:pPr>
      <w:r w:rsidRPr="00B122AE">
        <w:rPr>
          <w:b/>
          <w:bCs/>
        </w:rPr>
        <w:br/>
      </w:r>
      <w:proofErr w:type="spellStart"/>
      <w:r w:rsidRPr="00B122AE">
        <w:t>Outgoing</w:t>
      </w:r>
      <w:proofErr w:type="spellEnd"/>
      <w:r w:rsidRPr="00B122AE">
        <w:t xml:space="preserve"> </w:t>
      </w:r>
      <w:proofErr w:type="spellStart"/>
      <w:r w:rsidRPr="00B122AE">
        <w:t>exchange</w:t>
      </w:r>
      <w:proofErr w:type="spellEnd"/>
      <w:r w:rsidRPr="00B122AE">
        <w:t xml:space="preserve"> </w:t>
      </w:r>
      <w:proofErr w:type="spellStart"/>
      <w:r w:rsidRPr="00B122AE">
        <w:t>students</w:t>
      </w:r>
      <w:proofErr w:type="spellEnd"/>
      <w:r w:rsidRPr="00B122AE">
        <w:t xml:space="preserve"> pay </w:t>
      </w:r>
      <w:proofErr w:type="spellStart"/>
      <w:r w:rsidRPr="00B122AE">
        <w:t>their</w:t>
      </w:r>
      <w:proofErr w:type="spellEnd"/>
      <w:r w:rsidRPr="00B122AE">
        <w:t xml:space="preserve"> </w:t>
      </w:r>
      <w:proofErr w:type="spellStart"/>
      <w:r w:rsidRPr="00B122AE">
        <w:t>regular</w:t>
      </w:r>
      <w:proofErr w:type="spellEnd"/>
      <w:r w:rsidRPr="00B122AE">
        <w:t xml:space="preserve"> </w:t>
      </w:r>
      <w:proofErr w:type="spellStart"/>
      <w:r w:rsidRPr="00B122AE">
        <w:t>tuition</w:t>
      </w:r>
      <w:proofErr w:type="spellEnd"/>
      <w:r w:rsidRPr="00B122AE">
        <w:t xml:space="preserve"> at </w:t>
      </w:r>
      <w:r>
        <w:t xml:space="preserve">İstanbul Medipol </w:t>
      </w:r>
      <w:proofErr w:type="spellStart"/>
      <w:r>
        <w:t>University</w:t>
      </w:r>
      <w:proofErr w:type="spellEnd"/>
      <w:r>
        <w:t xml:space="preserve"> </w:t>
      </w:r>
      <w:proofErr w:type="spellStart"/>
      <w:r w:rsidRPr="00B122AE">
        <w:t>and</w:t>
      </w:r>
      <w:proofErr w:type="spellEnd"/>
      <w:r w:rsidRPr="00B122AE">
        <w:t xml:space="preserve"> </w:t>
      </w:r>
      <w:proofErr w:type="spellStart"/>
      <w:r>
        <w:t>apply</w:t>
      </w:r>
      <w:proofErr w:type="spellEnd"/>
      <w:r w:rsidRPr="00B122AE">
        <w:t xml:space="preserve"> </w:t>
      </w:r>
      <w:proofErr w:type="spellStart"/>
      <w:r w:rsidRPr="00B122AE">
        <w:t>the</w:t>
      </w:r>
      <w:proofErr w:type="spellEnd"/>
      <w:r w:rsidRPr="00B122AE">
        <w:t xml:space="preserve"> </w:t>
      </w:r>
      <w:proofErr w:type="spellStart"/>
      <w:r w:rsidRPr="00B122AE">
        <w:t>tuition</w:t>
      </w:r>
      <w:proofErr w:type="spellEnd"/>
      <w:r w:rsidRPr="00B122AE">
        <w:t xml:space="preserve"> </w:t>
      </w:r>
      <w:proofErr w:type="spellStart"/>
      <w:r w:rsidRPr="00B122AE">
        <w:t>fee</w:t>
      </w:r>
      <w:proofErr w:type="spellEnd"/>
      <w:r w:rsidRPr="00B122AE">
        <w:t xml:space="preserve"> </w:t>
      </w:r>
      <w:proofErr w:type="spellStart"/>
      <w:r w:rsidRPr="00B122AE">
        <w:t>waiver</w:t>
      </w:r>
      <w:proofErr w:type="spellEnd"/>
      <w:r w:rsidRPr="00B122AE">
        <w:t xml:space="preserve"> at </w:t>
      </w:r>
      <w:proofErr w:type="spellStart"/>
      <w:r w:rsidRPr="00B122AE">
        <w:t>the</w:t>
      </w:r>
      <w:proofErr w:type="spellEnd"/>
      <w:r w:rsidRPr="00B122AE">
        <w:t xml:space="preserve"> host </w:t>
      </w:r>
      <w:proofErr w:type="spellStart"/>
      <w:r w:rsidRPr="00B122AE">
        <w:t>institution</w:t>
      </w:r>
      <w:proofErr w:type="spellEnd"/>
      <w:r w:rsidRPr="00B122AE">
        <w:t xml:space="preserve">. Exchange </w:t>
      </w:r>
      <w:proofErr w:type="spellStart"/>
      <w:r w:rsidRPr="00B122AE">
        <w:t>students</w:t>
      </w:r>
      <w:proofErr w:type="spellEnd"/>
      <w:r w:rsidRPr="00B122AE">
        <w:t xml:space="preserve"> </w:t>
      </w:r>
      <w:proofErr w:type="spellStart"/>
      <w:r w:rsidRPr="00B122AE">
        <w:t>will</w:t>
      </w:r>
      <w:proofErr w:type="spellEnd"/>
      <w:r w:rsidRPr="00B122AE">
        <w:t xml:space="preserve"> be </w:t>
      </w:r>
      <w:proofErr w:type="spellStart"/>
      <w:r w:rsidRPr="00B122AE">
        <w:t>responsible</w:t>
      </w:r>
      <w:proofErr w:type="spellEnd"/>
      <w:r w:rsidRPr="00B122AE">
        <w:t xml:space="preserve"> of </w:t>
      </w:r>
      <w:proofErr w:type="spellStart"/>
      <w:r w:rsidRPr="00B122AE">
        <w:t>their</w:t>
      </w:r>
      <w:proofErr w:type="spellEnd"/>
      <w:r w:rsidRPr="00B122AE">
        <w:t xml:space="preserve"> </w:t>
      </w:r>
      <w:proofErr w:type="spellStart"/>
      <w:r w:rsidRPr="00B122AE">
        <w:t>personal</w:t>
      </w:r>
      <w:proofErr w:type="spellEnd"/>
      <w:r w:rsidRPr="00B122AE">
        <w:t xml:space="preserve"> </w:t>
      </w:r>
      <w:proofErr w:type="spellStart"/>
      <w:r w:rsidRPr="00B122AE">
        <w:t>expenses</w:t>
      </w:r>
      <w:proofErr w:type="spellEnd"/>
      <w:r w:rsidRPr="00B122AE">
        <w:t xml:space="preserve"> </w:t>
      </w:r>
      <w:proofErr w:type="spellStart"/>
      <w:r w:rsidRPr="00B122AE">
        <w:t>and</w:t>
      </w:r>
      <w:proofErr w:type="spellEnd"/>
      <w:r w:rsidRPr="00B122AE">
        <w:t xml:space="preserve"> </w:t>
      </w:r>
      <w:proofErr w:type="spellStart"/>
      <w:r w:rsidRPr="00B122AE">
        <w:t>living</w:t>
      </w:r>
      <w:proofErr w:type="spellEnd"/>
      <w:r w:rsidRPr="00B122AE">
        <w:t xml:space="preserve"> </w:t>
      </w:r>
      <w:proofErr w:type="spellStart"/>
      <w:r w:rsidRPr="00B122AE">
        <w:t>costs</w:t>
      </w:r>
      <w:proofErr w:type="spellEnd"/>
      <w:r w:rsidRPr="00B122AE">
        <w:t xml:space="preserve"> </w:t>
      </w:r>
      <w:proofErr w:type="spellStart"/>
      <w:r w:rsidRPr="00B122AE">
        <w:t>while</w:t>
      </w:r>
      <w:proofErr w:type="spellEnd"/>
      <w:r w:rsidRPr="00B122AE">
        <w:t xml:space="preserve"> </w:t>
      </w:r>
      <w:proofErr w:type="spellStart"/>
      <w:r w:rsidRPr="00B122AE">
        <w:t>studying</w:t>
      </w:r>
      <w:proofErr w:type="spellEnd"/>
      <w:r w:rsidRPr="00B122AE">
        <w:t xml:space="preserve"> </w:t>
      </w:r>
      <w:proofErr w:type="spellStart"/>
      <w:r w:rsidRPr="00B122AE">
        <w:t>abroad</w:t>
      </w:r>
      <w:proofErr w:type="spellEnd"/>
      <w:r w:rsidRPr="00B122AE">
        <w:t xml:space="preserve">. </w:t>
      </w:r>
      <w:proofErr w:type="spellStart"/>
      <w:r w:rsidRPr="00B122AE">
        <w:t>Grants</w:t>
      </w:r>
      <w:proofErr w:type="spellEnd"/>
      <w:r w:rsidRPr="00B122AE">
        <w:t xml:space="preserve"> (</w:t>
      </w:r>
      <w:proofErr w:type="spellStart"/>
      <w:r w:rsidRPr="00B122AE">
        <w:t>all</w:t>
      </w:r>
      <w:proofErr w:type="spellEnd"/>
      <w:r w:rsidRPr="00B122AE">
        <w:t xml:space="preserve"> </w:t>
      </w:r>
      <w:proofErr w:type="spellStart"/>
      <w:r w:rsidRPr="00B122AE">
        <w:t>outgoing</w:t>
      </w:r>
      <w:proofErr w:type="spellEnd"/>
      <w:r w:rsidRPr="00B122AE">
        <w:t xml:space="preserve"> </w:t>
      </w:r>
      <w:proofErr w:type="spellStart"/>
      <w:r w:rsidRPr="00B122AE">
        <w:t>and</w:t>
      </w:r>
      <w:proofErr w:type="spellEnd"/>
      <w:r w:rsidRPr="00B122AE">
        <w:t xml:space="preserve"> </w:t>
      </w:r>
      <w:proofErr w:type="spellStart"/>
      <w:r w:rsidRPr="00B122AE">
        <w:t>incoming</w:t>
      </w:r>
      <w:proofErr w:type="spellEnd"/>
      <w:r w:rsidRPr="00B122AE">
        <w:t xml:space="preserve"> </w:t>
      </w:r>
      <w:proofErr w:type="spellStart"/>
      <w:r w:rsidRPr="00B122AE">
        <w:t>students</w:t>
      </w:r>
      <w:proofErr w:type="spellEnd"/>
      <w:r w:rsidRPr="00B122AE">
        <w:t xml:space="preserve">) </w:t>
      </w:r>
      <w:proofErr w:type="spellStart"/>
      <w:r w:rsidRPr="00B122AE">
        <w:t>are</w:t>
      </w:r>
      <w:proofErr w:type="spellEnd"/>
      <w:r w:rsidRPr="00B122AE">
        <w:t xml:space="preserve"> </w:t>
      </w:r>
      <w:proofErr w:type="spellStart"/>
      <w:r w:rsidRPr="00B122AE">
        <w:t>paid</w:t>
      </w:r>
      <w:proofErr w:type="spellEnd"/>
      <w:r w:rsidRPr="00B122AE">
        <w:t xml:space="preserve"> </w:t>
      </w:r>
      <w:proofErr w:type="spellStart"/>
      <w:r w:rsidRPr="00B122AE">
        <w:t>by</w:t>
      </w:r>
      <w:proofErr w:type="spellEnd"/>
      <w:r w:rsidRPr="00B122AE">
        <w:t xml:space="preserve"> </w:t>
      </w:r>
      <w:proofErr w:type="spellStart"/>
      <w:r w:rsidRPr="00B122AE">
        <w:t>Switzerland</w:t>
      </w:r>
      <w:proofErr w:type="spellEnd"/>
      <w:r w:rsidRPr="00B122AE">
        <w:t xml:space="preserve"> </w:t>
      </w:r>
      <w:proofErr w:type="spellStart"/>
      <w:r w:rsidRPr="00B122AE">
        <w:t>via</w:t>
      </w:r>
      <w:proofErr w:type="spellEnd"/>
      <w:r w:rsidRPr="00B122AE">
        <w:t xml:space="preserve"> </w:t>
      </w:r>
      <w:proofErr w:type="spellStart"/>
      <w:r w:rsidRPr="00B122AE">
        <w:t>Movetia</w:t>
      </w:r>
      <w:proofErr w:type="spellEnd"/>
      <w:r w:rsidRPr="00B122AE">
        <w:t xml:space="preserve">. </w:t>
      </w:r>
      <w:proofErr w:type="spellStart"/>
      <w:r w:rsidRPr="00B122AE">
        <w:t>Movetia</w:t>
      </w:r>
      <w:proofErr w:type="spellEnd"/>
      <w:r w:rsidRPr="00B122AE">
        <w:t xml:space="preserve"> is </w:t>
      </w:r>
      <w:proofErr w:type="spellStart"/>
      <w:r w:rsidRPr="00B122AE">
        <w:t>the</w:t>
      </w:r>
      <w:proofErr w:type="spellEnd"/>
      <w:r w:rsidRPr="00B122AE">
        <w:t xml:space="preserve"> </w:t>
      </w:r>
      <w:proofErr w:type="spellStart"/>
      <w:r w:rsidRPr="00B122AE">
        <w:t>Swiss</w:t>
      </w:r>
      <w:proofErr w:type="spellEnd"/>
      <w:r w:rsidRPr="00B122AE">
        <w:t xml:space="preserve"> </w:t>
      </w:r>
      <w:proofErr w:type="spellStart"/>
      <w:r w:rsidRPr="00B122AE">
        <w:t>agency</w:t>
      </w:r>
      <w:proofErr w:type="spellEnd"/>
      <w:r w:rsidRPr="00B122AE">
        <w:t xml:space="preserve"> </w:t>
      </w:r>
      <w:proofErr w:type="spellStart"/>
      <w:r w:rsidRPr="00B122AE">
        <w:t>for</w:t>
      </w:r>
      <w:proofErr w:type="spellEnd"/>
      <w:r w:rsidRPr="00B122AE">
        <w:t xml:space="preserve"> </w:t>
      </w:r>
      <w:proofErr w:type="spellStart"/>
      <w:r w:rsidRPr="00B122AE">
        <w:t>exchange</w:t>
      </w:r>
      <w:proofErr w:type="spellEnd"/>
      <w:r w:rsidRPr="00B122AE">
        <w:t xml:space="preserve"> </w:t>
      </w:r>
      <w:proofErr w:type="spellStart"/>
      <w:r w:rsidRPr="00B122AE">
        <w:t>and</w:t>
      </w:r>
      <w:proofErr w:type="spellEnd"/>
      <w:r w:rsidRPr="00B122AE">
        <w:t xml:space="preserve"> </w:t>
      </w:r>
      <w:proofErr w:type="spellStart"/>
      <w:r w:rsidRPr="00B122AE">
        <w:t>mobility</w:t>
      </w:r>
      <w:proofErr w:type="spellEnd"/>
      <w:r w:rsidRPr="00B122AE">
        <w:t xml:space="preserve">. </w:t>
      </w:r>
      <w:proofErr w:type="spellStart"/>
      <w:r w:rsidRPr="00B122AE">
        <w:t>It</w:t>
      </w:r>
      <w:proofErr w:type="spellEnd"/>
      <w:r w:rsidRPr="00B122AE">
        <w:t xml:space="preserve"> is </w:t>
      </w:r>
      <w:proofErr w:type="spellStart"/>
      <w:r w:rsidRPr="00B122AE">
        <w:t>sponsored</w:t>
      </w:r>
      <w:proofErr w:type="spellEnd"/>
      <w:r w:rsidRPr="00B122AE">
        <w:t xml:space="preserve"> </w:t>
      </w:r>
      <w:proofErr w:type="spellStart"/>
      <w:r w:rsidRPr="00B122AE">
        <w:t>by</w:t>
      </w:r>
      <w:proofErr w:type="spellEnd"/>
      <w:r w:rsidRPr="00B122AE">
        <w:t xml:space="preserve"> </w:t>
      </w:r>
      <w:proofErr w:type="spellStart"/>
      <w:r w:rsidRPr="00B122AE">
        <w:t>the</w:t>
      </w:r>
      <w:proofErr w:type="spellEnd"/>
      <w:r w:rsidRPr="00B122AE">
        <w:t xml:space="preserve"> </w:t>
      </w:r>
      <w:proofErr w:type="spellStart"/>
      <w:r w:rsidRPr="00B122AE">
        <w:t>Swiss</w:t>
      </w:r>
      <w:proofErr w:type="spellEnd"/>
      <w:r w:rsidRPr="00B122AE">
        <w:t xml:space="preserve"> Foundation </w:t>
      </w:r>
      <w:proofErr w:type="spellStart"/>
      <w:r w:rsidRPr="00B122AE">
        <w:t>for</w:t>
      </w:r>
      <w:proofErr w:type="spellEnd"/>
      <w:r w:rsidRPr="00B122AE">
        <w:t xml:space="preserve"> </w:t>
      </w:r>
      <w:proofErr w:type="spellStart"/>
      <w:r w:rsidRPr="00B122AE">
        <w:t>the</w:t>
      </w:r>
      <w:proofErr w:type="spellEnd"/>
      <w:r w:rsidRPr="00B122AE">
        <w:t xml:space="preserve"> </w:t>
      </w:r>
      <w:proofErr w:type="spellStart"/>
      <w:r w:rsidRPr="00B122AE">
        <w:t>Promotion</w:t>
      </w:r>
      <w:proofErr w:type="spellEnd"/>
      <w:r w:rsidRPr="00B122AE">
        <w:t xml:space="preserve"> of </w:t>
      </w:r>
      <w:proofErr w:type="spellStart"/>
      <w:r w:rsidRPr="00B122AE">
        <w:t>Exchanges</w:t>
      </w:r>
      <w:proofErr w:type="spellEnd"/>
      <w:r w:rsidRPr="00B122AE">
        <w:t xml:space="preserve"> </w:t>
      </w:r>
      <w:proofErr w:type="spellStart"/>
      <w:r w:rsidRPr="00B122AE">
        <w:t>and</w:t>
      </w:r>
      <w:proofErr w:type="spellEnd"/>
      <w:r w:rsidRPr="00B122AE">
        <w:t xml:space="preserve"> </w:t>
      </w:r>
      <w:proofErr w:type="spellStart"/>
      <w:r w:rsidRPr="00B122AE">
        <w:t>Mobility</w:t>
      </w:r>
      <w:proofErr w:type="spellEnd"/>
      <w:r w:rsidRPr="00B122AE">
        <w:t xml:space="preserve"> (SFAM).</w:t>
      </w:r>
    </w:p>
    <w:p w14:paraId="09B162C4" w14:textId="1705837E" w:rsidR="00894F3D" w:rsidRDefault="00EF7483" w:rsidP="00DB4BB8">
      <w:pPr>
        <w:jc w:val="both"/>
      </w:pPr>
      <w:proofErr w:type="spellStart"/>
      <w:r w:rsidRPr="00EF7483">
        <w:t>Please</w:t>
      </w:r>
      <w:proofErr w:type="spellEnd"/>
      <w:r w:rsidRPr="00EF7483">
        <w:t xml:space="preserve"> </w:t>
      </w:r>
      <w:proofErr w:type="spellStart"/>
      <w:r w:rsidRPr="00EF7483">
        <w:t>note</w:t>
      </w:r>
      <w:proofErr w:type="spellEnd"/>
      <w:r w:rsidRPr="00EF7483">
        <w:t xml:space="preserve"> </w:t>
      </w:r>
      <w:proofErr w:type="spellStart"/>
      <w:r w:rsidRPr="00EF7483">
        <w:t>that</w:t>
      </w:r>
      <w:proofErr w:type="spellEnd"/>
      <w:r w:rsidRPr="00EF7483">
        <w:t xml:space="preserve"> </w:t>
      </w:r>
      <w:proofErr w:type="spellStart"/>
      <w:r w:rsidRPr="00EF7483">
        <w:t>availability</w:t>
      </w:r>
      <w:proofErr w:type="spellEnd"/>
      <w:r w:rsidRPr="00EF7483">
        <w:t xml:space="preserve"> of </w:t>
      </w:r>
      <w:proofErr w:type="spellStart"/>
      <w:r w:rsidRPr="00EF7483">
        <w:t>the</w:t>
      </w:r>
      <w:proofErr w:type="spellEnd"/>
      <w:r w:rsidRPr="00EF7483">
        <w:t xml:space="preserve"> </w:t>
      </w:r>
      <w:proofErr w:type="spellStart"/>
      <w:r w:rsidRPr="00EF7483">
        <w:t>funding</w:t>
      </w:r>
      <w:proofErr w:type="spellEnd"/>
      <w:r w:rsidRPr="00EF7483">
        <w:t xml:space="preserve"> can not be </w:t>
      </w:r>
      <w:proofErr w:type="spellStart"/>
      <w:r w:rsidRPr="00EF7483">
        <w:t>guaranteed</w:t>
      </w:r>
      <w:proofErr w:type="spellEnd"/>
      <w:r w:rsidRPr="00EF7483">
        <w:t xml:space="preserve"> </w:t>
      </w:r>
      <w:proofErr w:type="spellStart"/>
      <w:r w:rsidRPr="00EF7483">
        <w:t>by</w:t>
      </w:r>
      <w:proofErr w:type="spellEnd"/>
      <w:r w:rsidRPr="00EF7483"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r w:rsidRPr="00EF7483">
        <w:t xml:space="preserve">since SEMP </w:t>
      </w:r>
      <w:proofErr w:type="spellStart"/>
      <w:r w:rsidRPr="00EF7483">
        <w:t>funding</w:t>
      </w:r>
      <w:proofErr w:type="spellEnd"/>
      <w:r w:rsidRPr="00EF7483">
        <w:t xml:space="preserve"> is </w:t>
      </w:r>
      <w:proofErr w:type="spellStart"/>
      <w:r w:rsidRPr="00EF7483">
        <w:t>administrated</w:t>
      </w:r>
      <w:proofErr w:type="spellEnd"/>
      <w:r w:rsidRPr="00EF7483">
        <w:t xml:space="preserve"> </w:t>
      </w:r>
      <w:proofErr w:type="spellStart"/>
      <w:r w:rsidRPr="00EF7483">
        <w:t>by</w:t>
      </w:r>
      <w:proofErr w:type="spellEnd"/>
      <w:r w:rsidRPr="00EF7483">
        <w:t xml:space="preserve"> </w:t>
      </w:r>
      <w:proofErr w:type="spellStart"/>
      <w:r w:rsidRPr="00EF7483">
        <w:t>the</w:t>
      </w:r>
      <w:proofErr w:type="spellEnd"/>
      <w:r w:rsidRPr="00EF7483">
        <w:t xml:space="preserve"> </w:t>
      </w:r>
      <w:proofErr w:type="spellStart"/>
      <w:r w:rsidRPr="00EF7483">
        <w:t>Swiss</w:t>
      </w:r>
      <w:proofErr w:type="spellEnd"/>
      <w:r w:rsidRPr="00EF7483">
        <w:t xml:space="preserve"> </w:t>
      </w:r>
      <w:proofErr w:type="spellStart"/>
      <w:r w:rsidRPr="00EF7483">
        <w:t>side</w:t>
      </w:r>
      <w:proofErr w:type="spellEnd"/>
      <w:r w:rsidRPr="00EF7483">
        <w:t>.</w:t>
      </w:r>
    </w:p>
    <w:p w14:paraId="1BA4332C" w14:textId="64F18BF0" w:rsidR="00EF7483" w:rsidRDefault="00916B3E" w:rsidP="00DB4BB8">
      <w:pPr>
        <w:jc w:val="both"/>
      </w:pPr>
      <w:r>
        <w:rPr>
          <w:noProof/>
        </w:rPr>
        <w:lastRenderedPageBreak/>
        <w:drawing>
          <wp:inline distT="0" distB="0" distL="0" distR="0" wp14:anchorId="6FBC4903" wp14:editId="7C1A8A3A">
            <wp:extent cx="4848225" cy="4740275"/>
            <wp:effectExtent l="0" t="0" r="9525" b="3175"/>
            <wp:docPr id="1549978874" name="Resim 1" descr="metin, ekran görüntüsü, yazı tipi, paralel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978874" name="Resim 1" descr="metin, ekran görüntüsü, yazı tipi, paralel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98" cy="474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C4EF" w14:textId="77777777" w:rsidR="00916B3E" w:rsidRDefault="00916B3E" w:rsidP="00DB4BB8">
      <w:pPr>
        <w:jc w:val="both"/>
      </w:pPr>
    </w:p>
    <w:p w14:paraId="27269723" w14:textId="77777777" w:rsidR="00916B3E" w:rsidRDefault="00916B3E" w:rsidP="00DB4BB8">
      <w:pPr>
        <w:jc w:val="both"/>
      </w:pPr>
    </w:p>
    <w:p w14:paraId="036B6781" w14:textId="54D28874" w:rsidR="00916B3E" w:rsidRDefault="00F43BE6" w:rsidP="00DB4BB8">
      <w:pPr>
        <w:jc w:val="both"/>
        <w:rPr>
          <w:b/>
          <w:bCs/>
        </w:rPr>
      </w:pPr>
      <w:r w:rsidRPr="00F43BE6">
        <w:rPr>
          <w:b/>
          <w:bCs/>
        </w:rPr>
        <w:t xml:space="preserve">Application &amp; </w:t>
      </w:r>
      <w:proofErr w:type="spellStart"/>
      <w:r w:rsidRPr="00F43BE6">
        <w:rPr>
          <w:b/>
          <w:bCs/>
        </w:rPr>
        <w:t>Selection</w:t>
      </w:r>
      <w:proofErr w:type="spellEnd"/>
    </w:p>
    <w:p w14:paraId="651F81E9" w14:textId="18CD1688" w:rsidR="00F43BE6" w:rsidRDefault="00F43BE6" w:rsidP="00DB4BB8">
      <w:pPr>
        <w:jc w:val="both"/>
        <w:rPr>
          <w:b/>
          <w:bCs/>
        </w:rPr>
      </w:pPr>
      <w:proofErr w:type="spellStart"/>
      <w:r w:rsidRPr="00F43BE6">
        <w:rPr>
          <w:b/>
          <w:bCs/>
        </w:rPr>
        <w:t>Who</w:t>
      </w:r>
      <w:proofErr w:type="spellEnd"/>
      <w:r w:rsidRPr="00F43BE6">
        <w:rPr>
          <w:b/>
          <w:bCs/>
        </w:rPr>
        <w:t xml:space="preserve"> is </w:t>
      </w:r>
      <w:proofErr w:type="spellStart"/>
      <w:r w:rsidRPr="00F43BE6">
        <w:rPr>
          <w:b/>
          <w:bCs/>
        </w:rPr>
        <w:t>Eligible</w:t>
      </w:r>
      <w:proofErr w:type="spellEnd"/>
      <w:r w:rsidRPr="00F43BE6">
        <w:rPr>
          <w:b/>
          <w:bCs/>
        </w:rPr>
        <w:t xml:space="preserve"> </w:t>
      </w:r>
      <w:proofErr w:type="spellStart"/>
      <w:r w:rsidRPr="00F43BE6">
        <w:rPr>
          <w:b/>
          <w:bCs/>
        </w:rPr>
        <w:t>to</w:t>
      </w:r>
      <w:proofErr w:type="spellEnd"/>
      <w:r w:rsidRPr="00F43BE6">
        <w:rPr>
          <w:b/>
          <w:bCs/>
        </w:rPr>
        <w:t xml:space="preserve"> </w:t>
      </w:r>
      <w:proofErr w:type="spellStart"/>
      <w:r w:rsidRPr="00F43BE6">
        <w:rPr>
          <w:b/>
          <w:bCs/>
        </w:rPr>
        <w:t>Apply</w:t>
      </w:r>
      <w:proofErr w:type="spellEnd"/>
      <w:r w:rsidRPr="00F43BE6">
        <w:rPr>
          <w:b/>
          <w:bCs/>
        </w:rPr>
        <w:t>?</w:t>
      </w:r>
    </w:p>
    <w:p w14:paraId="27FFBA2A" w14:textId="0DDBCCFE" w:rsidR="00F43BE6" w:rsidRPr="00F43BE6" w:rsidRDefault="00F43BE6" w:rsidP="00DB4BB8">
      <w:pPr>
        <w:jc w:val="both"/>
      </w:pPr>
      <w:r w:rsidRPr="00F43BE6">
        <w:rPr>
          <w:b/>
          <w:bCs/>
        </w:rPr>
        <w:t>SEMP (</w:t>
      </w:r>
      <w:proofErr w:type="spellStart"/>
      <w:r w:rsidRPr="00F43BE6">
        <w:rPr>
          <w:b/>
          <w:bCs/>
        </w:rPr>
        <w:t>Swiss</w:t>
      </w:r>
      <w:proofErr w:type="spellEnd"/>
      <w:r w:rsidRPr="00F43BE6">
        <w:rPr>
          <w:b/>
          <w:bCs/>
        </w:rPr>
        <w:t xml:space="preserve"> </w:t>
      </w:r>
      <w:proofErr w:type="spellStart"/>
      <w:r w:rsidRPr="00F43BE6">
        <w:rPr>
          <w:b/>
          <w:bCs/>
        </w:rPr>
        <w:t>Institutions</w:t>
      </w:r>
      <w:proofErr w:type="spellEnd"/>
      <w:r w:rsidRPr="00F43BE6">
        <w:rPr>
          <w:b/>
          <w:bCs/>
        </w:rPr>
        <w:t>)</w:t>
      </w:r>
      <w:r w:rsidRPr="00F43BE6">
        <w:t> </w:t>
      </w:r>
      <w:proofErr w:type="spellStart"/>
      <w:r w:rsidRPr="00F43BE6">
        <w:t>applications</w:t>
      </w:r>
      <w:proofErr w:type="spellEnd"/>
      <w:r w:rsidRPr="00F43BE6">
        <w:t xml:space="preserve"> </w:t>
      </w:r>
      <w:proofErr w:type="spellStart"/>
      <w:r w:rsidRPr="00F43BE6">
        <w:t>and</w:t>
      </w:r>
      <w:proofErr w:type="spellEnd"/>
      <w:r w:rsidRPr="00F43BE6">
        <w:t xml:space="preserve"> </w:t>
      </w:r>
      <w:proofErr w:type="spellStart"/>
      <w:r w:rsidRPr="00F43BE6">
        <w:t>placements</w:t>
      </w:r>
      <w:proofErr w:type="spellEnd"/>
      <w:r w:rsidRPr="00F43BE6">
        <w:t xml:space="preserve"> </w:t>
      </w:r>
      <w:proofErr w:type="spellStart"/>
      <w:r w:rsidRPr="00F43BE6">
        <w:t>are</w:t>
      </w:r>
      <w:proofErr w:type="spellEnd"/>
      <w:r w:rsidRPr="00F43BE6">
        <w:t xml:space="preserve"> </w:t>
      </w:r>
      <w:proofErr w:type="spellStart"/>
      <w:r w:rsidRPr="00F43BE6">
        <w:t>evaluated</w:t>
      </w:r>
      <w:proofErr w:type="spellEnd"/>
      <w:r w:rsidRPr="00F43BE6">
        <w:t xml:space="preserve"> </w:t>
      </w:r>
      <w:proofErr w:type="spellStart"/>
      <w:r w:rsidRPr="00F43BE6">
        <w:t>under</w:t>
      </w:r>
      <w:proofErr w:type="spellEnd"/>
      <w:r w:rsidRPr="00F43BE6">
        <w:t> </w:t>
      </w:r>
      <w:r>
        <w:rPr>
          <w:b/>
          <w:bCs/>
        </w:rPr>
        <w:t>Erasmus + Exchange Program</w:t>
      </w:r>
      <w:r w:rsidRPr="00F43BE6">
        <w:t>. </w:t>
      </w:r>
      <w:proofErr w:type="spellStart"/>
      <w:r w:rsidRPr="00F43BE6">
        <w:t>Each</w:t>
      </w:r>
      <w:proofErr w:type="spellEnd"/>
      <w:r w:rsidRPr="00F43BE6">
        <w:t xml:space="preserve"> Fall </w:t>
      </w:r>
      <w:proofErr w:type="spellStart"/>
      <w:r w:rsidRPr="00F43BE6">
        <w:t>Semester</w:t>
      </w:r>
      <w:proofErr w:type="spellEnd"/>
      <w:r w:rsidRPr="00F43BE6">
        <w:t xml:space="preserve">, </w:t>
      </w:r>
      <w:r>
        <w:t xml:space="preserve">İstanbul Medipol </w:t>
      </w:r>
      <w:proofErr w:type="spellStart"/>
      <w:r>
        <w:t>University</w:t>
      </w:r>
      <w:proofErr w:type="spellEnd"/>
      <w:r w:rsidRPr="00F43BE6">
        <w:t xml:space="preserve"> </w:t>
      </w:r>
      <w:r>
        <w:t xml:space="preserve">Erasmus </w:t>
      </w:r>
      <w:r w:rsidRPr="00F43BE6">
        <w:t xml:space="preserve">Office </w:t>
      </w:r>
      <w:proofErr w:type="spellStart"/>
      <w:r w:rsidRPr="00F43BE6">
        <w:t>conducts</w:t>
      </w:r>
      <w:proofErr w:type="spellEnd"/>
      <w:r w:rsidRPr="00F43BE6">
        <w:t xml:space="preserve"> </w:t>
      </w:r>
      <w:proofErr w:type="spellStart"/>
      <w:r w:rsidRPr="00F43BE6">
        <w:t>information</w:t>
      </w:r>
      <w:proofErr w:type="spellEnd"/>
      <w:r w:rsidRPr="00F43BE6">
        <w:t xml:space="preserve"> </w:t>
      </w:r>
      <w:proofErr w:type="spellStart"/>
      <w:r w:rsidRPr="00F43BE6">
        <w:t>and</w:t>
      </w:r>
      <w:proofErr w:type="spellEnd"/>
      <w:r w:rsidRPr="00F43BE6">
        <w:t xml:space="preserve"> </w:t>
      </w:r>
      <w:proofErr w:type="spellStart"/>
      <w:r w:rsidRPr="00F43BE6">
        <w:t>sends</w:t>
      </w:r>
      <w:proofErr w:type="spellEnd"/>
      <w:r w:rsidRPr="00F43BE6">
        <w:t xml:space="preserve"> </w:t>
      </w:r>
      <w:proofErr w:type="spellStart"/>
      <w:r w:rsidRPr="00F43BE6">
        <w:t>informative</w:t>
      </w:r>
      <w:proofErr w:type="spellEnd"/>
      <w:r w:rsidRPr="00F43BE6">
        <w:t xml:space="preserve"> </w:t>
      </w:r>
      <w:proofErr w:type="spellStart"/>
      <w:r w:rsidRPr="00F43BE6">
        <w:t>emails</w:t>
      </w:r>
      <w:proofErr w:type="spellEnd"/>
      <w:r w:rsidRPr="00F43BE6">
        <w:t xml:space="preserve"> </w:t>
      </w:r>
      <w:proofErr w:type="spellStart"/>
      <w:r w:rsidRPr="00F43BE6">
        <w:t>to</w:t>
      </w:r>
      <w:proofErr w:type="spellEnd"/>
      <w:r w:rsidRPr="00F43BE6">
        <w:t xml:space="preserve"> </w:t>
      </w:r>
      <w:proofErr w:type="spellStart"/>
      <w:r w:rsidRPr="00F43BE6">
        <w:t>communicate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most</w:t>
      </w:r>
      <w:proofErr w:type="spellEnd"/>
      <w:r w:rsidRPr="00F43BE6">
        <w:t xml:space="preserve"> </w:t>
      </w:r>
      <w:proofErr w:type="spellStart"/>
      <w:r w:rsidRPr="00F43BE6">
        <w:t>up-to-date</w:t>
      </w:r>
      <w:proofErr w:type="spellEnd"/>
      <w:r w:rsidRPr="00F43BE6">
        <w:t xml:space="preserve"> </w:t>
      </w:r>
      <w:proofErr w:type="spellStart"/>
      <w:r w:rsidRPr="00F43BE6">
        <w:t>information</w:t>
      </w:r>
      <w:proofErr w:type="spellEnd"/>
      <w:r w:rsidRPr="00F43BE6">
        <w:t xml:space="preserve"> </w:t>
      </w:r>
      <w:proofErr w:type="spellStart"/>
      <w:r w:rsidRPr="00F43BE6">
        <w:t>about</w:t>
      </w:r>
      <w:proofErr w:type="spellEnd"/>
      <w:r w:rsidRPr="00F43BE6">
        <w:t xml:space="preserve"> </w:t>
      </w:r>
      <w:proofErr w:type="spellStart"/>
      <w:r w:rsidRPr="00F43BE6">
        <w:t>exchange</w:t>
      </w:r>
      <w:proofErr w:type="spellEnd"/>
      <w:r w:rsidRPr="00F43BE6">
        <w:t xml:space="preserve"> </w:t>
      </w:r>
      <w:proofErr w:type="spellStart"/>
      <w:r w:rsidRPr="00F43BE6">
        <w:t>programs</w:t>
      </w:r>
      <w:proofErr w:type="spellEnd"/>
      <w:r w:rsidRPr="00F43BE6">
        <w:t xml:space="preserve"> </w:t>
      </w:r>
      <w:proofErr w:type="spellStart"/>
      <w:r w:rsidRPr="00F43BE6">
        <w:t>and</w:t>
      </w:r>
      <w:proofErr w:type="spellEnd"/>
      <w:r w:rsidRPr="00F43BE6">
        <w:t xml:space="preserve"> </w:t>
      </w:r>
      <w:proofErr w:type="spellStart"/>
      <w:r w:rsidRPr="00F43BE6">
        <w:t>welcomes</w:t>
      </w:r>
      <w:proofErr w:type="spellEnd"/>
      <w:r w:rsidRPr="00F43BE6">
        <w:t xml:space="preserve"> </w:t>
      </w:r>
      <w:proofErr w:type="spellStart"/>
      <w:r w:rsidRPr="00F43BE6">
        <w:t>applications</w:t>
      </w:r>
      <w:proofErr w:type="spellEnd"/>
      <w:r w:rsidRPr="00F43BE6">
        <w:t xml:space="preserve"> </w:t>
      </w:r>
      <w:proofErr w:type="spellStart"/>
      <w:r w:rsidRPr="00F43BE6">
        <w:t>within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announced</w:t>
      </w:r>
      <w:proofErr w:type="spellEnd"/>
      <w:r w:rsidRPr="00F43BE6">
        <w:t xml:space="preserve"> </w:t>
      </w:r>
      <w:proofErr w:type="spellStart"/>
      <w:r w:rsidRPr="00F43BE6">
        <w:t>period</w:t>
      </w:r>
      <w:proofErr w:type="spellEnd"/>
      <w:r w:rsidRPr="00F43BE6">
        <w:t>.</w:t>
      </w:r>
    </w:p>
    <w:p w14:paraId="1895954F" w14:textId="1957C347" w:rsidR="00F43BE6" w:rsidRDefault="00F43BE6" w:rsidP="00DB4BB8">
      <w:pPr>
        <w:jc w:val="both"/>
      </w:pP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recommended</w:t>
      </w:r>
      <w:proofErr w:type="spellEnd"/>
      <w:r w:rsidRPr="00F43BE6">
        <w:t xml:space="preserve"> </w:t>
      </w:r>
      <w:proofErr w:type="spellStart"/>
      <w:r w:rsidRPr="00F43BE6">
        <w:t>exchange</w:t>
      </w:r>
      <w:proofErr w:type="spellEnd"/>
      <w:r w:rsidRPr="00F43BE6">
        <w:t xml:space="preserve"> </w:t>
      </w:r>
      <w:proofErr w:type="spellStart"/>
      <w:r w:rsidRPr="00F43BE6">
        <w:t>semester</w:t>
      </w:r>
      <w:proofErr w:type="spellEnd"/>
      <w:r w:rsidRPr="00F43BE6">
        <w:t xml:space="preserve"> </w:t>
      </w:r>
      <w:proofErr w:type="spellStart"/>
      <w:r w:rsidRPr="00F43BE6">
        <w:t>for</w:t>
      </w:r>
      <w:proofErr w:type="spellEnd"/>
      <w:r w:rsidRPr="00F43BE6">
        <w:t xml:space="preserve"> </w:t>
      </w:r>
      <w:r>
        <w:t>Medipol</w:t>
      </w:r>
      <w:r w:rsidRPr="00F43BE6">
        <w:t xml:space="preserve"> </w:t>
      </w:r>
      <w:proofErr w:type="spellStart"/>
      <w:r w:rsidRPr="00F43BE6">
        <w:t>undergraduate</w:t>
      </w:r>
      <w:proofErr w:type="spellEnd"/>
      <w:r w:rsidRPr="00F43BE6">
        <w:t xml:space="preserve"> </w:t>
      </w:r>
      <w:proofErr w:type="spellStart"/>
      <w:r w:rsidRPr="00F43BE6">
        <w:t>students</w:t>
      </w:r>
      <w:proofErr w:type="spellEnd"/>
      <w:r w:rsidRPr="00F43BE6">
        <w:t xml:space="preserve"> is </w:t>
      </w:r>
      <w:proofErr w:type="spellStart"/>
      <w:r w:rsidRPr="00F43BE6">
        <w:t>typically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third</w:t>
      </w:r>
      <w:proofErr w:type="spellEnd"/>
      <w:r w:rsidRPr="00F43BE6">
        <w:t xml:space="preserve"> </w:t>
      </w:r>
      <w:proofErr w:type="spellStart"/>
      <w:r w:rsidRPr="00F43BE6">
        <w:t>year</w:t>
      </w:r>
      <w:proofErr w:type="spellEnd"/>
      <w:r w:rsidRPr="00F43BE6">
        <w:t xml:space="preserve"> of </w:t>
      </w:r>
      <w:proofErr w:type="spellStart"/>
      <w:r w:rsidRPr="00F43BE6">
        <w:t>their</w:t>
      </w:r>
      <w:proofErr w:type="spellEnd"/>
      <w:r w:rsidRPr="00F43BE6">
        <w:t xml:space="preserve"> </w:t>
      </w:r>
      <w:proofErr w:type="spellStart"/>
      <w:r w:rsidRPr="00F43BE6">
        <w:t>studies</w:t>
      </w:r>
      <w:proofErr w:type="spellEnd"/>
      <w:r w:rsidRPr="00F43BE6">
        <w:t xml:space="preserve">. </w:t>
      </w:r>
      <w:proofErr w:type="spellStart"/>
      <w:r>
        <w:t>We</w:t>
      </w:r>
      <w:proofErr w:type="spellEnd"/>
      <w:r w:rsidRPr="00F43BE6">
        <w:t xml:space="preserve"> </w:t>
      </w:r>
      <w:proofErr w:type="spellStart"/>
      <w:r w:rsidRPr="00F43BE6">
        <w:t>are</w:t>
      </w:r>
      <w:proofErr w:type="spellEnd"/>
      <w:r w:rsidRPr="00F43BE6">
        <w:t xml:space="preserve"> not </w:t>
      </w:r>
      <w:proofErr w:type="spellStart"/>
      <w:r w:rsidRPr="00F43BE6">
        <w:t>suggested</w:t>
      </w:r>
      <w:proofErr w:type="spellEnd"/>
      <w:r w:rsidRPr="00F43BE6">
        <w:t xml:space="preserve"> </w:t>
      </w:r>
      <w:proofErr w:type="spellStart"/>
      <w:r w:rsidRPr="00F43BE6">
        <w:t>to</w:t>
      </w:r>
      <w:proofErr w:type="spellEnd"/>
      <w:r w:rsidRPr="00F43BE6">
        <w:t xml:space="preserve"> </w:t>
      </w:r>
      <w:proofErr w:type="spellStart"/>
      <w:r w:rsidRPr="00F43BE6">
        <w:t>a</w:t>
      </w:r>
      <w:r>
        <w:t>pply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 w:rsidRPr="00F43BE6">
        <w:t>exchange</w:t>
      </w:r>
      <w:proofErr w:type="spellEnd"/>
      <w:r w:rsidRPr="00F43BE6">
        <w:t xml:space="preserve"> </w:t>
      </w:r>
      <w:proofErr w:type="spellStart"/>
      <w:r w:rsidRPr="00F43BE6">
        <w:t>programs</w:t>
      </w:r>
      <w:proofErr w:type="spellEnd"/>
      <w:r w:rsidRPr="00F43BE6">
        <w:t xml:space="preserve"> </w:t>
      </w:r>
      <w:proofErr w:type="spellStart"/>
      <w:r w:rsidRPr="00F43BE6">
        <w:t>during</w:t>
      </w:r>
      <w:proofErr w:type="spellEnd"/>
      <w:r w:rsidRPr="00F43BE6">
        <w:t xml:space="preserve"> </w:t>
      </w:r>
      <w:proofErr w:type="spellStart"/>
      <w:r w:rsidRPr="00F43BE6">
        <w:t>their</w:t>
      </w:r>
      <w:proofErr w:type="spellEnd"/>
      <w:r w:rsidRPr="00F43BE6">
        <w:t xml:space="preserve"> </w:t>
      </w:r>
      <w:proofErr w:type="spellStart"/>
      <w:r w:rsidRPr="00F43BE6">
        <w:t>last</w:t>
      </w:r>
      <w:proofErr w:type="spellEnd"/>
      <w:r w:rsidRPr="00F43BE6">
        <w:t xml:space="preserve"> </w:t>
      </w:r>
      <w:proofErr w:type="spellStart"/>
      <w:r w:rsidRPr="00F43BE6">
        <w:t>term</w:t>
      </w:r>
      <w:proofErr w:type="spellEnd"/>
      <w:r w:rsidRPr="00F43BE6">
        <w:t xml:space="preserve"> </w:t>
      </w:r>
      <w:proofErr w:type="spellStart"/>
      <w:r w:rsidRPr="00F43BE6">
        <w:t>prior</w:t>
      </w:r>
      <w:proofErr w:type="spellEnd"/>
      <w:r w:rsidRPr="00F43BE6">
        <w:t xml:space="preserve"> </w:t>
      </w:r>
      <w:proofErr w:type="spellStart"/>
      <w:r w:rsidRPr="00F43BE6">
        <w:t>to</w:t>
      </w:r>
      <w:proofErr w:type="spellEnd"/>
      <w:r w:rsidRPr="00F43BE6">
        <w:t xml:space="preserve"> </w:t>
      </w:r>
      <w:proofErr w:type="spellStart"/>
      <w:r w:rsidRPr="00F43BE6">
        <w:t>graduation</w:t>
      </w:r>
      <w:proofErr w:type="spellEnd"/>
      <w:r w:rsidRPr="00F43BE6">
        <w:t xml:space="preserve">. First </w:t>
      </w:r>
      <w:proofErr w:type="spellStart"/>
      <w:r w:rsidRPr="00F43BE6">
        <w:t>year</w:t>
      </w:r>
      <w:proofErr w:type="spellEnd"/>
      <w:r w:rsidRPr="00F43BE6">
        <w:t xml:space="preserve"> </w:t>
      </w:r>
      <w:proofErr w:type="spellStart"/>
      <w:r w:rsidRPr="00F43BE6">
        <w:t>students</w:t>
      </w:r>
      <w:proofErr w:type="spellEnd"/>
      <w:r w:rsidRPr="00F43BE6">
        <w:t xml:space="preserve"> </w:t>
      </w:r>
      <w:proofErr w:type="spellStart"/>
      <w:r w:rsidRPr="00F43BE6">
        <w:t>who</w:t>
      </w:r>
      <w:proofErr w:type="spellEnd"/>
      <w:r w:rsidRPr="00F43BE6">
        <w:t xml:space="preserve"> </w:t>
      </w:r>
      <w:proofErr w:type="spellStart"/>
      <w:r w:rsidRPr="00F43BE6">
        <w:t>have</w:t>
      </w:r>
      <w:proofErr w:type="spellEnd"/>
      <w:r w:rsidRPr="00F43BE6">
        <w:t xml:space="preserve"> </w:t>
      </w:r>
      <w:proofErr w:type="spellStart"/>
      <w:r w:rsidRPr="00F43BE6">
        <w:t>completed</w:t>
      </w:r>
      <w:proofErr w:type="spellEnd"/>
      <w:r w:rsidRPr="00F43BE6">
        <w:t xml:space="preserve"> at </w:t>
      </w:r>
      <w:proofErr w:type="spellStart"/>
      <w:r w:rsidRPr="00F43BE6">
        <w:t>least</w:t>
      </w:r>
      <w:proofErr w:type="spellEnd"/>
      <w:r w:rsidRPr="00F43BE6">
        <w:t xml:space="preserve"> </w:t>
      </w:r>
      <w:r>
        <w:t>6</w:t>
      </w:r>
      <w:r w:rsidRPr="00F43BE6">
        <w:t xml:space="preserve">0 </w:t>
      </w:r>
      <w:proofErr w:type="spellStart"/>
      <w:r w:rsidRPr="00F43BE6">
        <w:t>credits</w:t>
      </w:r>
      <w:proofErr w:type="spellEnd"/>
      <w:r w:rsidRPr="00F43BE6">
        <w:t xml:space="preserve"> </w:t>
      </w:r>
      <w:proofErr w:type="spellStart"/>
      <w:r w:rsidRPr="00F43BE6">
        <w:t>with</w:t>
      </w:r>
      <w:proofErr w:type="spellEnd"/>
      <w:r w:rsidRPr="00F43BE6">
        <w:t xml:space="preserve"> a </w:t>
      </w:r>
      <w:r w:rsidRPr="00F43BE6">
        <w:rPr>
          <w:b/>
          <w:bCs/>
        </w:rPr>
        <w:t>CGPA 2.</w:t>
      </w:r>
      <w:r>
        <w:rPr>
          <w:b/>
          <w:bCs/>
        </w:rPr>
        <w:t>5</w:t>
      </w:r>
      <w:r w:rsidRPr="00F43BE6">
        <w:rPr>
          <w:b/>
          <w:bCs/>
        </w:rPr>
        <w:t>0</w:t>
      </w:r>
      <w:r w:rsidRPr="00F43BE6">
        <w:t> </w:t>
      </w:r>
      <w:proofErr w:type="spellStart"/>
      <w:r w:rsidRPr="00F43BE6">
        <w:t>or</w:t>
      </w:r>
      <w:proofErr w:type="spellEnd"/>
      <w:r w:rsidRPr="00F43BE6">
        <w:t xml:space="preserve"> </w:t>
      </w:r>
      <w:proofErr w:type="spellStart"/>
      <w:r w:rsidRPr="00F43BE6">
        <w:t>above</w:t>
      </w:r>
      <w:proofErr w:type="spellEnd"/>
      <w:r w:rsidRPr="00F43BE6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to</w:t>
      </w:r>
      <w:proofErr w:type="spellEnd"/>
      <w:r w:rsidRPr="00F43BE6">
        <w:t xml:space="preserve"> </w:t>
      </w:r>
      <w:proofErr w:type="spellStart"/>
      <w:r w:rsidRPr="00F43BE6">
        <w:t>apply</w:t>
      </w:r>
      <w:proofErr w:type="spellEnd"/>
      <w:r w:rsidRPr="00F43BE6">
        <w:t xml:space="preserve"> </w:t>
      </w:r>
      <w:proofErr w:type="spellStart"/>
      <w:r w:rsidRPr="00F43BE6">
        <w:t>for</w:t>
      </w:r>
      <w:proofErr w:type="spellEnd"/>
      <w:r w:rsidRPr="00F43BE6">
        <w:t xml:space="preserve"> </w:t>
      </w:r>
      <w:r>
        <w:t xml:space="preserve">SEMP </w:t>
      </w:r>
      <w:proofErr w:type="spellStart"/>
      <w:r w:rsidRPr="00F43BE6">
        <w:t>exchange</w:t>
      </w:r>
      <w:proofErr w:type="spellEnd"/>
      <w:r w:rsidRPr="00F43BE6">
        <w:t xml:space="preserve"> program. </w:t>
      </w:r>
      <w:proofErr w:type="spellStart"/>
      <w:r w:rsidRPr="00F43BE6">
        <w:t>Upon</w:t>
      </w:r>
      <w:proofErr w:type="spellEnd"/>
      <w:r w:rsidRPr="00F43BE6">
        <w:t xml:space="preserve"> </w:t>
      </w:r>
      <w:proofErr w:type="spellStart"/>
      <w:r w:rsidRPr="00F43BE6">
        <w:t>submitting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application</w:t>
      </w:r>
      <w:proofErr w:type="spellEnd"/>
      <w:r w:rsidRPr="00F43BE6">
        <w:t xml:space="preserve">, </w:t>
      </w:r>
      <w:proofErr w:type="spellStart"/>
      <w:r w:rsidRPr="00F43BE6">
        <w:t>eligible</w:t>
      </w:r>
      <w:proofErr w:type="spellEnd"/>
      <w:r w:rsidRPr="00F43BE6">
        <w:t xml:space="preserve"> </w:t>
      </w:r>
      <w:proofErr w:type="spellStart"/>
      <w:r w:rsidRPr="00F43BE6">
        <w:t>students</w:t>
      </w:r>
      <w:proofErr w:type="spellEnd"/>
      <w:r w:rsidRPr="00F43BE6">
        <w:t xml:space="preserve"> </w:t>
      </w:r>
      <w:proofErr w:type="spellStart"/>
      <w:r w:rsidRPr="00F43BE6">
        <w:t>will</w:t>
      </w:r>
      <w:proofErr w:type="spellEnd"/>
      <w:r w:rsidRPr="00F43BE6">
        <w:t xml:space="preserve"> be </w:t>
      </w:r>
      <w:proofErr w:type="spellStart"/>
      <w:r w:rsidRPr="00F43BE6">
        <w:t>interviewed</w:t>
      </w:r>
      <w:proofErr w:type="spellEnd"/>
      <w:r w:rsidRPr="00F43BE6">
        <w:t xml:space="preserve"> </w:t>
      </w:r>
      <w:proofErr w:type="spellStart"/>
      <w:r w:rsidRPr="00F43BE6">
        <w:t>by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r>
        <w:t xml:space="preserve">Erasmus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Erasmus</w:t>
      </w:r>
      <w:r w:rsidRPr="00F43BE6">
        <w:t> Office</w:t>
      </w:r>
      <w:r>
        <w:t xml:space="preserve"> </w:t>
      </w:r>
      <w:proofErr w:type="spellStart"/>
      <w:r>
        <w:t>reprasantative</w:t>
      </w:r>
      <w:proofErr w:type="spellEnd"/>
      <w:r>
        <w:t>.</w:t>
      </w:r>
    </w:p>
    <w:p w14:paraId="48DB5D68" w14:textId="4353CB1A" w:rsidR="00F43BE6" w:rsidRPr="00F43BE6" w:rsidRDefault="00F43BE6" w:rsidP="00DB4BB8">
      <w:pPr>
        <w:jc w:val="both"/>
      </w:pPr>
      <w:proofErr w:type="spellStart"/>
      <w:r w:rsidRPr="00F43BE6">
        <w:lastRenderedPageBreak/>
        <w:t>Placed</w:t>
      </w:r>
      <w:proofErr w:type="spellEnd"/>
      <w:r w:rsidRPr="00F43BE6">
        <w:t xml:space="preserve"> </w:t>
      </w:r>
      <w:proofErr w:type="spellStart"/>
      <w:r w:rsidRPr="00F43BE6">
        <w:t>applicants</w:t>
      </w:r>
      <w:proofErr w:type="spellEnd"/>
      <w:r w:rsidRPr="00F43BE6">
        <w:t xml:space="preserve"> </w:t>
      </w:r>
      <w:proofErr w:type="spellStart"/>
      <w:r w:rsidRPr="00F43BE6">
        <w:t>will</w:t>
      </w:r>
      <w:proofErr w:type="spellEnd"/>
      <w:r w:rsidRPr="00F43BE6">
        <w:t xml:space="preserve"> be </w:t>
      </w:r>
      <w:proofErr w:type="spellStart"/>
      <w:r w:rsidRPr="00F43BE6">
        <w:t>officially</w:t>
      </w:r>
      <w:proofErr w:type="spellEnd"/>
      <w:r w:rsidRPr="00F43BE6">
        <w:t xml:space="preserve"> </w:t>
      </w:r>
      <w:proofErr w:type="spellStart"/>
      <w:r w:rsidRPr="00F43BE6">
        <w:t>nominated</w:t>
      </w:r>
      <w:proofErr w:type="spellEnd"/>
      <w:r w:rsidRPr="00F43BE6">
        <w:t xml:space="preserve"> </w:t>
      </w:r>
      <w:proofErr w:type="spellStart"/>
      <w:r w:rsidRPr="00F43BE6">
        <w:t>by</w:t>
      </w:r>
      <w:proofErr w:type="spellEnd"/>
      <w:r>
        <w:t xml:space="preserve"> İstanbul</w:t>
      </w:r>
      <w:r w:rsidRPr="00F43BE6">
        <w:t xml:space="preserve"> </w:t>
      </w:r>
      <w:r>
        <w:t>Medipol Erasmus</w:t>
      </w:r>
      <w:r w:rsidRPr="00F43BE6">
        <w:t xml:space="preserve"> Office </w:t>
      </w:r>
      <w:proofErr w:type="spellStart"/>
      <w:r w:rsidRPr="00F43BE6">
        <w:t>to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host </w:t>
      </w:r>
      <w:proofErr w:type="spellStart"/>
      <w:r w:rsidRPr="00F43BE6">
        <w:t>institutions</w:t>
      </w:r>
      <w:proofErr w:type="spellEnd"/>
      <w:r w:rsidRPr="00F43BE6"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then</w:t>
      </w:r>
      <w:proofErr w:type="spellEnd"/>
      <w:r w:rsidRPr="00F43BE6">
        <w:t xml:space="preserve">, </w:t>
      </w:r>
      <w:proofErr w:type="spellStart"/>
      <w:r w:rsidRPr="00F43BE6">
        <w:t>students</w:t>
      </w:r>
      <w:proofErr w:type="spellEnd"/>
      <w:r w:rsidRPr="00F43BE6">
        <w:t xml:space="preserve"> </w:t>
      </w:r>
      <w:proofErr w:type="spellStart"/>
      <w:r w:rsidRPr="00F43BE6">
        <w:t>will</w:t>
      </w:r>
      <w:proofErr w:type="spellEnd"/>
      <w:r w:rsidRPr="00F43BE6">
        <w:t xml:space="preserve"> </w:t>
      </w:r>
      <w:proofErr w:type="spellStart"/>
      <w:r w:rsidRPr="00F43BE6">
        <w:t>apply</w:t>
      </w:r>
      <w:proofErr w:type="spellEnd"/>
      <w:r w:rsidRPr="00F43BE6">
        <w:t xml:space="preserve"> </w:t>
      </w:r>
      <w:proofErr w:type="spellStart"/>
      <w:r w:rsidRPr="00F43BE6">
        <w:t>directly</w:t>
      </w:r>
      <w:proofErr w:type="spellEnd"/>
      <w:r w:rsidRPr="00F43BE6">
        <w:t xml:space="preserve"> </w:t>
      </w:r>
      <w:proofErr w:type="spellStart"/>
      <w:r w:rsidRPr="00F43BE6">
        <w:t>to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host </w:t>
      </w:r>
      <w:proofErr w:type="spellStart"/>
      <w:r w:rsidRPr="00F43BE6">
        <w:t>institution</w:t>
      </w:r>
      <w:proofErr w:type="spellEnd"/>
      <w:r w:rsidRPr="00F43BE6">
        <w:t xml:space="preserve"> as an </w:t>
      </w:r>
      <w:proofErr w:type="spellStart"/>
      <w:r w:rsidRPr="00F43BE6">
        <w:t>exchange</w:t>
      </w:r>
      <w:proofErr w:type="spellEnd"/>
      <w:r w:rsidRPr="00F43BE6">
        <w:t xml:space="preserve"> </w:t>
      </w:r>
      <w:proofErr w:type="spellStart"/>
      <w:r w:rsidRPr="00F43BE6">
        <w:t>student</w:t>
      </w:r>
      <w:proofErr w:type="spellEnd"/>
      <w:r w:rsidRPr="00F43BE6">
        <w:t xml:space="preserve">. </w:t>
      </w:r>
      <w:proofErr w:type="spellStart"/>
      <w:r>
        <w:t>Nominees</w:t>
      </w:r>
      <w:proofErr w:type="spellEnd"/>
      <w:r w:rsidRPr="00F43BE6">
        <w:t xml:space="preserve"> </w:t>
      </w:r>
      <w:proofErr w:type="spellStart"/>
      <w:r w:rsidRPr="00F43BE6">
        <w:t>are</w:t>
      </w:r>
      <w:proofErr w:type="spellEnd"/>
      <w:r w:rsidRPr="00F43BE6">
        <w:t xml:space="preserve"> </w:t>
      </w:r>
      <w:proofErr w:type="spellStart"/>
      <w:r w:rsidRPr="00F43BE6">
        <w:t>responsible</w:t>
      </w:r>
      <w:proofErr w:type="spellEnd"/>
      <w:r w:rsidRPr="00F43BE6">
        <w:t xml:space="preserve"> of </w:t>
      </w:r>
      <w:proofErr w:type="spellStart"/>
      <w:r w:rsidRPr="00F43BE6">
        <w:t>following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deadlines</w:t>
      </w:r>
      <w:proofErr w:type="spellEnd"/>
      <w:r w:rsidRPr="00F43BE6">
        <w:t xml:space="preserve">, </w:t>
      </w:r>
      <w:proofErr w:type="spellStart"/>
      <w:r w:rsidRPr="00F43BE6">
        <w:t>visa</w:t>
      </w:r>
      <w:proofErr w:type="spellEnd"/>
      <w:r w:rsidRPr="00F43BE6">
        <w:t xml:space="preserve"> </w:t>
      </w:r>
      <w:proofErr w:type="spellStart"/>
      <w:r w:rsidRPr="00F43BE6">
        <w:t>process</w:t>
      </w:r>
      <w:proofErr w:type="spellEnd"/>
      <w:r w:rsidRPr="00F43BE6">
        <w:t xml:space="preserve">, </w:t>
      </w:r>
      <w:proofErr w:type="spellStart"/>
      <w:r w:rsidRPr="00F43BE6">
        <w:t>housing</w:t>
      </w:r>
      <w:proofErr w:type="spellEnd"/>
      <w:r w:rsidRPr="00F43BE6">
        <w:t xml:space="preserve"> </w:t>
      </w:r>
      <w:proofErr w:type="spellStart"/>
      <w:r w:rsidRPr="00F43BE6">
        <w:t>reservations</w:t>
      </w:r>
      <w:proofErr w:type="spellEnd"/>
      <w:r w:rsidRPr="00F43BE6">
        <w:t xml:space="preserve">, </w:t>
      </w:r>
      <w:proofErr w:type="spellStart"/>
      <w:r w:rsidRPr="00F43BE6">
        <w:t>health</w:t>
      </w:r>
      <w:proofErr w:type="spellEnd"/>
      <w:r w:rsidRPr="00F43BE6">
        <w:t xml:space="preserve"> </w:t>
      </w:r>
      <w:proofErr w:type="spellStart"/>
      <w:r w:rsidRPr="00F43BE6">
        <w:t>insurance</w:t>
      </w:r>
      <w:proofErr w:type="spellEnd"/>
      <w:r w:rsidRPr="00F43BE6">
        <w:t xml:space="preserve"> </w:t>
      </w:r>
      <w:proofErr w:type="spellStart"/>
      <w:r w:rsidRPr="00F43BE6">
        <w:t>and</w:t>
      </w:r>
      <w:proofErr w:type="spellEnd"/>
      <w:r w:rsidRPr="00F43BE6">
        <w:t xml:space="preserve"> </w:t>
      </w:r>
      <w:proofErr w:type="spellStart"/>
      <w:r w:rsidRPr="00F43BE6">
        <w:t>etc</w:t>
      </w:r>
      <w:proofErr w:type="spellEnd"/>
      <w:r w:rsidRPr="00F43BE6">
        <w:t xml:space="preserve">. </w:t>
      </w:r>
      <w:proofErr w:type="spellStart"/>
      <w:r w:rsidRPr="00F43BE6">
        <w:t>Students</w:t>
      </w:r>
      <w:proofErr w:type="spellEnd"/>
      <w:r w:rsidRPr="00F43BE6">
        <w:t xml:space="preserve"> </w:t>
      </w:r>
      <w:proofErr w:type="spellStart"/>
      <w:r w:rsidRPr="00F43BE6">
        <w:t>must</w:t>
      </w:r>
      <w:proofErr w:type="spellEnd"/>
      <w:r w:rsidRPr="00F43BE6">
        <w:t xml:space="preserve"> </w:t>
      </w:r>
      <w:proofErr w:type="spellStart"/>
      <w:r w:rsidRPr="00F43BE6">
        <w:t>demonstrate</w:t>
      </w:r>
      <w:proofErr w:type="spellEnd"/>
      <w:r w:rsidRPr="00F43BE6">
        <w:t xml:space="preserve"> </w:t>
      </w:r>
      <w:proofErr w:type="spellStart"/>
      <w:r w:rsidRPr="00F43BE6">
        <w:t>sufficient</w:t>
      </w:r>
      <w:proofErr w:type="spellEnd"/>
      <w:r w:rsidRPr="00F43BE6">
        <w:t xml:space="preserve"> </w:t>
      </w:r>
      <w:proofErr w:type="spellStart"/>
      <w:r w:rsidRPr="00F43BE6">
        <w:t>level</w:t>
      </w:r>
      <w:proofErr w:type="spellEnd"/>
      <w:r w:rsidRPr="00F43BE6">
        <w:t xml:space="preserve"> of </w:t>
      </w:r>
      <w:proofErr w:type="spellStart"/>
      <w:r w:rsidRPr="00F43BE6">
        <w:t>language</w:t>
      </w:r>
      <w:proofErr w:type="spellEnd"/>
      <w:r w:rsidRPr="00F43BE6">
        <w:t xml:space="preserve"> </w:t>
      </w:r>
      <w:proofErr w:type="spellStart"/>
      <w:r w:rsidRPr="00F43BE6">
        <w:t>proficiency</w:t>
      </w:r>
      <w:proofErr w:type="spellEnd"/>
      <w:r w:rsidRPr="00F43BE6">
        <w:t xml:space="preserve"> in </w:t>
      </w:r>
      <w:proofErr w:type="spellStart"/>
      <w:r w:rsidRPr="00F43BE6">
        <w:t>line</w:t>
      </w:r>
      <w:proofErr w:type="spellEnd"/>
      <w:r w:rsidRPr="00F43BE6">
        <w:t xml:space="preserve"> </w:t>
      </w:r>
      <w:proofErr w:type="spellStart"/>
      <w:r w:rsidRPr="00F43BE6">
        <w:t>with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requirements</w:t>
      </w:r>
      <w:proofErr w:type="spellEnd"/>
      <w:r w:rsidRPr="00F43BE6">
        <w:t xml:space="preserve"> of partner </w:t>
      </w:r>
      <w:proofErr w:type="spellStart"/>
      <w:r w:rsidRPr="00F43BE6">
        <w:t>institutions</w:t>
      </w:r>
      <w:proofErr w:type="spellEnd"/>
      <w:r w:rsidRPr="00F43BE6">
        <w:t>. </w:t>
      </w:r>
    </w:p>
    <w:p w14:paraId="229B2810" w14:textId="7E4EDE16" w:rsidR="00F43BE6" w:rsidRDefault="00F43BE6" w:rsidP="00DB4BB8">
      <w:pPr>
        <w:jc w:val="both"/>
      </w:pPr>
      <w:proofErr w:type="spellStart"/>
      <w:r w:rsidRPr="00F43BE6">
        <w:t>Upon</w:t>
      </w:r>
      <w:proofErr w:type="spellEnd"/>
      <w:r w:rsidRPr="00F43BE6">
        <w:t xml:space="preserve"> </w:t>
      </w:r>
      <w:proofErr w:type="spellStart"/>
      <w:r w:rsidRPr="00F43BE6">
        <w:t>receiving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acceptance</w:t>
      </w:r>
      <w:proofErr w:type="spellEnd"/>
      <w:r w:rsidRPr="00F43BE6">
        <w:t xml:space="preserve"> </w:t>
      </w:r>
      <w:proofErr w:type="spellStart"/>
      <w:r w:rsidRPr="00F43BE6">
        <w:t>letter</w:t>
      </w:r>
      <w:proofErr w:type="spellEnd"/>
      <w:r w:rsidRPr="00F43BE6">
        <w:t xml:space="preserve"> </w:t>
      </w:r>
      <w:proofErr w:type="spellStart"/>
      <w:r w:rsidRPr="00F43BE6">
        <w:t>from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host </w:t>
      </w:r>
      <w:proofErr w:type="spellStart"/>
      <w:r w:rsidRPr="00F43BE6">
        <w:t>institution</w:t>
      </w:r>
      <w:proofErr w:type="spellEnd"/>
      <w:r w:rsidRPr="00F43BE6">
        <w:t xml:space="preserve">, </w:t>
      </w:r>
      <w:proofErr w:type="spellStart"/>
      <w:r w:rsidRPr="00F43BE6">
        <w:t>students</w:t>
      </w:r>
      <w:proofErr w:type="spellEnd"/>
      <w:r w:rsidRPr="00F43BE6">
        <w:t xml:space="preserve"> </w:t>
      </w:r>
      <w:proofErr w:type="spellStart"/>
      <w:r w:rsidRPr="00F43BE6">
        <w:t>must</w:t>
      </w:r>
      <w:proofErr w:type="spellEnd"/>
      <w:r w:rsidRPr="00F43BE6">
        <w:t xml:space="preserve"> </w:t>
      </w:r>
      <w:proofErr w:type="spellStart"/>
      <w:r w:rsidRPr="00F43BE6">
        <w:t>apply</w:t>
      </w:r>
      <w:proofErr w:type="spellEnd"/>
      <w:r w:rsidRPr="00F43BE6">
        <w:t xml:space="preserve"> </w:t>
      </w:r>
      <w:proofErr w:type="spellStart"/>
      <w:r w:rsidRPr="00F43BE6">
        <w:t>for</w:t>
      </w:r>
      <w:proofErr w:type="spellEnd"/>
      <w:r w:rsidRPr="00F43BE6">
        <w:t xml:space="preserve"> a </w:t>
      </w:r>
      <w:proofErr w:type="spellStart"/>
      <w:r w:rsidRPr="00F43BE6">
        <w:t>student</w:t>
      </w:r>
      <w:proofErr w:type="spellEnd"/>
      <w:r w:rsidRPr="00F43BE6">
        <w:t xml:space="preserve"> </w:t>
      </w:r>
      <w:proofErr w:type="spellStart"/>
      <w:r w:rsidRPr="00F43BE6">
        <w:t>visa</w:t>
      </w:r>
      <w:proofErr w:type="spellEnd"/>
      <w:r w:rsidRPr="00F43BE6">
        <w:t xml:space="preserve">. </w:t>
      </w:r>
      <w:proofErr w:type="spellStart"/>
      <w:r w:rsidRPr="00F43BE6">
        <w:t>While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student</w:t>
      </w:r>
      <w:proofErr w:type="spellEnd"/>
      <w:r w:rsidRPr="00F43BE6">
        <w:t xml:space="preserve"> </w:t>
      </w:r>
      <w:proofErr w:type="spellStart"/>
      <w:r w:rsidRPr="00F43BE6">
        <w:t>visa</w:t>
      </w:r>
      <w:proofErr w:type="spellEnd"/>
      <w:r w:rsidRPr="00F43BE6">
        <w:t xml:space="preserve"> </w:t>
      </w:r>
      <w:proofErr w:type="spellStart"/>
      <w:r w:rsidRPr="00F43BE6">
        <w:t>application</w:t>
      </w:r>
      <w:proofErr w:type="spellEnd"/>
      <w:r w:rsidRPr="00F43BE6">
        <w:t xml:space="preserve"> </w:t>
      </w:r>
      <w:proofErr w:type="spellStart"/>
      <w:r w:rsidRPr="00F43BE6">
        <w:t>process</w:t>
      </w:r>
      <w:proofErr w:type="spellEnd"/>
      <w:r w:rsidRPr="00F43BE6">
        <w:t xml:space="preserve"> is </w:t>
      </w:r>
      <w:proofErr w:type="spellStart"/>
      <w:r w:rsidRPr="00F43BE6">
        <w:t>solely</w:t>
      </w:r>
      <w:proofErr w:type="spellEnd"/>
      <w:r w:rsidRPr="00F43BE6">
        <w:t xml:space="preserve">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responsibility</w:t>
      </w:r>
      <w:proofErr w:type="spellEnd"/>
      <w:r w:rsidRPr="00F43BE6">
        <w:t xml:space="preserve"> of </w:t>
      </w:r>
      <w:proofErr w:type="spellStart"/>
      <w:r w:rsidRPr="00F43BE6">
        <w:t>the</w:t>
      </w:r>
      <w:proofErr w:type="spellEnd"/>
      <w:r w:rsidRPr="00F43BE6">
        <w:t xml:space="preserve"> </w:t>
      </w:r>
      <w:proofErr w:type="spellStart"/>
      <w:r w:rsidRPr="00F43BE6">
        <w:t>applicant</w:t>
      </w:r>
      <w:proofErr w:type="spellEnd"/>
      <w:r w:rsidRPr="00F43BE6">
        <w:t xml:space="preserve">, </w:t>
      </w:r>
      <w:proofErr w:type="spellStart"/>
      <w:r w:rsidR="00A36E50">
        <w:t>we</w:t>
      </w:r>
      <w:proofErr w:type="spellEnd"/>
      <w:r w:rsidRPr="00F43BE6">
        <w:t xml:space="preserve"> </w:t>
      </w:r>
      <w:proofErr w:type="spellStart"/>
      <w:r w:rsidRPr="00F43BE6">
        <w:t>will</w:t>
      </w:r>
      <w:proofErr w:type="spellEnd"/>
      <w:r w:rsidRPr="00F43BE6">
        <w:t xml:space="preserve"> </w:t>
      </w:r>
      <w:proofErr w:type="spellStart"/>
      <w:r w:rsidRPr="00F43BE6">
        <w:t>provide</w:t>
      </w:r>
      <w:proofErr w:type="spellEnd"/>
      <w:r w:rsidRPr="00F43BE6">
        <w:t xml:space="preserve"> </w:t>
      </w:r>
      <w:proofErr w:type="spellStart"/>
      <w:r w:rsidRPr="00F43BE6">
        <w:t>visa</w:t>
      </w:r>
      <w:proofErr w:type="spellEnd"/>
      <w:r w:rsidRPr="00F43BE6">
        <w:t xml:space="preserve"> </w:t>
      </w:r>
      <w:proofErr w:type="spellStart"/>
      <w:r w:rsidRPr="00F43BE6">
        <w:t>support</w:t>
      </w:r>
      <w:proofErr w:type="spellEnd"/>
      <w:r w:rsidRPr="00F43BE6">
        <w:t xml:space="preserve"> </w:t>
      </w:r>
      <w:proofErr w:type="spellStart"/>
      <w:r w:rsidRPr="00F43BE6">
        <w:t>letter</w:t>
      </w:r>
      <w:proofErr w:type="spellEnd"/>
      <w:r w:rsidRPr="00F43BE6">
        <w:t xml:space="preserve"> </w:t>
      </w:r>
      <w:proofErr w:type="spellStart"/>
      <w:r w:rsidRPr="00F43BE6">
        <w:t>for</w:t>
      </w:r>
      <w:proofErr w:type="spellEnd"/>
      <w:r w:rsidRPr="00F43BE6">
        <w:t xml:space="preserve"> </w:t>
      </w:r>
      <w:proofErr w:type="spellStart"/>
      <w:r w:rsidRPr="00F43BE6">
        <w:t>candidates</w:t>
      </w:r>
      <w:proofErr w:type="spellEnd"/>
      <w:r w:rsidRPr="00F43BE6">
        <w:t>.</w:t>
      </w:r>
    </w:p>
    <w:p w14:paraId="5F3FFC13" w14:textId="151270F5" w:rsidR="00ED3673" w:rsidRDefault="00ED3673" w:rsidP="00DB4BB8">
      <w:pPr>
        <w:jc w:val="both"/>
        <w:rPr>
          <w:b/>
          <w:bCs/>
        </w:rPr>
      </w:pPr>
      <w:proofErr w:type="spellStart"/>
      <w:r w:rsidRPr="00ED3673">
        <w:rPr>
          <w:b/>
          <w:bCs/>
        </w:rPr>
        <w:t>Quota</w:t>
      </w:r>
      <w:proofErr w:type="spellEnd"/>
    </w:p>
    <w:p w14:paraId="7720ECE8" w14:textId="77777777" w:rsidR="00ED3673" w:rsidRDefault="00ED3673" w:rsidP="00ED3673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b/>
          <w:bCs/>
        </w:rPr>
        <w:t>University</w:t>
      </w:r>
      <w:proofErr w:type="spellEnd"/>
      <w:r>
        <w:rPr>
          <w:b/>
          <w:bCs/>
        </w:rPr>
        <w:t xml:space="preserve"> name: </w:t>
      </w:r>
      <w:r w:rsidRPr="00713C89">
        <w:rPr>
          <w:rFonts w:ascii="Arial" w:hAnsi="Arial" w:cs="Arial"/>
          <w:b/>
          <w:sz w:val="20"/>
          <w:szCs w:val="20"/>
          <w:lang w:val="en-US"/>
        </w:rPr>
        <w:t>Université de Genève – CH GENEVE01</w:t>
      </w:r>
    </w:p>
    <w:p w14:paraId="0814FAC1" w14:textId="77777777" w:rsidR="0091686B" w:rsidRPr="00713C89" w:rsidRDefault="0091686B" w:rsidP="00ED3673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MovetiaStandard"/>
        <w:tblW w:w="8652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94"/>
        <w:gridCol w:w="850"/>
        <w:gridCol w:w="851"/>
        <w:gridCol w:w="854"/>
        <w:gridCol w:w="567"/>
        <w:gridCol w:w="570"/>
        <w:gridCol w:w="993"/>
        <w:gridCol w:w="860"/>
      </w:tblGrid>
      <w:tr w:rsidR="00ED3673" w:rsidRPr="0018005A" w14:paraId="2F2B4261" w14:textId="77777777" w:rsidTr="000F5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2" w:type="dxa"/>
            <w:gridSpan w:val="9"/>
          </w:tcPr>
          <w:p w14:paraId="5A955D5B" w14:textId="77777777" w:rsidR="00ED3673" w:rsidRPr="003A4E18" w:rsidRDefault="00ED3673" w:rsidP="000F5FAE">
            <w:pPr>
              <w:rPr>
                <w:rFonts w:ascii="Arial" w:hAnsi="Arial" w:cs="Arial"/>
                <w:b/>
                <w:color w:val="auto"/>
                <w:lang w:val="en-US"/>
              </w:rPr>
            </w:pPr>
            <w:r w:rsidRPr="003A4E18">
              <w:rPr>
                <w:rFonts w:ascii="Arial" w:hAnsi="Arial" w:cs="Arial"/>
                <w:b/>
                <w:color w:val="auto"/>
                <w:lang w:val="en-US"/>
              </w:rPr>
              <w:t>Student Mobility for Studies</w:t>
            </w:r>
          </w:p>
        </w:tc>
      </w:tr>
      <w:tr w:rsidR="00ED3673" w:rsidRPr="0018005A" w14:paraId="6D4E4A54" w14:textId="77777777" w:rsidTr="000F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299E404E" w14:textId="77777777" w:rsidR="00ED3673" w:rsidRPr="0018005A" w:rsidRDefault="00ED3673" w:rsidP="000F5FAE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18005A">
              <w:rPr>
                <w:rFonts w:ascii="Arial" w:hAnsi="Arial" w:cs="Arial"/>
                <w:color w:val="auto"/>
                <w:lang w:val="en-US"/>
              </w:rPr>
              <w:t>Subject ar</w:t>
            </w:r>
            <w:r w:rsidRPr="003A4E18">
              <w:rPr>
                <w:rFonts w:ascii="Arial" w:hAnsi="Arial" w:cs="Arial"/>
                <w:color w:val="000000" w:themeColor="text1"/>
                <w:lang w:val="en-US"/>
              </w:rPr>
              <w:t xml:space="preserve">ea </w:t>
            </w:r>
            <w:hyperlink r:id="rId9" w:history="1">
              <w:r w:rsidRPr="003A4E18">
                <w:rPr>
                  <w:rStyle w:val="Kpr"/>
                  <w:rFonts w:ascii="Arial" w:hAnsi="Arial" w:cs="Arial"/>
                  <w:color w:val="000000" w:themeColor="text1"/>
                  <w:lang w:val="en-US"/>
                </w:rPr>
                <w:t>[ISCED</w:t>
              </w:r>
              <w:r>
                <w:rPr>
                  <w:rStyle w:val="DipnotBavurusu"/>
                  <w:rFonts w:ascii="Arial" w:hAnsi="Arial" w:cs="Arial"/>
                  <w:color w:val="000000" w:themeColor="text1"/>
                  <w:u w:val="single"/>
                  <w:lang w:val="en-US"/>
                </w:rPr>
                <w:footnoteReference w:id="1"/>
              </w:r>
              <w:r w:rsidRPr="003A4E18">
                <w:rPr>
                  <w:rStyle w:val="Kpr"/>
                  <w:rFonts w:ascii="Arial" w:hAnsi="Arial" w:cs="Arial"/>
                  <w:color w:val="000000" w:themeColor="text1"/>
                  <w:lang w:val="en-US"/>
                </w:rPr>
                <w:t>]</w:t>
              </w:r>
            </w:hyperlink>
          </w:p>
        </w:tc>
        <w:tc>
          <w:tcPr>
            <w:tcW w:w="2555" w:type="dxa"/>
            <w:gridSpan w:val="3"/>
          </w:tcPr>
          <w:p w14:paraId="3715CB99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Level</w:t>
            </w:r>
          </w:p>
        </w:tc>
        <w:tc>
          <w:tcPr>
            <w:tcW w:w="1137" w:type="dxa"/>
            <w:gridSpan w:val="2"/>
          </w:tcPr>
          <w:p w14:paraId="5A308F90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Country</w:t>
            </w:r>
          </w:p>
        </w:tc>
        <w:tc>
          <w:tcPr>
            <w:tcW w:w="1853" w:type="dxa"/>
            <w:gridSpan w:val="2"/>
          </w:tcPr>
          <w:p w14:paraId="14005F22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Total Numbers</w:t>
            </w:r>
          </w:p>
        </w:tc>
      </w:tr>
      <w:tr w:rsidR="00ED3673" w:rsidRPr="0018005A" w14:paraId="2C3577F1" w14:textId="77777777" w:rsidTr="000F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867472" w14:textId="77777777" w:rsidR="00ED3673" w:rsidRPr="0018005A" w:rsidRDefault="00ED3673" w:rsidP="000F5FAE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18005A">
              <w:rPr>
                <w:rFonts w:ascii="Arial" w:hAnsi="Arial" w:cs="Arial"/>
                <w:color w:val="auto"/>
                <w:lang w:val="en-US"/>
              </w:rPr>
              <w:t>Code</w:t>
            </w:r>
          </w:p>
        </w:tc>
        <w:tc>
          <w:tcPr>
            <w:tcW w:w="1694" w:type="dxa"/>
          </w:tcPr>
          <w:p w14:paraId="142E240A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850" w:type="dxa"/>
          </w:tcPr>
          <w:p w14:paraId="49295964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005A">
              <w:rPr>
                <w:rFonts w:ascii="Arial" w:hAnsi="Arial" w:cs="Arial"/>
                <w:lang w:val="en-US"/>
              </w:rPr>
              <w:t>Bachelor</w:t>
            </w:r>
          </w:p>
        </w:tc>
        <w:tc>
          <w:tcPr>
            <w:tcW w:w="851" w:type="dxa"/>
          </w:tcPr>
          <w:p w14:paraId="52572F4A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Master</w:t>
            </w:r>
          </w:p>
        </w:tc>
        <w:tc>
          <w:tcPr>
            <w:tcW w:w="854" w:type="dxa"/>
          </w:tcPr>
          <w:p w14:paraId="75BDFB2D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005A">
              <w:rPr>
                <w:rFonts w:ascii="Arial" w:hAnsi="Arial" w:cs="Arial"/>
                <w:lang w:val="en-US"/>
              </w:rPr>
              <w:t>Doctoral</w:t>
            </w:r>
          </w:p>
        </w:tc>
        <w:tc>
          <w:tcPr>
            <w:tcW w:w="567" w:type="dxa"/>
          </w:tcPr>
          <w:p w14:paraId="1459F0A0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From</w:t>
            </w:r>
          </w:p>
        </w:tc>
        <w:tc>
          <w:tcPr>
            <w:tcW w:w="570" w:type="dxa"/>
          </w:tcPr>
          <w:p w14:paraId="5970E697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005A">
              <w:rPr>
                <w:rFonts w:ascii="Arial" w:hAnsi="Arial" w:cs="Arial"/>
                <w:lang w:val="en-US"/>
              </w:rPr>
              <w:t>To</w:t>
            </w:r>
          </w:p>
        </w:tc>
        <w:tc>
          <w:tcPr>
            <w:tcW w:w="993" w:type="dxa"/>
          </w:tcPr>
          <w:p w14:paraId="5B4B1F19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 w:rsidRPr="0018005A">
              <w:rPr>
                <w:rFonts w:ascii="Arial" w:hAnsi="Arial" w:cs="Arial"/>
                <w:lang w:val="en-US"/>
              </w:rPr>
              <w:t>tudents</w:t>
            </w:r>
          </w:p>
        </w:tc>
        <w:tc>
          <w:tcPr>
            <w:tcW w:w="860" w:type="dxa"/>
          </w:tcPr>
          <w:p w14:paraId="6BF4DFAA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005A">
              <w:rPr>
                <w:rFonts w:ascii="Arial" w:hAnsi="Arial" w:cs="Arial"/>
                <w:lang w:val="en-US"/>
              </w:rPr>
              <w:t>Months</w:t>
            </w:r>
          </w:p>
        </w:tc>
      </w:tr>
      <w:tr w:rsidR="00ED3673" w:rsidRPr="0018005A" w14:paraId="0DD0C254" w14:textId="77777777" w:rsidTr="000F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A4723B5" w14:textId="77777777" w:rsidR="00ED3673" w:rsidRPr="003E61D2" w:rsidRDefault="00ED3673" w:rsidP="000F5FA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0312</w:t>
            </w:r>
          </w:p>
        </w:tc>
        <w:tc>
          <w:tcPr>
            <w:tcW w:w="1694" w:type="dxa"/>
          </w:tcPr>
          <w:p w14:paraId="36319159" w14:textId="77777777" w:rsidR="00ED3673" w:rsidRPr="003E61D2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44D8">
              <w:t>International Relations</w:t>
            </w:r>
          </w:p>
        </w:tc>
        <w:tc>
          <w:tcPr>
            <w:tcW w:w="850" w:type="dxa"/>
          </w:tcPr>
          <w:p w14:paraId="26A1DED2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C8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</w:tcPr>
          <w:p w14:paraId="2AEDEFD0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515CA05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F3D1EC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CH</w:t>
            </w:r>
          </w:p>
        </w:tc>
        <w:tc>
          <w:tcPr>
            <w:tcW w:w="570" w:type="dxa"/>
          </w:tcPr>
          <w:p w14:paraId="37C915BD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</w:t>
            </w:r>
          </w:p>
        </w:tc>
        <w:tc>
          <w:tcPr>
            <w:tcW w:w="993" w:type="dxa"/>
          </w:tcPr>
          <w:p w14:paraId="3853C6AE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60" w:type="dxa"/>
          </w:tcPr>
          <w:p w14:paraId="00F9E4F2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5(=10)</w:t>
            </w:r>
          </w:p>
        </w:tc>
      </w:tr>
      <w:tr w:rsidR="00ED3673" w:rsidRPr="0018005A" w14:paraId="42514200" w14:textId="77777777" w:rsidTr="000F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BBBCA7" w14:textId="77777777" w:rsidR="00ED3673" w:rsidRPr="003E61D2" w:rsidRDefault="00ED3673" w:rsidP="000F5FA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0312</w:t>
            </w:r>
          </w:p>
        </w:tc>
        <w:tc>
          <w:tcPr>
            <w:tcW w:w="1694" w:type="dxa"/>
          </w:tcPr>
          <w:p w14:paraId="6941111E" w14:textId="77777777" w:rsidR="00ED3673" w:rsidRPr="003E61D2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44D8">
              <w:t>International Relations</w:t>
            </w:r>
          </w:p>
        </w:tc>
        <w:tc>
          <w:tcPr>
            <w:tcW w:w="850" w:type="dxa"/>
          </w:tcPr>
          <w:p w14:paraId="003AA82C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C8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</w:tcPr>
          <w:p w14:paraId="655249F1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0EB97F8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931B8CC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</w:t>
            </w:r>
          </w:p>
        </w:tc>
        <w:tc>
          <w:tcPr>
            <w:tcW w:w="570" w:type="dxa"/>
          </w:tcPr>
          <w:p w14:paraId="538B2A52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CH</w:t>
            </w:r>
          </w:p>
        </w:tc>
        <w:tc>
          <w:tcPr>
            <w:tcW w:w="993" w:type="dxa"/>
          </w:tcPr>
          <w:p w14:paraId="1CE37F2E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60" w:type="dxa"/>
          </w:tcPr>
          <w:p w14:paraId="5E92D70F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333A5">
              <w:rPr>
                <w:rFonts w:ascii="Arial" w:hAnsi="Arial" w:cs="Arial"/>
                <w:lang w:val="en-US"/>
              </w:rPr>
              <w:t>5(=10)</w:t>
            </w:r>
          </w:p>
        </w:tc>
      </w:tr>
      <w:tr w:rsidR="00ED3673" w:rsidRPr="0018005A" w14:paraId="339DC188" w14:textId="77777777" w:rsidTr="000F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5DD4E3" w14:textId="77777777" w:rsidR="00ED3673" w:rsidRPr="003E61D2" w:rsidRDefault="00ED3673" w:rsidP="000F5FA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0312</w:t>
            </w:r>
          </w:p>
        </w:tc>
        <w:tc>
          <w:tcPr>
            <w:tcW w:w="1694" w:type="dxa"/>
          </w:tcPr>
          <w:p w14:paraId="24BCEEF8" w14:textId="77777777" w:rsidR="00ED3673" w:rsidRPr="003E61D2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670">
              <w:t xml:space="preserve">Political </w:t>
            </w:r>
            <w:proofErr w:type="spellStart"/>
            <w:r w:rsidRPr="000F2670">
              <w:t>science</w:t>
            </w:r>
            <w:r>
              <w:t>s</w:t>
            </w:r>
            <w:proofErr w:type="spellEnd"/>
          </w:p>
        </w:tc>
        <w:tc>
          <w:tcPr>
            <w:tcW w:w="850" w:type="dxa"/>
          </w:tcPr>
          <w:p w14:paraId="7F286626" w14:textId="77777777" w:rsidR="00ED3673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713C8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</w:tcPr>
          <w:p w14:paraId="4BE3B9A3" w14:textId="77777777" w:rsidR="00ED3673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854" w:type="dxa"/>
          </w:tcPr>
          <w:p w14:paraId="7A55898A" w14:textId="77777777" w:rsidR="00ED3673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3E8A5F7B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CH</w:t>
            </w:r>
          </w:p>
        </w:tc>
        <w:tc>
          <w:tcPr>
            <w:tcW w:w="570" w:type="dxa"/>
          </w:tcPr>
          <w:p w14:paraId="5D7DBE55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</w:t>
            </w:r>
          </w:p>
        </w:tc>
        <w:tc>
          <w:tcPr>
            <w:tcW w:w="993" w:type="dxa"/>
          </w:tcPr>
          <w:p w14:paraId="3BFBBC1D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60" w:type="dxa"/>
          </w:tcPr>
          <w:p w14:paraId="436C7A54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333A5">
              <w:rPr>
                <w:rFonts w:ascii="Arial" w:hAnsi="Arial" w:cs="Arial"/>
                <w:lang w:val="en-US"/>
              </w:rPr>
              <w:t>5(=</w:t>
            </w:r>
            <w:r>
              <w:rPr>
                <w:rFonts w:ascii="Arial" w:hAnsi="Arial" w:cs="Arial"/>
                <w:lang w:val="en-US"/>
              </w:rPr>
              <w:t>2</w:t>
            </w:r>
            <w:r w:rsidRPr="004333A5">
              <w:rPr>
                <w:rFonts w:ascii="Arial" w:hAnsi="Arial" w:cs="Arial"/>
                <w:lang w:val="en-US"/>
              </w:rPr>
              <w:t>0)</w:t>
            </w:r>
          </w:p>
        </w:tc>
      </w:tr>
      <w:tr w:rsidR="00ED3673" w:rsidRPr="0018005A" w14:paraId="12486777" w14:textId="77777777" w:rsidTr="000F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6165027" w14:textId="77777777" w:rsidR="00ED3673" w:rsidRPr="003E61D2" w:rsidRDefault="00ED3673" w:rsidP="000F5FA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0312</w:t>
            </w:r>
          </w:p>
        </w:tc>
        <w:tc>
          <w:tcPr>
            <w:tcW w:w="1694" w:type="dxa"/>
          </w:tcPr>
          <w:p w14:paraId="610DC886" w14:textId="77777777" w:rsidR="00ED3673" w:rsidRPr="003E61D2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2670">
              <w:t xml:space="preserve">Political </w:t>
            </w:r>
            <w:proofErr w:type="spellStart"/>
            <w:r w:rsidRPr="000F2670">
              <w:t>science</w:t>
            </w:r>
            <w:r>
              <w:t>s</w:t>
            </w:r>
            <w:proofErr w:type="spellEnd"/>
          </w:p>
        </w:tc>
        <w:tc>
          <w:tcPr>
            <w:tcW w:w="850" w:type="dxa"/>
          </w:tcPr>
          <w:p w14:paraId="68D2AD25" w14:textId="77777777" w:rsidR="00ED3673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713C8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</w:tcPr>
          <w:p w14:paraId="754956EE" w14:textId="77777777" w:rsidR="00ED3673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854" w:type="dxa"/>
          </w:tcPr>
          <w:p w14:paraId="1998D748" w14:textId="77777777" w:rsidR="00ED3673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1787B183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</w:t>
            </w:r>
          </w:p>
        </w:tc>
        <w:tc>
          <w:tcPr>
            <w:tcW w:w="570" w:type="dxa"/>
          </w:tcPr>
          <w:p w14:paraId="4BB1A596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CH</w:t>
            </w:r>
          </w:p>
        </w:tc>
        <w:tc>
          <w:tcPr>
            <w:tcW w:w="993" w:type="dxa"/>
          </w:tcPr>
          <w:p w14:paraId="792A51C4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60" w:type="dxa"/>
          </w:tcPr>
          <w:p w14:paraId="678FCA15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333A5">
              <w:rPr>
                <w:rFonts w:ascii="Arial" w:hAnsi="Arial" w:cs="Arial"/>
                <w:lang w:val="en-US"/>
              </w:rPr>
              <w:t>5(=</w:t>
            </w:r>
            <w:r>
              <w:rPr>
                <w:rFonts w:ascii="Arial" w:hAnsi="Arial" w:cs="Arial"/>
                <w:lang w:val="en-US"/>
              </w:rPr>
              <w:t>2</w:t>
            </w:r>
            <w:r w:rsidRPr="004333A5">
              <w:rPr>
                <w:rFonts w:ascii="Arial" w:hAnsi="Arial" w:cs="Arial"/>
                <w:lang w:val="en-US"/>
              </w:rPr>
              <w:t>0)</w:t>
            </w:r>
          </w:p>
        </w:tc>
      </w:tr>
      <w:tr w:rsidR="00ED3673" w:rsidRPr="0018005A" w14:paraId="44ECE6A8" w14:textId="77777777" w:rsidTr="000F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EB5FFEB" w14:textId="77777777" w:rsidR="00ED3673" w:rsidRPr="00894C30" w:rsidRDefault="00ED3673" w:rsidP="000F5FAE">
            <w:pPr>
              <w:jc w:val="center"/>
              <w:rPr>
                <w:rFonts w:ascii="Arial" w:hAnsi="Arial" w:cs="Arial"/>
                <w:color w:val="auto"/>
              </w:rPr>
            </w:pPr>
            <w:r w:rsidRPr="00894C30">
              <w:rPr>
                <w:rFonts w:ascii="Arial" w:hAnsi="Arial" w:cs="Arial"/>
                <w:color w:val="auto"/>
              </w:rPr>
              <w:t>0313</w:t>
            </w:r>
          </w:p>
        </w:tc>
        <w:tc>
          <w:tcPr>
            <w:tcW w:w="1694" w:type="dxa"/>
          </w:tcPr>
          <w:p w14:paraId="2727C359" w14:textId="77777777" w:rsidR="00ED3673" w:rsidRPr="003E61D2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82D76">
              <w:t>Psychology</w:t>
            </w:r>
            <w:proofErr w:type="spellEnd"/>
          </w:p>
        </w:tc>
        <w:tc>
          <w:tcPr>
            <w:tcW w:w="850" w:type="dxa"/>
          </w:tcPr>
          <w:p w14:paraId="3B7DF33E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</w:tcPr>
          <w:p w14:paraId="69E9570E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854" w:type="dxa"/>
          </w:tcPr>
          <w:p w14:paraId="37BDA381" w14:textId="77777777" w:rsidR="00ED3673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366987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CH</w:t>
            </w:r>
          </w:p>
        </w:tc>
        <w:tc>
          <w:tcPr>
            <w:tcW w:w="570" w:type="dxa"/>
          </w:tcPr>
          <w:p w14:paraId="1F7B1578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</w:t>
            </w:r>
          </w:p>
        </w:tc>
        <w:tc>
          <w:tcPr>
            <w:tcW w:w="993" w:type="dxa"/>
          </w:tcPr>
          <w:p w14:paraId="4FF363A0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60" w:type="dxa"/>
          </w:tcPr>
          <w:p w14:paraId="4741DDF5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333A5">
              <w:rPr>
                <w:rFonts w:ascii="Arial" w:hAnsi="Arial" w:cs="Arial"/>
                <w:lang w:val="en-US"/>
              </w:rPr>
              <w:t>5(=10)</w:t>
            </w:r>
          </w:p>
        </w:tc>
      </w:tr>
      <w:tr w:rsidR="00ED3673" w:rsidRPr="0018005A" w14:paraId="641D207B" w14:textId="77777777" w:rsidTr="000F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F598F06" w14:textId="77777777" w:rsidR="00ED3673" w:rsidRPr="00894C30" w:rsidRDefault="00ED3673" w:rsidP="000F5FAE">
            <w:pPr>
              <w:jc w:val="center"/>
              <w:rPr>
                <w:rFonts w:ascii="Arial" w:hAnsi="Arial" w:cs="Arial"/>
                <w:color w:val="auto"/>
              </w:rPr>
            </w:pPr>
            <w:r w:rsidRPr="00894C30">
              <w:rPr>
                <w:rFonts w:ascii="Arial" w:hAnsi="Arial" w:cs="Arial"/>
                <w:color w:val="auto"/>
              </w:rPr>
              <w:t>0313</w:t>
            </w:r>
          </w:p>
        </w:tc>
        <w:tc>
          <w:tcPr>
            <w:tcW w:w="1694" w:type="dxa"/>
          </w:tcPr>
          <w:p w14:paraId="39D0CAC6" w14:textId="77777777" w:rsidR="00ED3673" w:rsidRPr="003E61D2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82D76">
              <w:t>Psychology</w:t>
            </w:r>
            <w:proofErr w:type="spellEnd"/>
          </w:p>
        </w:tc>
        <w:tc>
          <w:tcPr>
            <w:tcW w:w="850" w:type="dxa"/>
          </w:tcPr>
          <w:p w14:paraId="19FFCF7F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</w:tcPr>
          <w:p w14:paraId="05C7EC25" w14:textId="77777777" w:rsidR="00ED3673" w:rsidRPr="00713C89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854" w:type="dxa"/>
          </w:tcPr>
          <w:p w14:paraId="61BAF2F9" w14:textId="77777777" w:rsidR="00ED3673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0828C0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</w:t>
            </w:r>
          </w:p>
        </w:tc>
        <w:tc>
          <w:tcPr>
            <w:tcW w:w="570" w:type="dxa"/>
          </w:tcPr>
          <w:p w14:paraId="401035FA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8005A">
              <w:rPr>
                <w:rFonts w:ascii="Arial" w:hAnsi="Arial" w:cs="Arial"/>
                <w:lang w:val="en-US"/>
              </w:rPr>
              <w:t>CH</w:t>
            </w:r>
          </w:p>
        </w:tc>
        <w:tc>
          <w:tcPr>
            <w:tcW w:w="993" w:type="dxa"/>
          </w:tcPr>
          <w:p w14:paraId="48F384B2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60" w:type="dxa"/>
          </w:tcPr>
          <w:p w14:paraId="41368871" w14:textId="77777777" w:rsidR="00ED3673" w:rsidRPr="0018005A" w:rsidRDefault="00ED3673" w:rsidP="000F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333A5">
              <w:rPr>
                <w:rFonts w:ascii="Arial" w:hAnsi="Arial" w:cs="Arial"/>
                <w:lang w:val="en-US"/>
              </w:rPr>
              <w:t>5(=10)</w:t>
            </w:r>
          </w:p>
        </w:tc>
      </w:tr>
    </w:tbl>
    <w:p w14:paraId="0923FBEE" w14:textId="452D7A57" w:rsidR="00ED3673" w:rsidRPr="00ED3673" w:rsidRDefault="00ED3673" w:rsidP="00DB4BB8">
      <w:pPr>
        <w:jc w:val="both"/>
        <w:rPr>
          <w:b/>
          <w:bCs/>
        </w:rPr>
      </w:pPr>
    </w:p>
    <w:p w14:paraId="19D90208" w14:textId="77777777" w:rsidR="00F43BE6" w:rsidRDefault="00F43BE6" w:rsidP="00F43BE6"/>
    <w:p w14:paraId="3FB4D284" w14:textId="77777777" w:rsidR="0091686B" w:rsidRDefault="0091686B" w:rsidP="00337FC7">
      <w:pPr>
        <w:rPr>
          <w:b/>
          <w:bCs/>
        </w:rPr>
        <w:sectPr w:rsidR="009168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425207" w14:textId="77777777" w:rsidR="00337FC7" w:rsidRPr="00337FC7" w:rsidRDefault="00337FC7" w:rsidP="00337FC7">
      <w:proofErr w:type="spellStart"/>
      <w:r w:rsidRPr="00337FC7">
        <w:rPr>
          <w:b/>
          <w:bCs/>
        </w:rPr>
        <w:lastRenderedPageBreak/>
        <w:t>Process</w:t>
      </w:r>
      <w:proofErr w:type="spellEnd"/>
      <w:r w:rsidRPr="00337FC7">
        <w:rPr>
          <w:b/>
          <w:bCs/>
        </w:rPr>
        <w:t xml:space="preserve"> </w:t>
      </w:r>
      <w:proofErr w:type="spellStart"/>
      <w:r w:rsidRPr="00337FC7">
        <w:rPr>
          <w:b/>
          <w:bCs/>
        </w:rPr>
        <w:t>for</w:t>
      </w:r>
      <w:proofErr w:type="spellEnd"/>
      <w:r w:rsidRPr="00337FC7">
        <w:rPr>
          <w:b/>
          <w:bCs/>
        </w:rPr>
        <w:t xml:space="preserve"> SEMP </w:t>
      </w:r>
      <w:proofErr w:type="spellStart"/>
      <w:r w:rsidRPr="00337FC7">
        <w:rPr>
          <w:b/>
          <w:bCs/>
        </w:rPr>
        <w:t>Students</w:t>
      </w:r>
      <w:proofErr w:type="spellEnd"/>
    </w:p>
    <w:p w14:paraId="6151C6C9" w14:textId="43158169" w:rsidR="00337FC7" w:rsidRPr="00337FC7" w:rsidRDefault="00337FC7" w:rsidP="00337FC7">
      <w:r w:rsidRPr="00337FC7">
        <w:rPr>
          <w:b/>
          <w:bCs/>
        </w:rPr>
        <w:br/>
      </w:r>
      <w:proofErr w:type="spellStart"/>
      <w:r w:rsidRPr="00337FC7">
        <w:rPr>
          <w:b/>
          <w:bCs/>
        </w:rPr>
        <w:t>Before</w:t>
      </w:r>
      <w:proofErr w:type="spellEnd"/>
      <w:r w:rsidRPr="00337FC7">
        <w:rPr>
          <w:b/>
          <w:bCs/>
        </w:rPr>
        <w:t xml:space="preserve"> Exchange:</w:t>
      </w:r>
      <w:r w:rsidRPr="00337FC7">
        <w:rPr>
          <w:b/>
          <w:bCs/>
        </w:rPr>
        <w:br/>
      </w:r>
      <w:r w:rsidRPr="00337FC7">
        <w:t xml:space="preserve">• </w:t>
      </w:r>
      <w:hyperlink r:id="rId10" w:history="1">
        <w:r w:rsidRPr="00244191">
          <w:rPr>
            <w:rStyle w:val="Kpr"/>
          </w:rPr>
          <w:t xml:space="preserve">Application form  </w:t>
        </w:r>
      </w:hyperlink>
      <w:r>
        <w:t xml:space="preserve"> </w:t>
      </w:r>
      <w:r w:rsidRPr="00337FC7">
        <w:br/>
        <w:t>•</w:t>
      </w:r>
      <w:proofErr w:type="spellStart"/>
      <w:r w:rsidRPr="00337FC7">
        <w:t>Interview</w:t>
      </w:r>
      <w:proofErr w:type="spellEnd"/>
      <w:r w:rsidRPr="00337FC7">
        <w:t xml:space="preserve"> </w:t>
      </w:r>
      <w:proofErr w:type="spellStart"/>
      <w:r w:rsidRPr="00337FC7">
        <w:t>with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r>
        <w:t>Medipol</w:t>
      </w:r>
      <w:r w:rsidRPr="00337FC7">
        <w:t xml:space="preserve"> </w:t>
      </w:r>
      <w:r>
        <w:t xml:space="preserve">Erasmus </w:t>
      </w:r>
      <w:proofErr w:type="spellStart"/>
      <w:r w:rsidRPr="00337FC7">
        <w:t>Faculty</w:t>
      </w:r>
      <w:proofErr w:type="spellEnd"/>
      <w:r w:rsidRPr="00337FC7"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Erasmus Office </w:t>
      </w:r>
      <w:proofErr w:type="spellStart"/>
      <w:r>
        <w:t>Jury</w:t>
      </w:r>
      <w:proofErr w:type="spellEnd"/>
      <w:r w:rsidRPr="00337FC7">
        <w:br/>
        <w:t xml:space="preserve">•Partner </w:t>
      </w:r>
      <w:proofErr w:type="spellStart"/>
      <w:r w:rsidRPr="00337FC7">
        <w:t>Institutions</w:t>
      </w:r>
      <w:proofErr w:type="spellEnd"/>
      <w:r w:rsidRPr="00337FC7">
        <w:t xml:space="preserve">’ Application </w:t>
      </w:r>
      <w:proofErr w:type="spellStart"/>
      <w:r w:rsidRPr="00337FC7">
        <w:t>Package</w:t>
      </w:r>
      <w:proofErr w:type="spellEnd"/>
      <w:r w:rsidRPr="00337FC7">
        <w:br/>
        <w:t>•</w:t>
      </w:r>
      <w:proofErr w:type="spellStart"/>
      <w:r w:rsidRPr="00337FC7">
        <w:t>Finalizing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Learning </w:t>
      </w:r>
      <w:proofErr w:type="spellStart"/>
      <w:r w:rsidRPr="00337FC7">
        <w:t>Agreement</w:t>
      </w:r>
      <w:proofErr w:type="spellEnd"/>
      <w:r w:rsidRPr="00337FC7">
        <w:br/>
        <w:t xml:space="preserve">•Language </w:t>
      </w:r>
      <w:proofErr w:type="spellStart"/>
      <w:r w:rsidRPr="00337FC7">
        <w:t>Proficiency</w:t>
      </w:r>
      <w:proofErr w:type="spellEnd"/>
      <w:r w:rsidRPr="00337FC7">
        <w:t xml:space="preserve"> </w:t>
      </w:r>
      <w:proofErr w:type="spellStart"/>
      <w:r w:rsidRPr="00337FC7">
        <w:t>Document</w:t>
      </w:r>
      <w:proofErr w:type="spellEnd"/>
      <w:r w:rsidRPr="00337FC7">
        <w:t> </w:t>
      </w:r>
    </w:p>
    <w:p w14:paraId="1943EA9C" w14:textId="52F7F4DA" w:rsidR="00337FC7" w:rsidRPr="00337FC7" w:rsidRDefault="00337FC7" w:rsidP="00337FC7">
      <w:proofErr w:type="spellStart"/>
      <w:r w:rsidRPr="00337FC7">
        <w:rPr>
          <w:b/>
          <w:bCs/>
        </w:rPr>
        <w:t>During</w:t>
      </w:r>
      <w:proofErr w:type="spellEnd"/>
      <w:r w:rsidRPr="00337FC7">
        <w:rPr>
          <w:b/>
          <w:bCs/>
        </w:rPr>
        <w:t xml:space="preserve"> Exchange:</w:t>
      </w:r>
      <w:r w:rsidRPr="00337FC7">
        <w:rPr>
          <w:b/>
          <w:bCs/>
        </w:rPr>
        <w:br/>
      </w:r>
      <w:r w:rsidRPr="00337FC7">
        <w:t>•</w:t>
      </w:r>
      <w:proofErr w:type="spellStart"/>
      <w:r w:rsidRPr="00337FC7">
        <w:t>Receive</w:t>
      </w:r>
      <w:proofErr w:type="spellEnd"/>
      <w:r w:rsidRPr="00337FC7">
        <w:t xml:space="preserve"> </w:t>
      </w:r>
      <w:proofErr w:type="spellStart"/>
      <w:r w:rsidRPr="00337FC7">
        <w:t>approval</w:t>
      </w:r>
      <w:proofErr w:type="spellEnd"/>
      <w:r w:rsidRPr="00337FC7">
        <w:t xml:space="preserve"> </w:t>
      </w:r>
      <w:proofErr w:type="spellStart"/>
      <w:r w:rsidRPr="00337FC7">
        <w:t>from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r>
        <w:t xml:space="preserve">Medipol Erasmus </w:t>
      </w:r>
      <w:proofErr w:type="spellStart"/>
      <w:r>
        <w:t>Faculty</w:t>
      </w:r>
      <w:proofErr w:type="spellEnd"/>
      <w:r w:rsidRPr="00337FC7">
        <w:t xml:space="preserve"> </w:t>
      </w:r>
      <w:proofErr w:type="spellStart"/>
      <w:r w:rsidRPr="00337FC7">
        <w:t>Coordinator</w:t>
      </w:r>
      <w:proofErr w:type="spellEnd"/>
      <w:r w:rsidRPr="00337FC7">
        <w:t xml:space="preserve"> </w:t>
      </w:r>
      <w:proofErr w:type="spellStart"/>
      <w:r w:rsidRPr="00337FC7">
        <w:t>for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course</w:t>
      </w:r>
      <w:proofErr w:type="spellEnd"/>
      <w:r w:rsidRPr="00337FC7">
        <w:t xml:space="preserve"> </w:t>
      </w:r>
      <w:proofErr w:type="spellStart"/>
      <w:r w:rsidRPr="00337FC7">
        <w:t>changes</w:t>
      </w:r>
      <w:proofErr w:type="spellEnd"/>
      <w:r w:rsidRPr="00337FC7">
        <w:t>.</w:t>
      </w:r>
      <w:r w:rsidRPr="00337FC7">
        <w:br/>
      </w:r>
      <w:r w:rsidRPr="00337FC7">
        <w:br/>
      </w:r>
      <w:proofErr w:type="spellStart"/>
      <w:r w:rsidRPr="00337FC7">
        <w:rPr>
          <w:b/>
          <w:bCs/>
        </w:rPr>
        <w:t>After</w:t>
      </w:r>
      <w:proofErr w:type="spellEnd"/>
      <w:r w:rsidRPr="00337FC7">
        <w:rPr>
          <w:b/>
          <w:bCs/>
        </w:rPr>
        <w:t xml:space="preserve"> Exchange:</w:t>
      </w:r>
    </w:p>
    <w:p w14:paraId="5D8C1120" w14:textId="77777777" w:rsidR="00337FC7" w:rsidRPr="00337FC7" w:rsidRDefault="00337FC7" w:rsidP="00337FC7">
      <w:pPr>
        <w:numPr>
          <w:ilvl w:val="0"/>
          <w:numId w:val="1"/>
        </w:numPr>
      </w:pPr>
      <w:proofErr w:type="spellStart"/>
      <w:r w:rsidRPr="00337FC7">
        <w:t>Transcript</w:t>
      </w:r>
      <w:proofErr w:type="spellEnd"/>
      <w:r w:rsidRPr="00337FC7">
        <w:t xml:space="preserve"> of </w:t>
      </w:r>
      <w:proofErr w:type="spellStart"/>
      <w:r w:rsidRPr="00337FC7">
        <w:t>Records</w:t>
      </w:r>
      <w:proofErr w:type="spellEnd"/>
      <w:r w:rsidRPr="00337FC7">
        <w:t xml:space="preserve"> of </w:t>
      </w:r>
      <w:proofErr w:type="spellStart"/>
      <w:r w:rsidRPr="00337FC7">
        <w:t>the</w:t>
      </w:r>
      <w:proofErr w:type="spellEnd"/>
      <w:r w:rsidRPr="00337FC7">
        <w:t xml:space="preserve"> host </w:t>
      </w:r>
      <w:proofErr w:type="spellStart"/>
      <w:r w:rsidRPr="00337FC7">
        <w:t>institution</w:t>
      </w:r>
      <w:proofErr w:type="spellEnd"/>
      <w:r w:rsidRPr="00337FC7">
        <w:t xml:space="preserve">. (They </w:t>
      </w:r>
      <w:proofErr w:type="spellStart"/>
      <w:r w:rsidRPr="00337FC7">
        <w:t>are</w:t>
      </w:r>
      <w:proofErr w:type="spellEnd"/>
      <w:r w:rsidRPr="00337FC7">
        <w:t xml:space="preserve"> </w:t>
      </w:r>
      <w:proofErr w:type="spellStart"/>
      <w:r w:rsidRPr="00337FC7">
        <w:t>usually</w:t>
      </w:r>
      <w:proofErr w:type="spellEnd"/>
      <w:r w:rsidRPr="00337FC7">
        <w:t xml:space="preserve"> </w:t>
      </w:r>
      <w:proofErr w:type="spellStart"/>
      <w:r w:rsidRPr="00337FC7">
        <w:t>directly</w:t>
      </w:r>
      <w:proofErr w:type="spellEnd"/>
      <w:r w:rsidRPr="00337FC7">
        <w:t xml:space="preserve"> sent </w:t>
      </w:r>
      <w:proofErr w:type="spellStart"/>
      <w:r w:rsidRPr="00337FC7">
        <w:t>by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partner </w:t>
      </w:r>
      <w:proofErr w:type="spellStart"/>
      <w:r w:rsidRPr="00337FC7">
        <w:t>institutions</w:t>
      </w:r>
      <w:proofErr w:type="spellEnd"/>
      <w:r w:rsidRPr="00337FC7">
        <w:t>.)</w:t>
      </w:r>
    </w:p>
    <w:p w14:paraId="6179EA24" w14:textId="77777777" w:rsidR="00337FC7" w:rsidRPr="00337FC7" w:rsidRDefault="00337FC7" w:rsidP="00337FC7">
      <w:pPr>
        <w:numPr>
          <w:ilvl w:val="0"/>
          <w:numId w:val="1"/>
        </w:numPr>
      </w:pPr>
      <w:proofErr w:type="spellStart"/>
      <w:r w:rsidRPr="00337FC7">
        <w:t>Certificate</w:t>
      </w:r>
      <w:proofErr w:type="spellEnd"/>
      <w:r w:rsidRPr="00337FC7">
        <w:t xml:space="preserve"> of </w:t>
      </w:r>
      <w:proofErr w:type="spellStart"/>
      <w:r w:rsidRPr="00337FC7">
        <w:t>Attendance</w:t>
      </w:r>
      <w:proofErr w:type="spellEnd"/>
    </w:p>
    <w:p w14:paraId="2BA0EEF3" w14:textId="77777777" w:rsidR="00337FC7" w:rsidRDefault="00337FC7" w:rsidP="00337FC7">
      <w:pPr>
        <w:numPr>
          <w:ilvl w:val="0"/>
          <w:numId w:val="1"/>
        </w:numPr>
      </w:pPr>
      <w:proofErr w:type="spellStart"/>
      <w:r w:rsidRPr="00337FC7">
        <w:t>Credits</w:t>
      </w:r>
      <w:proofErr w:type="spellEnd"/>
      <w:r w:rsidRPr="00337FC7">
        <w:t xml:space="preserve"> </w:t>
      </w:r>
      <w:proofErr w:type="spellStart"/>
      <w:r w:rsidRPr="00337FC7">
        <w:t>succesfully</w:t>
      </w:r>
      <w:proofErr w:type="spellEnd"/>
      <w:r w:rsidRPr="00337FC7">
        <w:t xml:space="preserve"> </w:t>
      </w:r>
      <w:proofErr w:type="spellStart"/>
      <w:r w:rsidRPr="00337FC7">
        <w:t>obtained</w:t>
      </w:r>
      <w:proofErr w:type="spellEnd"/>
      <w:r w:rsidRPr="00337FC7">
        <w:t xml:space="preserve"> at </w:t>
      </w:r>
      <w:proofErr w:type="spellStart"/>
      <w:r w:rsidRPr="00337FC7">
        <w:t>the</w:t>
      </w:r>
      <w:proofErr w:type="spellEnd"/>
      <w:r w:rsidRPr="00337FC7">
        <w:t xml:space="preserve"> partner </w:t>
      </w:r>
      <w:proofErr w:type="spellStart"/>
      <w:r w:rsidRPr="00337FC7">
        <w:t>institution</w:t>
      </w:r>
      <w:proofErr w:type="spellEnd"/>
      <w:r w:rsidRPr="00337FC7">
        <w:t xml:space="preserve"> </w:t>
      </w:r>
      <w:proofErr w:type="spellStart"/>
      <w:r w:rsidRPr="00337FC7">
        <w:t>are</w:t>
      </w:r>
      <w:proofErr w:type="spellEnd"/>
      <w:r w:rsidRPr="00337FC7">
        <w:t xml:space="preserve"> </w:t>
      </w:r>
      <w:proofErr w:type="spellStart"/>
      <w:r w:rsidRPr="00337FC7">
        <w:t>transfered</w:t>
      </w:r>
      <w:proofErr w:type="spellEnd"/>
      <w:r w:rsidRPr="00337FC7">
        <w:t xml:space="preserve"> </w:t>
      </w:r>
      <w:proofErr w:type="spellStart"/>
      <w:r w:rsidRPr="00337FC7">
        <w:t>to</w:t>
      </w:r>
      <w:proofErr w:type="spellEnd"/>
      <w:r w:rsidRPr="00337FC7">
        <w:t xml:space="preserve"> </w:t>
      </w:r>
      <w:r>
        <w:t>Medipol</w:t>
      </w:r>
      <w:r w:rsidRPr="00337FC7">
        <w:t xml:space="preserve"> </w:t>
      </w:r>
      <w:proofErr w:type="spellStart"/>
      <w:r w:rsidRPr="00337FC7">
        <w:t>upon</w:t>
      </w:r>
      <w:proofErr w:type="spellEnd"/>
      <w:r w:rsidRPr="00337FC7">
        <w:t xml:space="preserve"> </w:t>
      </w:r>
      <w:proofErr w:type="spellStart"/>
      <w:r w:rsidRPr="00337FC7">
        <w:t>return</w:t>
      </w:r>
      <w:proofErr w:type="spellEnd"/>
      <w:r w:rsidRPr="00337FC7">
        <w:t>.</w:t>
      </w:r>
    </w:p>
    <w:p w14:paraId="6AC1B4E0" w14:textId="77777777" w:rsidR="00337FC7" w:rsidRDefault="00337FC7" w:rsidP="00337FC7"/>
    <w:p w14:paraId="47905CC2" w14:textId="57FB9CF8" w:rsidR="00337FC7" w:rsidRPr="00337FC7" w:rsidRDefault="00337FC7" w:rsidP="00DB4BB8">
      <w:pPr>
        <w:jc w:val="both"/>
      </w:pPr>
      <w:r w:rsidRPr="00337FC7">
        <w:t> </w:t>
      </w:r>
      <w:proofErr w:type="spellStart"/>
      <w:r w:rsidRPr="00337FC7">
        <w:t>Additional</w:t>
      </w:r>
      <w:proofErr w:type="spellEnd"/>
      <w:r w:rsidRPr="00337FC7">
        <w:t xml:space="preserve"> </w:t>
      </w:r>
      <w:proofErr w:type="spellStart"/>
      <w:r w:rsidRPr="00337FC7">
        <w:t>compulsory</w:t>
      </w:r>
      <w:proofErr w:type="spellEnd"/>
      <w:r w:rsidRPr="00337FC7">
        <w:t xml:space="preserve"> </w:t>
      </w:r>
      <w:proofErr w:type="spellStart"/>
      <w:r w:rsidRPr="00337FC7">
        <w:t>mobility</w:t>
      </w:r>
      <w:proofErr w:type="spellEnd"/>
      <w:r w:rsidRPr="00337FC7">
        <w:t xml:space="preserve"> </w:t>
      </w:r>
      <w:proofErr w:type="spellStart"/>
      <w:r w:rsidRPr="00337FC7">
        <w:t>documents</w:t>
      </w:r>
      <w:proofErr w:type="spellEnd"/>
      <w:r w:rsidRPr="00337FC7">
        <w:t xml:space="preserve"> can be </w:t>
      </w:r>
      <w:proofErr w:type="spellStart"/>
      <w:r w:rsidRPr="00337FC7">
        <w:t>required</w:t>
      </w:r>
      <w:proofErr w:type="spellEnd"/>
      <w:r w:rsidRPr="00337FC7">
        <w:t xml:space="preserve"> </w:t>
      </w:r>
      <w:proofErr w:type="spellStart"/>
      <w:r w:rsidRPr="00337FC7">
        <w:t>by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receiving</w:t>
      </w:r>
      <w:proofErr w:type="spellEnd"/>
      <w:r w:rsidRPr="00337FC7">
        <w:t xml:space="preserve"> </w:t>
      </w:r>
      <w:proofErr w:type="spellStart"/>
      <w:r w:rsidRPr="00337FC7">
        <w:t>Swiss</w:t>
      </w:r>
      <w:proofErr w:type="spellEnd"/>
      <w:r w:rsidRPr="00337FC7">
        <w:t xml:space="preserve"> </w:t>
      </w:r>
      <w:proofErr w:type="spellStart"/>
      <w:r w:rsidRPr="00337FC7">
        <w:t>institution</w:t>
      </w:r>
      <w:proofErr w:type="spellEnd"/>
      <w:r w:rsidRPr="00337FC7">
        <w:t xml:space="preserve">. </w:t>
      </w:r>
      <w:proofErr w:type="spellStart"/>
      <w:r w:rsidRPr="00337FC7">
        <w:t>These</w:t>
      </w:r>
      <w:proofErr w:type="spellEnd"/>
      <w:r w:rsidRPr="00337FC7">
        <w:t xml:space="preserve"> </w:t>
      </w:r>
      <w:proofErr w:type="spellStart"/>
      <w:r w:rsidRPr="00337FC7">
        <w:t>may</w:t>
      </w:r>
      <w:proofErr w:type="spellEnd"/>
      <w:r w:rsidRPr="00337FC7">
        <w:t xml:space="preserve"> </w:t>
      </w:r>
      <w:proofErr w:type="spellStart"/>
      <w:r w:rsidRPr="00337FC7">
        <w:t>include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following</w:t>
      </w:r>
      <w:proofErr w:type="spellEnd"/>
      <w:r w:rsidRPr="00337FC7">
        <w:t>:</w:t>
      </w:r>
    </w:p>
    <w:p w14:paraId="1960DB75" w14:textId="017E2A72" w:rsidR="00337FC7" w:rsidRPr="00337FC7" w:rsidRDefault="00337FC7" w:rsidP="0091686B">
      <w:pPr>
        <w:jc w:val="both"/>
      </w:pPr>
      <w:r w:rsidRPr="00337FC7">
        <w:rPr>
          <w:b/>
          <w:bCs/>
        </w:rPr>
        <w:t xml:space="preserve">1. </w:t>
      </w:r>
      <w:proofErr w:type="spellStart"/>
      <w:r w:rsidRPr="00337FC7">
        <w:rPr>
          <w:b/>
          <w:bCs/>
        </w:rPr>
        <w:t>Declaration</w:t>
      </w:r>
      <w:proofErr w:type="spellEnd"/>
      <w:r w:rsidRPr="00337FC7">
        <w:rPr>
          <w:b/>
          <w:bCs/>
        </w:rPr>
        <w:t xml:space="preserve"> of </w:t>
      </w:r>
      <w:proofErr w:type="spellStart"/>
      <w:r w:rsidRPr="00337FC7">
        <w:rPr>
          <w:b/>
          <w:bCs/>
        </w:rPr>
        <w:t>Honour</w:t>
      </w:r>
      <w:proofErr w:type="spellEnd"/>
      <w:r w:rsidRPr="00337FC7">
        <w:t xml:space="preserve">: </w:t>
      </w:r>
      <w:proofErr w:type="spellStart"/>
      <w:r w:rsidRPr="00337FC7">
        <w:t>Signed</w:t>
      </w:r>
      <w:proofErr w:type="spellEnd"/>
      <w:r w:rsidRPr="00337FC7">
        <w:t xml:space="preserve"> </w:t>
      </w:r>
      <w:proofErr w:type="spellStart"/>
      <w:r w:rsidRPr="00337FC7">
        <w:t>by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students</w:t>
      </w:r>
      <w:proofErr w:type="spellEnd"/>
      <w:r w:rsidRPr="00337FC7">
        <w:t xml:space="preserve">. </w:t>
      </w:r>
      <w:proofErr w:type="spellStart"/>
      <w:r w:rsidRPr="00337FC7">
        <w:t>With</w:t>
      </w:r>
      <w:proofErr w:type="spellEnd"/>
      <w:r w:rsidRPr="00337FC7">
        <w:t xml:space="preserve"> </w:t>
      </w:r>
      <w:proofErr w:type="spellStart"/>
      <w:r w:rsidRPr="00337FC7">
        <w:t>this</w:t>
      </w:r>
      <w:proofErr w:type="spellEnd"/>
      <w:r w:rsidRPr="00337FC7">
        <w:t xml:space="preserve"> </w:t>
      </w:r>
      <w:proofErr w:type="spellStart"/>
      <w:r w:rsidRPr="00337FC7">
        <w:t>document</w:t>
      </w:r>
      <w:proofErr w:type="spellEnd"/>
      <w:r w:rsidRPr="00337FC7">
        <w:t>, 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end</w:t>
      </w:r>
      <w:proofErr w:type="spellEnd"/>
      <w:r w:rsidRPr="00337FC7">
        <w:t xml:space="preserve"> </w:t>
      </w:r>
      <w:proofErr w:type="spellStart"/>
      <w:r w:rsidRPr="00337FC7">
        <w:t>beneficiary</w:t>
      </w:r>
      <w:proofErr w:type="spellEnd"/>
      <w:r w:rsidRPr="00337FC7">
        <w:t xml:space="preserve"> </w:t>
      </w:r>
      <w:proofErr w:type="spellStart"/>
      <w:r w:rsidRPr="00337FC7">
        <w:t>confirms</w:t>
      </w:r>
      <w:proofErr w:type="spellEnd"/>
      <w:r w:rsidRPr="00337FC7">
        <w:t xml:space="preserve"> </w:t>
      </w:r>
      <w:proofErr w:type="spellStart"/>
      <w:r w:rsidRPr="00337FC7">
        <w:t>that</w:t>
      </w:r>
      <w:proofErr w:type="spellEnd"/>
      <w:r w:rsidRPr="00337FC7">
        <w:t xml:space="preserve"> he/</w:t>
      </w:r>
      <w:proofErr w:type="spellStart"/>
      <w:r w:rsidRPr="00337FC7">
        <w:t>she</w:t>
      </w:r>
      <w:proofErr w:type="spellEnd"/>
      <w:r w:rsidRPr="00337FC7">
        <w:t xml:space="preserve"> has </w:t>
      </w:r>
      <w:proofErr w:type="spellStart"/>
      <w:r w:rsidRPr="00337FC7">
        <w:t>received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funding</w:t>
      </w:r>
      <w:proofErr w:type="spellEnd"/>
      <w:r w:rsidRPr="00337FC7">
        <w:t xml:space="preserve"> </w:t>
      </w:r>
      <w:proofErr w:type="spellStart"/>
      <w:r w:rsidRPr="00337FC7">
        <w:t>and</w:t>
      </w:r>
      <w:proofErr w:type="spellEnd"/>
      <w:r w:rsidRPr="00337FC7">
        <w:t> </w:t>
      </w:r>
      <w:proofErr w:type="spellStart"/>
      <w:r w:rsidRPr="00337FC7">
        <w:t>will</w:t>
      </w:r>
      <w:proofErr w:type="spellEnd"/>
      <w:r w:rsidRPr="00337FC7">
        <w:t xml:space="preserve"> </w:t>
      </w:r>
      <w:proofErr w:type="spellStart"/>
      <w:r w:rsidRPr="00337FC7">
        <w:t>use</w:t>
      </w:r>
      <w:proofErr w:type="spellEnd"/>
      <w:r w:rsidRPr="00337FC7">
        <w:t xml:space="preserve"> it </w:t>
      </w:r>
      <w:proofErr w:type="spellStart"/>
      <w:r w:rsidRPr="00337FC7">
        <w:t>appropriately</w:t>
      </w:r>
      <w:proofErr w:type="spellEnd"/>
      <w:r w:rsidRPr="00337FC7">
        <w:t xml:space="preserve"> </w:t>
      </w:r>
      <w:proofErr w:type="spellStart"/>
      <w:r w:rsidRPr="00337FC7">
        <w:t>and</w:t>
      </w:r>
      <w:proofErr w:type="spellEnd"/>
      <w:r w:rsidRPr="00337FC7">
        <w:t xml:space="preserve">, </w:t>
      </w:r>
      <w:proofErr w:type="spellStart"/>
      <w:r w:rsidRPr="00337FC7">
        <w:t>if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stay</w:t>
      </w:r>
      <w:proofErr w:type="spellEnd"/>
      <w:r w:rsidRPr="00337FC7">
        <w:t xml:space="preserve"> is </w:t>
      </w:r>
      <w:proofErr w:type="spellStart"/>
      <w:r w:rsidRPr="00337FC7">
        <w:t>discontinued</w:t>
      </w:r>
      <w:proofErr w:type="spellEnd"/>
      <w:r w:rsidRPr="00337FC7">
        <w:t xml:space="preserve">, </w:t>
      </w:r>
      <w:proofErr w:type="spellStart"/>
      <w:r w:rsidRPr="00337FC7">
        <w:t>will</w:t>
      </w:r>
      <w:proofErr w:type="spellEnd"/>
      <w:r w:rsidRPr="00337FC7">
        <w:t xml:space="preserve"> </w:t>
      </w:r>
      <w:proofErr w:type="spellStart"/>
      <w:r w:rsidRPr="00337FC7">
        <w:t>make</w:t>
      </w:r>
      <w:proofErr w:type="spellEnd"/>
      <w:r w:rsidRPr="00337FC7">
        <w:t xml:space="preserve"> a </w:t>
      </w:r>
      <w:proofErr w:type="spellStart"/>
      <w:r w:rsidRPr="00337FC7">
        <w:t>reimbursement</w:t>
      </w:r>
      <w:proofErr w:type="spellEnd"/>
      <w:r w:rsidRPr="00337FC7">
        <w:t>. </w:t>
      </w:r>
      <w:r w:rsidRPr="00337FC7">
        <w:br/>
      </w:r>
      <w:r w:rsidRPr="00337FC7">
        <w:rPr>
          <w:b/>
          <w:bCs/>
        </w:rPr>
        <w:t xml:space="preserve">2. Learning </w:t>
      </w:r>
      <w:proofErr w:type="spellStart"/>
      <w:r w:rsidRPr="00337FC7">
        <w:rPr>
          <w:b/>
          <w:bCs/>
        </w:rPr>
        <w:t>Agreement</w:t>
      </w:r>
      <w:proofErr w:type="spellEnd"/>
      <w:r w:rsidRPr="00337FC7">
        <w:rPr>
          <w:b/>
          <w:bCs/>
        </w:rPr>
        <w:t>:</w:t>
      </w:r>
      <w:r w:rsidRPr="00337FC7">
        <w:t> </w:t>
      </w:r>
      <w:proofErr w:type="spellStart"/>
      <w:r w:rsidRPr="00337FC7">
        <w:t>Agreement</w:t>
      </w:r>
      <w:proofErr w:type="spellEnd"/>
      <w:r w:rsidRPr="00337FC7">
        <w:t xml:space="preserve"> </w:t>
      </w:r>
      <w:proofErr w:type="spellStart"/>
      <w:r w:rsidRPr="00337FC7">
        <w:t>among</w:t>
      </w:r>
      <w:proofErr w:type="spellEnd"/>
      <w:r w:rsidRPr="00337FC7">
        <w:t xml:space="preserve"> </w:t>
      </w:r>
      <w:proofErr w:type="spellStart"/>
      <w:r w:rsidRPr="00337FC7">
        <w:t>students</w:t>
      </w:r>
      <w:proofErr w:type="spellEnd"/>
      <w:r w:rsidRPr="00337FC7">
        <w:t xml:space="preserve">, </w:t>
      </w:r>
      <w:proofErr w:type="spellStart"/>
      <w:r w:rsidRPr="00337FC7">
        <w:t>home</w:t>
      </w:r>
      <w:proofErr w:type="spellEnd"/>
      <w:r w:rsidRPr="00337FC7">
        <w:t xml:space="preserve"> </w:t>
      </w:r>
      <w:proofErr w:type="spellStart"/>
      <w:r w:rsidRPr="00337FC7">
        <w:t>and</w:t>
      </w:r>
      <w:proofErr w:type="spellEnd"/>
      <w:r w:rsidRPr="00337FC7">
        <w:t xml:space="preserve"> host </w:t>
      </w:r>
      <w:proofErr w:type="spellStart"/>
      <w:r w:rsidRPr="00337FC7">
        <w:t>university</w:t>
      </w:r>
      <w:proofErr w:type="spellEnd"/>
      <w:r w:rsidRPr="00337FC7">
        <w:t>. </w:t>
      </w:r>
      <w:proofErr w:type="spellStart"/>
      <w:r w:rsidRPr="00337FC7">
        <w:t>Essential</w:t>
      </w:r>
      <w:proofErr w:type="spellEnd"/>
      <w:r w:rsidRPr="00337FC7">
        <w:t xml:space="preserve"> </w:t>
      </w:r>
      <w:proofErr w:type="spellStart"/>
      <w:r w:rsidRPr="00337FC7">
        <w:t>and</w:t>
      </w:r>
      <w:proofErr w:type="spellEnd"/>
      <w:r w:rsidRPr="00337FC7">
        <w:t xml:space="preserve"> integral </w:t>
      </w:r>
      <w:proofErr w:type="spellStart"/>
      <w:r w:rsidRPr="00337FC7">
        <w:t>part</w:t>
      </w:r>
      <w:proofErr w:type="spellEnd"/>
      <w:r w:rsidRPr="00337FC7">
        <w:t xml:space="preserve"> of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mobility</w:t>
      </w:r>
      <w:proofErr w:type="spellEnd"/>
      <w:r w:rsidRPr="00337FC7">
        <w:t xml:space="preserve">, </w:t>
      </w:r>
      <w:proofErr w:type="spellStart"/>
      <w:r w:rsidRPr="00337FC7">
        <w:t>ensures</w:t>
      </w:r>
      <w:proofErr w:type="spellEnd"/>
      <w:r w:rsidRPr="00337FC7">
        <w:t xml:space="preserve"> </w:t>
      </w:r>
      <w:proofErr w:type="spellStart"/>
      <w:r w:rsidRPr="00337FC7">
        <w:t>accreditation</w:t>
      </w:r>
      <w:proofErr w:type="spellEnd"/>
      <w:r w:rsidRPr="00337FC7">
        <w:t xml:space="preserve"> of 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study</w:t>
      </w:r>
      <w:proofErr w:type="spellEnd"/>
      <w:r w:rsidRPr="00337FC7">
        <w:t xml:space="preserve"> </w:t>
      </w:r>
      <w:proofErr w:type="spellStart"/>
      <w:r w:rsidRPr="00337FC7">
        <w:t>achievements</w:t>
      </w:r>
      <w:proofErr w:type="spellEnd"/>
      <w:r w:rsidRPr="00337FC7">
        <w:t xml:space="preserve"> </w:t>
      </w:r>
      <w:proofErr w:type="spellStart"/>
      <w:r w:rsidRPr="00337FC7">
        <w:t>made</w:t>
      </w:r>
      <w:proofErr w:type="spellEnd"/>
      <w:r w:rsidRPr="00337FC7">
        <w:t xml:space="preserve"> </w:t>
      </w:r>
      <w:proofErr w:type="spellStart"/>
      <w:r w:rsidRPr="00337FC7">
        <w:t>abroad</w:t>
      </w:r>
      <w:proofErr w:type="spellEnd"/>
      <w:r w:rsidRPr="00337FC7">
        <w:t>.</w:t>
      </w:r>
      <w:r w:rsidRPr="00337FC7">
        <w:br/>
      </w:r>
      <w:r w:rsidRPr="00337FC7">
        <w:rPr>
          <w:b/>
          <w:bCs/>
        </w:rPr>
        <w:t>3. Final Report</w:t>
      </w:r>
      <w:r w:rsidRPr="00337FC7">
        <w:t xml:space="preserve">: </w:t>
      </w:r>
      <w:proofErr w:type="spellStart"/>
      <w:r w:rsidRPr="00337FC7">
        <w:t>Duty</w:t>
      </w:r>
      <w:proofErr w:type="spellEnd"/>
      <w:r w:rsidRPr="00337FC7">
        <w:t xml:space="preserve"> of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end</w:t>
      </w:r>
      <w:proofErr w:type="spellEnd"/>
      <w:r w:rsidRPr="00337FC7">
        <w:t xml:space="preserve"> </w:t>
      </w:r>
      <w:proofErr w:type="spellStart"/>
      <w:r w:rsidRPr="00337FC7">
        <w:t>beneficiaries</w:t>
      </w:r>
      <w:proofErr w:type="spellEnd"/>
      <w:r w:rsidRPr="00337FC7">
        <w:t xml:space="preserve"> </w:t>
      </w:r>
      <w:proofErr w:type="spellStart"/>
      <w:r w:rsidRPr="00337FC7">
        <w:t>to</w:t>
      </w:r>
      <w:proofErr w:type="spellEnd"/>
      <w:r w:rsidRPr="00337FC7">
        <w:t xml:space="preserve"> </w:t>
      </w:r>
      <w:proofErr w:type="spellStart"/>
      <w:r w:rsidRPr="00337FC7">
        <w:t>submit</w:t>
      </w:r>
      <w:proofErr w:type="spellEnd"/>
      <w:r w:rsidRPr="00337FC7">
        <w:t xml:space="preserve"> </w:t>
      </w:r>
      <w:proofErr w:type="spellStart"/>
      <w:r w:rsidRPr="00337FC7">
        <w:t>report</w:t>
      </w:r>
      <w:proofErr w:type="spellEnd"/>
      <w:r w:rsidRPr="00337FC7">
        <w:t xml:space="preserve"> </w:t>
      </w:r>
      <w:proofErr w:type="spellStart"/>
      <w:r w:rsidRPr="00337FC7">
        <w:t>to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home</w:t>
      </w:r>
      <w:proofErr w:type="spellEnd"/>
      <w:r w:rsidRPr="00337FC7">
        <w:t> </w:t>
      </w:r>
      <w:proofErr w:type="spellStart"/>
      <w:r w:rsidRPr="00337FC7">
        <w:t>university</w:t>
      </w:r>
      <w:proofErr w:type="spellEnd"/>
      <w:r w:rsidRPr="00337FC7">
        <w:t xml:space="preserve"> </w:t>
      </w:r>
      <w:proofErr w:type="spellStart"/>
      <w:r w:rsidRPr="00337FC7">
        <w:t>after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end</w:t>
      </w:r>
      <w:proofErr w:type="spellEnd"/>
      <w:r w:rsidRPr="00337FC7">
        <w:t xml:space="preserve"> of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period</w:t>
      </w:r>
      <w:proofErr w:type="spellEnd"/>
      <w:r w:rsidRPr="00337FC7">
        <w:t xml:space="preserve"> </w:t>
      </w:r>
      <w:proofErr w:type="spellStart"/>
      <w:r w:rsidRPr="00337FC7">
        <w:t>spent</w:t>
      </w:r>
      <w:proofErr w:type="spellEnd"/>
      <w:r w:rsidRPr="00337FC7">
        <w:t xml:space="preserve"> </w:t>
      </w:r>
      <w:proofErr w:type="spellStart"/>
      <w:r w:rsidRPr="00337FC7">
        <w:t>abroad</w:t>
      </w:r>
      <w:proofErr w:type="spellEnd"/>
      <w:r w:rsidRPr="00337FC7">
        <w:t xml:space="preserve">. </w:t>
      </w:r>
      <w:proofErr w:type="spellStart"/>
      <w:r w:rsidRPr="00337FC7">
        <w:t>Provides</w:t>
      </w:r>
      <w:proofErr w:type="spellEnd"/>
      <w:r w:rsidRPr="00337FC7">
        <w:t xml:space="preserve"> </w:t>
      </w:r>
      <w:proofErr w:type="spellStart"/>
      <w:r w:rsidRPr="00337FC7">
        <w:t>information</w:t>
      </w:r>
      <w:proofErr w:type="spellEnd"/>
      <w:r w:rsidRPr="00337FC7">
        <w:t> </w:t>
      </w:r>
      <w:proofErr w:type="spellStart"/>
      <w:r w:rsidRPr="00337FC7">
        <w:t>about</w:t>
      </w:r>
      <w:proofErr w:type="spellEnd"/>
      <w:r w:rsidRPr="00337FC7">
        <w:t xml:space="preserve">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quality</w:t>
      </w:r>
      <w:proofErr w:type="spellEnd"/>
      <w:r w:rsidRPr="00337FC7">
        <w:t xml:space="preserve"> </w:t>
      </w:r>
      <w:proofErr w:type="spellStart"/>
      <w:r w:rsidRPr="00337FC7">
        <w:t>and</w:t>
      </w:r>
      <w:proofErr w:type="spellEnd"/>
      <w:r w:rsidRPr="00337FC7">
        <w:t xml:space="preserve"> </w:t>
      </w:r>
      <w:proofErr w:type="spellStart"/>
      <w:r w:rsidRPr="00337FC7">
        <w:t>experiences</w:t>
      </w:r>
      <w:proofErr w:type="spellEnd"/>
      <w:r w:rsidRPr="00337FC7">
        <w:t xml:space="preserve"> </w:t>
      </w:r>
      <w:proofErr w:type="spellStart"/>
      <w:r w:rsidRPr="00337FC7">
        <w:t>and</w:t>
      </w:r>
      <w:proofErr w:type="spellEnd"/>
      <w:r w:rsidRPr="00337FC7">
        <w:t xml:space="preserve"> is </w:t>
      </w:r>
      <w:proofErr w:type="spellStart"/>
      <w:r w:rsidRPr="00337FC7">
        <w:t>used</w:t>
      </w:r>
      <w:proofErr w:type="spellEnd"/>
      <w:r w:rsidRPr="00337FC7">
        <w:t xml:space="preserve"> </w:t>
      </w:r>
      <w:proofErr w:type="spellStart"/>
      <w:r w:rsidRPr="00337FC7">
        <w:t>for</w:t>
      </w:r>
      <w:proofErr w:type="spellEnd"/>
      <w:r w:rsidRPr="00337FC7">
        <w:t xml:space="preserve"> </w:t>
      </w:r>
      <w:proofErr w:type="spellStart"/>
      <w:r w:rsidRPr="00337FC7">
        <w:t>statistical</w:t>
      </w:r>
      <w:proofErr w:type="spellEnd"/>
      <w:r w:rsidRPr="00337FC7">
        <w:t xml:space="preserve"> </w:t>
      </w:r>
      <w:proofErr w:type="spellStart"/>
      <w:r w:rsidRPr="00337FC7">
        <w:t>purposes</w:t>
      </w:r>
      <w:proofErr w:type="spellEnd"/>
      <w:r w:rsidRPr="00337FC7">
        <w:t>. </w:t>
      </w:r>
      <w:proofErr w:type="spellStart"/>
      <w:r w:rsidRPr="00337FC7">
        <w:t>Own</w:t>
      </w:r>
      <w:proofErr w:type="spellEnd"/>
      <w:r w:rsidRPr="00337FC7">
        <w:t xml:space="preserve"> format </w:t>
      </w:r>
      <w:proofErr w:type="spellStart"/>
      <w:r w:rsidRPr="00337FC7">
        <w:t>must</w:t>
      </w:r>
      <w:proofErr w:type="spellEnd"/>
      <w:r w:rsidRPr="00337FC7">
        <w:t xml:space="preserve"> </w:t>
      </w:r>
      <w:proofErr w:type="spellStart"/>
      <w:r w:rsidRPr="00337FC7">
        <w:t>contain</w:t>
      </w:r>
      <w:proofErr w:type="spellEnd"/>
      <w:r w:rsidRPr="00337FC7">
        <w:t xml:space="preserve"> </w:t>
      </w:r>
      <w:proofErr w:type="spellStart"/>
      <w:r w:rsidRPr="00337FC7">
        <w:t>all</w:t>
      </w:r>
      <w:proofErr w:type="spellEnd"/>
      <w:r w:rsidRPr="00337FC7">
        <w:t xml:space="preserve"> </w:t>
      </w:r>
      <w:proofErr w:type="spellStart"/>
      <w:r w:rsidRPr="00337FC7">
        <w:t>information</w:t>
      </w:r>
      <w:proofErr w:type="spellEnd"/>
      <w:r w:rsidRPr="00337FC7">
        <w:t xml:space="preserve"> </w:t>
      </w:r>
      <w:proofErr w:type="spellStart"/>
      <w:r w:rsidRPr="00337FC7">
        <w:t>requested</w:t>
      </w:r>
      <w:proofErr w:type="spellEnd"/>
      <w:r w:rsidRPr="00337FC7">
        <w:t xml:space="preserve"> in </w:t>
      </w:r>
      <w:proofErr w:type="spellStart"/>
      <w:r w:rsidRPr="00337FC7">
        <w:t>the</w:t>
      </w:r>
      <w:proofErr w:type="spellEnd"/>
      <w:r w:rsidRPr="00337FC7">
        <w:t xml:space="preserve"> </w:t>
      </w:r>
      <w:proofErr w:type="spellStart"/>
      <w:r w:rsidRPr="00337FC7">
        <w:t>Movetia</w:t>
      </w:r>
      <w:proofErr w:type="spellEnd"/>
      <w:r w:rsidRPr="00337FC7">
        <w:t xml:space="preserve"> </w:t>
      </w:r>
      <w:proofErr w:type="spellStart"/>
      <w:r w:rsidRPr="00337FC7">
        <w:t>template</w:t>
      </w:r>
      <w:proofErr w:type="spellEnd"/>
      <w:r w:rsidRPr="00337FC7">
        <w:t>.</w:t>
      </w:r>
      <w:r w:rsidRPr="00337FC7">
        <w:br/>
        <w:t> </w:t>
      </w:r>
    </w:p>
    <w:p w14:paraId="78627EA9" w14:textId="77777777" w:rsidR="00717CC4" w:rsidRPr="00717CC4" w:rsidRDefault="00717CC4" w:rsidP="00717CC4">
      <w:pPr>
        <w:rPr>
          <w:b/>
          <w:bCs/>
        </w:rPr>
      </w:pPr>
      <w:proofErr w:type="spellStart"/>
      <w:r w:rsidRPr="00717CC4">
        <w:rPr>
          <w:b/>
          <w:bCs/>
        </w:rPr>
        <w:t>Cancellation</w:t>
      </w:r>
      <w:proofErr w:type="spellEnd"/>
    </w:p>
    <w:p w14:paraId="75A216E5" w14:textId="7FDFF56E" w:rsidR="00717CC4" w:rsidRDefault="00717CC4" w:rsidP="00717CC4">
      <w:proofErr w:type="spellStart"/>
      <w:r w:rsidRPr="00717CC4">
        <w:t>To</w:t>
      </w:r>
      <w:proofErr w:type="spellEnd"/>
      <w:r w:rsidRPr="00717CC4">
        <w:t xml:space="preserve"> </w:t>
      </w:r>
      <w:proofErr w:type="spellStart"/>
      <w:r w:rsidRPr="00717CC4">
        <w:t>cancel</w:t>
      </w:r>
      <w:proofErr w:type="spellEnd"/>
      <w:r w:rsidRPr="00717CC4">
        <w:t xml:space="preserve"> </w:t>
      </w:r>
      <w:proofErr w:type="spellStart"/>
      <w:r w:rsidRPr="00717CC4">
        <w:t>your</w:t>
      </w:r>
      <w:proofErr w:type="spellEnd"/>
      <w:r w:rsidRPr="00717CC4">
        <w:t xml:space="preserve"> </w:t>
      </w:r>
      <w:proofErr w:type="spellStart"/>
      <w:r w:rsidRPr="00717CC4">
        <w:t>application</w:t>
      </w:r>
      <w:proofErr w:type="spellEnd"/>
      <w:r w:rsidRPr="00717CC4">
        <w:t xml:space="preserve"> </w:t>
      </w:r>
      <w:proofErr w:type="spellStart"/>
      <w:r w:rsidRPr="00717CC4">
        <w:t>after</w:t>
      </w:r>
      <w:proofErr w:type="spellEnd"/>
      <w:r w:rsidRPr="00717CC4">
        <w:t xml:space="preserve"> </w:t>
      </w:r>
      <w:proofErr w:type="spellStart"/>
      <w:r w:rsidRPr="00717CC4">
        <w:t>submitting</w:t>
      </w:r>
      <w:proofErr w:type="spellEnd"/>
      <w:r w:rsidRPr="00717CC4">
        <w:t xml:space="preserve"> </w:t>
      </w:r>
      <w:proofErr w:type="spellStart"/>
      <w:r w:rsidRPr="00717CC4">
        <w:t>the</w:t>
      </w:r>
      <w:proofErr w:type="spellEnd"/>
      <w:r w:rsidRPr="00717CC4">
        <w:t xml:space="preserve"> </w:t>
      </w:r>
      <w:proofErr w:type="spellStart"/>
      <w:r w:rsidRPr="00717CC4">
        <w:t>Commitment</w:t>
      </w:r>
      <w:proofErr w:type="spellEnd"/>
      <w:r w:rsidRPr="00717CC4">
        <w:t xml:space="preserve"> </w:t>
      </w:r>
      <w:proofErr w:type="spellStart"/>
      <w:r w:rsidRPr="00717CC4">
        <w:t>Letter</w:t>
      </w:r>
      <w:proofErr w:type="spellEnd"/>
      <w:r w:rsidRPr="00717CC4">
        <w:t xml:space="preserve">, </w:t>
      </w:r>
      <w:proofErr w:type="spellStart"/>
      <w:r w:rsidRPr="00717CC4">
        <w:t>you</w:t>
      </w:r>
      <w:proofErr w:type="spellEnd"/>
      <w:r w:rsidRPr="00717CC4">
        <w:t xml:space="preserve"> </w:t>
      </w:r>
      <w:proofErr w:type="spellStart"/>
      <w:r w:rsidRPr="00717CC4">
        <w:t>need</w:t>
      </w:r>
      <w:proofErr w:type="spellEnd"/>
      <w:r w:rsidRPr="00717CC4">
        <w:t xml:space="preserve"> </w:t>
      </w:r>
      <w:proofErr w:type="spellStart"/>
      <w:r w:rsidRPr="00717CC4">
        <w:t>to</w:t>
      </w:r>
      <w:proofErr w:type="spellEnd"/>
      <w:r w:rsidRPr="00717CC4">
        <w:t xml:space="preserve"> </w:t>
      </w:r>
      <w:proofErr w:type="spellStart"/>
      <w:r w:rsidRPr="00717CC4">
        <w:t>submit</w:t>
      </w:r>
      <w:proofErr w:type="spellEnd"/>
      <w:r w:rsidRPr="00717CC4">
        <w:t xml:space="preserve"> </w:t>
      </w:r>
      <w:proofErr w:type="spellStart"/>
      <w:r w:rsidRPr="00717CC4">
        <w:t>the</w:t>
      </w:r>
      <w:proofErr w:type="spellEnd"/>
      <w:r>
        <w:t xml:space="preserve"> </w:t>
      </w:r>
      <w:proofErr w:type="spellStart"/>
      <w:r>
        <w:t>cancelation</w:t>
      </w:r>
      <w:proofErr w:type="spellEnd"/>
      <w:r>
        <w:t xml:space="preserve"> </w:t>
      </w:r>
      <w:proofErr w:type="spellStart"/>
      <w:r>
        <w:t>petition</w:t>
      </w:r>
      <w:proofErr w:type="spellEnd"/>
      <w:r w:rsidRPr="00717CC4">
        <w:t> </w:t>
      </w:r>
      <w:proofErr w:type="spellStart"/>
      <w:r w:rsidRPr="00717CC4">
        <w:t>to</w:t>
      </w:r>
      <w:proofErr w:type="spellEnd"/>
      <w:r w:rsidRPr="00717CC4">
        <w:t> </w:t>
      </w:r>
      <w:r>
        <w:t>İstanbul Medipol Erasmus Office.</w:t>
      </w:r>
    </w:p>
    <w:p w14:paraId="62204D7B" w14:textId="77777777" w:rsidR="00717CC4" w:rsidRDefault="00717CC4" w:rsidP="00717CC4">
      <w:pPr>
        <w:rPr>
          <w:b/>
          <w:bCs/>
        </w:rPr>
      </w:pPr>
    </w:p>
    <w:p w14:paraId="27D6BC96" w14:textId="57B8A860" w:rsidR="00717CC4" w:rsidRPr="00717CC4" w:rsidRDefault="00717CC4" w:rsidP="00717CC4">
      <w:pPr>
        <w:rPr>
          <w:b/>
          <w:bCs/>
        </w:rPr>
      </w:pPr>
      <w:proofErr w:type="spellStart"/>
      <w:r w:rsidRPr="00717CC4">
        <w:rPr>
          <w:b/>
          <w:bCs/>
        </w:rPr>
        <w:lastRenderedPageBreak/>
        <w:t>More</w:t>
      </w:r>
      <w:proofErr w:type="spellEnd"/>
      <w:r w:rsidRPr="00717CC4">
        <w:rPr>
          <w:b/>
          <w:bCs/>
        </w:rPr>
        <w:t xml:space="preserve"> </w:t>
      </w:r>
      <w:proofErr w:type="spellStart"/>
      <w:r w:rsidRPr="00717CC4">
        <w:rPr>
          <w:b/>
          <w:bCs/>
        </w:rPr>
        <w:t>Info</w:t>
      </w:r>
      <w:proofErr w:type="spellEnd"/>
      <w:r w:rsidRPr="00717CC4">
        <w:rPr>
          <w:b/>
          <w:bCs/>
        </w:rPr>
        <w:t xml:space="preserve"> on </w:t>
      </w:r>
      <w:proofErr w:type="spellStart"/>
      <w:r w:rsidRPr="00717CC4">
        <w:rPr>
          <w:b/>
          <w:bCs/>
        </w:rPr>
        <w:t>Swiss</w:t>
      </w:r>
      <w:proofErr w:type="spellEnd"/>
      <w:r w:rsidRPr="00717CC4">
        <w:rPr>
          <w:b/>
          <w:bCs/>
        </w:rPr>
        <w:t xml:space="preserve"> </w:t>
      </w:r>
      <w:proofErr w:type="spellStart"/>
      <w:r w:rsidRPr="00717CC4">
        <w:rPr>
          <w:b/>
          <w:bCs/>
        </w:rPr>
        <w:t>Mobility</w:t>
      </w:r>
      <w:proofErr w:type="spellEnd"/>
    </w:p>
    <w:p w14:paraId="740D89DA" w14:textId="29D36A59" w:rsidR="00717CC4" w:rsidRPr="00717CC4" w:rsidRDefault="00717CC4" w:rsidP="00717CC4">
      <w:proofErr w:type="spellStart"/>
      <w:r w:rsidRPr="00717CC4">
        <w:rPr>
          <w:b/>
          <w:bCs/>
        </w:rPr>
        <w:t>For</w:t>
      </w:r>
      <w:proofErr w:type="spellEnd"/>
      <w:r w:rsidRPr="00717CC4">
        <w:rPr>
          <w:b/>
          <w:bCs/>
        </w:rPr>
        <w:t xml:space="preserve"> </w:t>
      </w:r>
      <w:proofErr w:type="spellStart"/>
      <w:r w:rsidRPr="00717CC4">
        <w:rPr>
          <w:b/>
          <w:bCs/>
        </w:rPr>
        <w:t>more</w:t>
      </w:r>
      <w:proofErr w:type="spellEnd"/>
      <w:r w:rsidRPr="00717CC4">
        <w:rPr>
          <w:b/>
          <w:bCs/>
        </w:rPr>
        <w:t xml:space="preserve"> </w:t>
      </w:r>
      <w:proofErr w:type="spellStart"/>
      <w:r w:rsidRPr="00717CC4">
        <w:rPr>
          <w:b/>
          <w:bCs/>
        </w:rPr>
        <w:t>information</w:t>
      </w:r>
      <w:proofErr w:type="spellEnd"/>
      <w:r w:rsidRPr="00717CC4">
        <w:rPr>
          <w:b/>
          <w:bCs/>
        </w:rPr>
        <w:t xml:space="preserve"> </w:t>
      </w:r>
      <w:proofErr w:type="spellStart"/>
      <w:r w:rsidRPr="00717CC4">
        <w:rPr>
          <w:b/>
          <w:bCs/>
        </w:rPr>
        <w:t>please</w:t>
      </w:r>
      <w:proofErr w:type="spellEnd"/>
      <w:r w:rsidRPr="00717CC4">
        <w:rPr>
          <w:b/>
          <w:bCs/>
        </w:rPr>
        <w:t xml:space="preserve">  </w:t>
      </w:r>
      <w:proofErr w:type="spellStart"/>
      <w:r w:rsidRPr="00717CC4">
        <w:rPr>
          <w:b/>
          <w:bCs/>
        </w:rPr>
        <w:t>visit</w:t>
      </w:r>
      <w:proofErr w:type="spellEnd"/>
      <w:r w:rsidRPr="00717CC4">
        <w:rPr>
          <w:b/>
          <w:bCs/>
        </w:rPr>
        <w:t>: </w:t>
      </w:r>
    </w:p>
    <w:p w14:paraId="466E60DA" w14:textId="77777777" w:rsidR="00717CC4" w:rsidRPr="00717CC4" w:rsidRDefault="00717CC4" w:rsidP="00717CC4">
      <w:hyperlink r:id="rId11" w:tgtFrame="_blank" w:history="1">
        <w:r w:rsidRPr="00717CC4">
          <w:rPr>
            <w:rStyle w:val="Kpr"/>
          </w:rPr>
          <w:t>https://www.movetia.ch/en/programmes/europe/swiss-programme-for-erasmus/higher-education/mobility</w:t>
        </w:r>
      </w:hyperlink>
    </w:p>
    <w:p w14:paraId="02329012" w14:textId="77777777" w:rsidR="00D107A5" w:rsidRDefault="00D107A5" w:rsidP="00F43BE6">
      <w:pPr>
        <w:rPr>
          <w:b/>
          <w:bCs/>
        </w:rPr>
      </w:pPr>
    </w:p>
    <w:p w14:paraId="24EDE2CE" w14:textId="3DBC771E" w:rsidR="00D107A5" w:rsidRPr="00F43BE6" w:rsidRDefault="00D107A5" w:rsidP="00F43BE6">
      <w:r w:rsidRPr="00D107A5">
        <w:rPr>
          <w:b/>
          <w:bCs/>
        </w:rPr>
        <w:t xml:space="preserve">Medipol </w:t>
      </w:r>
      <w:proofErr w:type="spellStart"/>
      <w:r w:rsidRPr="00D107A5">
        <w:rPr>
          <w:b/>
          <w:bCs/>
        </w:rPr>
        <w:t>Contact</w:t>
      </w:r>
      <w:proofErr w:type="spellEnd"/>
      <w:r>
        <w:t xml:space="preserve">: </w:t>
      </w:r>
      <w:hyperlink r:id="rId12" w:history="1">
        <w:r w:rsidRPr="00717F68">
          <w:rPr>
            <w:rStyle w:val="Kpr"/>
          </w:rPr>
          <w:t>erasmus@medipol.edu.tr</w:t>
        </w:r>
      </w:hyperlink>
      <w:r>
        <w:t xml:space="preserve"> </w:t>
      </w:r>
    </w:p>
    <w:p w14:paraId="56861363" w14:textId="77777777" w:rsidR="00F43BE6" w:rsidRDefault="00F43BE6"/>
    <w:sectPr w:rsidR="00F4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952C" w14:textId="77777777" w:rsidR="005A633D" w:rsidRDefault="005A633D" w:rsidP="00ED3673">
      <w:pPr>
        <w:spacing w:after="0" w:line="240" w:lineRule="auto"/>
      </w:pPr>
      <w:r>
        <w:separator/>
      </w:r>
    </w:p>
  </w:endnote>
  <w:endnote w:type="continuationSeparator" w:id="0">
    <w:p w14:paraId="6371952A" w14:textId="77777777" w:rsidR="005A633D" w:rsidRDefault="005A633D" w:rsidP="00ED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50658" w14:textId="77777777" w:rsidR="005A633D" w:rsidRDefault="005A633D" w:rsidP="00ED3673">
      <w:pPr>
        <w:spacing w:after="0" w:line="240" w:lineRule="auto"/>
      </w:pPr>
      <w:r>
        <w:separator/>
      </w:r>
    </w:p>
  </w:footnote>
  <w:footnote w:type="continuationSeparator" w:id="0">
    <w:p w14:paraId="1189355E" w14:textId="77777777" w:rsidR="005A633D" w:rsidRDefault="005A633D" w:rsidP="00ED3673">
      <w:pPr>
        <w:spacing w:after="0" w:line="240" w:lineRule="auto"/>
      </w:pPr>
      <w:r>
        <w:continuationSeparator/>
      </w:r>
    </w:p>
  </w:footnote>
  <w:footnote w:id="1">
    <w:p w14:paraId="4C73E8D2" w14:textId="16FCF636" w:rsidR="00ED3673" w:rsidRPr="003A4E18" w:rsidRDefault="00ED3673" w:rsidP="00ED3673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D0CE1"/>
    <w:multiLevelType w:val="multilevel"/>
    <w:tmpl w:val="8790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43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7E"/>
    <w:rsid w:val="0000585F"/>
    <w:rsid w:val="00244191"/>
    <w:rsid w:val="00337FC7"/>
    <w:rsid w:val="00397426"/>
    <w:rsid w:val="005A633D"/>
    <w:rsid w:val="00717CC4"/>
    <w:rsid w:val="00745F7E"/>
    <w:rsid w:val="00845A8A"/>
    <w:rsid w:val="00894F3D"/>
    <w:rsid w:val="009032A5"/>
    <w:rsid w:val="0091686B"/>
    <w:rsid w:val="00916B3E"/>
    <w:rsid w:val="00A03509"/>
    <w:rsid w:val="00A36E50"/>
    <w:rsid w:val="00A7382D"/>
    <w:rsid w:val="00B122AE"/>
    <w:rsid w:val="00D107A5"/>
    <w:rsid w:val="00DA2316"/>
    <w:rsid w:val="00DB4BB8"/>
    <w:rsid w:val="00DC7892"/>
    <w:rsid w:val="00ED3673"/>
    <w:rsid w:val="00EF7483"/>
    <w:rsid w:val="00F37AAC"/>
    <w:rsid w:val="00F4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348B"/>
  <w15:chartTrackingRefBased/>
  <w15:docId w15:val="{27066076-33A5-45CC-986F-A9C480D2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5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45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5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5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5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5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5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5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5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45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5F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5F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5F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5F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5F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5F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5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5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5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5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5F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5F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5F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5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5F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5F7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F748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7483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rsid w:val="00ED3673"/>
    <w:pPr>
      <w:tabs>
        <w:tab w:val="left" w:pos="567"/>
      </w:tabs>
      <w:spacing w:after="0" w:line="165" w:lineRule="atLeast"/>
      <w:ind w:left="567" w:hanging="567"/>
    </w:pPr>
    <w:rPr>
      <w:kern w:val="0"/>
      <w:sz w:val="14"/>
      <w:szCs w:val="20"/>
      <w:lang w:val="de-CH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3673"/>
    <w:rPr>
      <w:kern w:val="0"/>
      <w:sz w:val="14"/>
      <w:szCs w:val="20"/>
      <w:lang w:val="de-CH"/>
      <w14:ligatures w14:val="none"/>
    </w:rPr>
  </w:style>
  <w:style w:type="character" w:styleId="DipnotBavurusu">
    <w:name w:val="footnote reference"/>
    <w:basedOn w:val="VarsaylanParagrafYazTipi"/>
    <w:uiPriority w:val="99"/>
    <w:rsid w:val="00ED3673"/>
    <w:rPr>
      <w:vertAlign w:val="superscript"/>
    </w:rPr>
  </w:style>
  <w:style w:type="table" w:customStyle="1" w:styleId="MovetiaStandard">
    <w:name w:val="Movetia Standard"/>
    <w:basedOn w:val="NormalTablo"/>
    <w:uiPriority w:val="99"/>
    <w:rsid w:val="00ED3673"/>
    <w:pPr>
      <w:spacing w:after="0" w:line="240" w:lineRule="auto"/>
    </w:pPr>
    <w:rPr>
      <w:kern w:val="0"/>
      <w:sz w:val="22"/>
      <w:szCs w:val="22"/>
      <w:lang w:val="de-CH"/>
      <w14:ligatures w14:val="none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156082" w:themeColor="accent1"/>
      </w:rPr>
    </w:tblStylePr>
    <w:tblStylePr w:type="firstCol">
      <w:rPr>
        <w:color w:val="E97132" w:themeColor="accent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9" w:color="auto"/>
            <w:bottom w:val="single" w:sz="2" w:space="23" w:color="A6192E"/>
            <w:right w:val="none" w:sz="0" w:space="15" w:color="auto"/>
          </w:divBdr>
        </w:div>
      </w:divsChild>
    </w:div>
    <w:div w:id="85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9" w:color="auto"/>
            <w:bottom w:val="single" w:sz="2" w:space="23" w:color="A6192E"/>
            <w:right w:val="none" w:sz="0" w:space="15" w:color="auto"/>
          </w:divBdr>
        </w:div>
      </w:divsChild>
    </w:div>
    <w:div w:id="106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9" w:color="auto"/>
            <w:bottom w:val="single" w:sz="2" w:space="23" w:color="A6192E"/>
            <w:right w:val="none" w:sz="0" w:space="15" w:color="auto"/>
          </w:divBdr>
        </w:div>
      </w:divsChild>
    </w:div>
    <w:div w:id="1216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9" w:color="auto"/>
            <w:bottom w:val="single" w:sz="2" w:space="23" w:color="A6192E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rasmus@medipol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vetia.ch/en/programmes/europe/swiss-programme-for-erasmus/higher-education/mobili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edipol.edu.tr/sites/default/files/document/semp-application-form_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ducation/international-standard-classification-of-education-isced_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ÇİÇEKÇİSOY KAYA</dc:creator>
  <cp:keywords/>
  <dc:description/>
  <cp:lastModifiedBy>Fatma ŞAHİN</cp:lastModifiedBy>
  <cp:revision>13</cp:revision>
  <dcterms:created xsi:type="dcterms:W3CDTF">2025-07-29T09:00:00Z</dcterms:created>
  <dcterms:modified xsi:type="dcterms:W3CDTF">2025-08-05T11:27:00Z</dcterms:modified>
</cp:coreProperties>
</file>