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9FA5B" w14:textId="77777777" w:rsidR="00A6791E" w:rsidRPr="007C66C8" w:rsidRDefault="00A6791E" w:rsidP="00072340">
      <w:pPr>
        <w:pStyle w:val="Default"/>
        <w:spacing w:line="360" w:lineRule="auto"/>
        <w:jc w:val="both"/>
      </w:pPr>
    </w:p>
    <w:p w14:paraId="64F6228A" w14:textId="652CDA31" w:rsidR="00A6791E" w:rsidRPr="007C66C8" w:rsidRDefault="00A6791E" w:rsidP="00072340">
      <w:pPr>
        <w:pStyle w:val="Default"/>
        <w:spacing w:line="360" w:lineRule="auto"/>
        <w:jc w:val="both"/>
      </w:pPr>
      <w:r w:rsidRPr="007C66C8">
        <w:rPr>
          <w:b/>
          <w:bCs/>
        </w:rPr>
        <w:t>İSTANBUL MEDİPOL ÜNİVERSİTESİ TOPLUMSAL KATKI PROJELERİ UYGULAMA ESASLARI</w:t>
      </w:r>
    </w:p>
    <w:p w14:paraId="2920203F" w14:textId="77777777" w:rsidR="003F0AD7" w:rsidRPr="007C66C8" w:rsidRDefault="003F0AD7" w:rsidP="00072340">
      <w:pPr>
        <w:pStyle w:val="Default"/>
        <w:spacing w:line="360" w:lineRule="auto"/>
        <w:jc w:val="both"/>
        <w:rPr>
          <w:b/>
          <w:bCs/>
        </w:rPr>
      </w:pPr>
    </w:p>
    <w:p w14:paraId="5197EBC9" w14:textId="04BB8669" w:rsidR="00A6791E" w:rsidRPr="007C66C8" w:rsidRDefault="00A6791E" w:rsidP="00072340">
      <w:pPr>
        <w:pStyle w:val="Default"/>
        <w:spacing w:line="360" w:lineRule="auto"/>
        <w:jc w:val="both"/>
      </w:pPr>
      <w:r w:rsidRPr="007C66C8">
        <w:rPr>
          <w:b/>
          <w:bCs/>
        </w:rPr>
        <w:t xml:space="preserve">BİRİNCİ BÖLÜM </w:t>
      </w:r>
    </w:p>
    <w:p w14:paraId="4C3D6E30" w14:textId="77777777" w:rsidR="00A6791E" w:rsidRPr="007C66C8" w:rsidRDefault="00A6791E" w:rsidP="00072340">
      <w:pPr>
        <w:pStyle w:val="Default"/>
        <w:spacing w:line="360" w:lineRule="auto"/>
        <w:jc w:val="both"/>
      </w:pPr>
      <w:r w:rsidRPr="007C66C8">
        <w:rPr>
          <w:b/>
          <w:bCs/>
        </w:rPr>
        <w:t xml:space="preserve">Amaç, Kapsam ve Tanımlar </w:t>
      </w:r>
    </w:p>
    <w:p w14:paraId="6BB8FE0D" w14:textId="77777777" w:rsidR="00A6791E" w:rsidRPr="007C66C8" w:rsidRDefault="00A6791E" w:rsidP="00072340">
      <w:pPr>
        <w:pStyle w:val="Default"/>
        <w:spacing w:line="360" w:lineRule="auto"/>
        <w:jc w:val="both"/>
      </w:pPr>
      <w:r w:rsidRPr="007C66C8">
        <w:rPr>
          <w:b/>
          <w:bCs/>
        </w:rPr>
        <w:t xml:space="preserve">Amaç </w:t>
      </w:r>
    </w:p>
    <w:p w14:paraId="32F73807" w14:textId="61FAABB9" w:rsidR="00A6791E" w:rsidRDefault="00A6791E" w:rsidP="00072340">
      <w:pPr>
        <w:pStyle w:val="Default"/>
        <w:spacing w:line="360" w:lineRule="auto"/>
        <w:jc w:val="both"/>
      </w:pPr>
      <w:r w:rsidRPr="007C66C8">
        <w:rPr>
          <w:b/>
          <w:bCs/>
        </w:rPr>
        <w:t xml:space="preserve">MADDE 1 </w:t>
      </w:r>
      <w:r w:rsidRPr="007C66C8">
        <w:t xml:space="preserve">-(1) Bu </w:t>
      </w:r>
      <w:r w:rsidR="003F0AD7" w:rsidRPr="007C66C8">
        <w:t>e</w:t>
      </w:r>
      <w:r w:rsidRPr="007C66C8">
        <w:t xml:space="preserve">saslar, İstanbul Medipol Üniversite akademik ve idari personelin yürütücülüğünü </w:t>
      </w:r>
      <w:r w:rsidR="003F0AD7" w:rsidRPr="007C66C8">
        <w:t>yaptığı; ön</w:t>
      </w:r>
      <w:r w:rsidRPr="007C66C8">
        <w:t xml:space="preserve"> lisans, lisans ve lisansüstü öğrenciler</w:t>
      </w:r>
      <w:r w:rsidR="00BD4BAA" w:rsidRPr="007C66C8">
        <w:t xml:space="preserve">in katılımıyla gerçekleştirilecek olan </w:t>
      </w:r>
      <w:r w:rsidRPr="007C66C8">
        <w:t>toplum</w:t>
      </w:r>
      <w:r w:rsidR="00377745">
        <w:t>sal</w:t>
      </w:r>
      <w:r w:rsidRPr="007C66C8">
        <w:t xml:space="preserve"> katkı projelerinin seçimi, izlenmesi, sonuçlandırılması ve kamuoyuna duyurulması ile ilgili usul ve esasları düzenler. </w:t>
      </w:r>
    </w:p>
    <w:p w14:paraId="689AC2C1" w14:textId="77777777" w:rsidR="008C2451" w:rsidRPr="007C66C8" w:rsidRDefault="008C2451" w:rsidP="00072340">
      <w:pPr>
        <w:pStyle w:val="Default"/>
        <w:spacing w:line="360" w:lineRule="auto"/>
        <w:jc w:val="both"/>
      </w:pPr>
    </w:p>
    <w:p w14:paraId="512D2F65" w14:textId="77777777" w:rsidR="00A6791E" w:rsidRPr="007C66C8" w:rsidRDefault="00A6791E" w:rsidP="00072340">
      <w:pPr>
        <w:pStyle w:val="Default"/>
        <w:spacing w:line="360" w:lineRule="auto"/>
        <w:jc w:val="both"/>
      </w:pPr>
      <w:r w:rsidRPr="007C66C8">
        <w:rPr>
          <w:b/>
          <w:bCs/>
        </w:rPr>
        <w:t xml:space="preserve">Kapsam </w:t>
      </w:r>
    </w:p>
    <w:p w14:paraId="4D802123" w14:textId="142E4B32" w:rsidR="00A6791E" w:rsidRDefault="00A6791E" w:rsidP="00072340">
      <w:pPr>
        <w:pStyle w:val="Default"/>
        <w:spacing w:line="360" w:lineRule="auto"/>
        <w:jc w:val="both"/>
      </w:pPr>
      <w:r w:rsidRPr="007C66C8">
        <w:rPr>
          <w:b/>
          <w:bCs/>
        </w:rPr>
        <w:t>MADDE 2 -</w:t>
      </w:r>
      <w:r w:rsidRPr="007C66C8">
        <w:t xml:space="preserve">(1) Bu </w:t>
      </w:r>
      <w:r w:rsidR="003F0AD7" w:rsidRPr="007C66C8">
        <w:t>e</w:t>
      </w:r>
      <w:r w:rsidRPr="007C66C8">
        <w:t xml:space="preserve">saslar, İstanbul Medipol Üniversitesinde eğitim gören ön lisans, lisans, yüksek lisans ve doktora öğrencilerinin, akademik ve idari personelin toplumsal katkıya yönelik projelerini kapsamaktadır. </w:t>
      </w:r>
    </w:p>
    <w:p w14:paraId="4F0771EA" w14:textId="77777777" w:rsidR="008C2451" w:rsidRPr="007C66C8" w:rsidRDefault="008C2451" w:rsidP="00072340">
      <w:pPr>
        <w:pStyle w:val="Default"/>
        <w:spacing w:line="360" w:lineRule="auto"/>
        <w:jc w:val="both"/>
      </w:pPr>
    </w:p>
    <w:p w14:paraId="478427B0" w14:textId="77777777" w:rsidR="00A6791E" w:rsidRPr="007C66C8" w:rsidRDefault="00A6791E" w:rsidP="00072340">
      <w:pPr>
        <w:pStyle w:val="Default"/>
        <w:spacing w:line="360" w:lineRule="auto"/>
        <w:jc w:val="both"/>
      </w:pPr>
      <w:r w:rsidRPr="007C66C8">
        <w:rPr>
          <w:b/>
          <w:bCs/>
        </w:rPr>
        <w:t xml:space="preserve">Tanımlar </w:t>
      </w:r>
    </w:p>
    <w:p w14:paraId="33F35AF6" w14:textId="77777777" w:rsidR="00A6791E" w:rsidRPr="007C66C8" w:rsidRDefault="00A6791E" w:rsidP="00072340">
      <w:pPr>
        <w:pStyle w:val="Default"/>
        <w:spacing w:line="360" w:lineRule="auto"/>
        <w:jc w:val="both"/>
      </w:pPr>
      <w:r w:rsidRPr="007C66C8">
        <w:rPr>
          <w:b/>
          <w:bCs/>
        </w:rPr>
        <w:t xml:space="preserve">MADDE 3 - </w:t>
      </w:r>
      <w:r w:rsidRPr="007C66C8">
        <w:t xml:space="preserve">(1) Bu esaslarda geçen; </w:t>
      </w:r>
    </w:p>
    <w:p w14:paraId="1D0B0185" w14:textId="7E11205C" w:rsidR="00377745" w:rsidRPr="007C66C8" w:rsidRDefault="00D624D0" w:rsidP="00072340">
      <w:pPr>
        <w:pStyle w:val="Default"/>
        <w:spacing w:line="360" w:lineRule="auto"/>
        <w:jc w:val="both"/>
      </w:pPr>
      <w:r w:rsidRPr="007C66C8">
        <w:t>a)</w:t>
      </w:r>
      <w:r w:rsidR="007C66C8">
        <w:t xml:space="preserve"> </w:t>
      </w:r>
      <w:r w:rsidR="00377745" w:rsidRPr="007C66C8">
        <w:t>Üniversite: İstanbul Medipol Üniversitesi’ni</w:t>
      </w:r>
      <w:r w:rsidR="00377745">
        <w:t>,</w:t>
      </w:r>
    </w:p>
    <w:p w14:paraId="5368904F" w14:textId="73BB7177" w:rsidR="00D624D0" w:rsidRPr="007C66C8" w:rsidRDefault="00377745" w:rsidP="00072340">
      <w:pPr>
        <w:pStyle w:val="Default"/>
        <w:spacing w:line="360" w:lineRule="auto"/>
        <w:jc w:val="both"/>
        <w:rPr>
          <w:color w:val="auto"/>
        </w:rPr>
      </w:pPr>
      <w:r>
        <w:t xml:space="preserve">b) Komisyon: </w:t>
      </w:r>
      <w:r w:rsidR="00A6791E" w:rsidRPr="007C66C8">
        <w:t xml:space="preserve">Toplumsal Katkı </w:t>
      </w:r>
      <w:r w:rsidR="00D53ABF" w:rsidRPr="007C66C8">
        <w:t>Komisyonu</w:t>
      </w:r>
      <w:r>
        <w:t>nu ifade eder.</w:t>
      </w:r>
      <w:r w:rsidR="00A6791E" w:rsidRPr="007C66C8">
        <w:t xml:space="preserve"> İstanbul Medipol </w:t>
      </w:r>
      <w:r w:rsidR="00D53ABF" w:rsidRPr="007C66C8">
        <w:rPr>
          <w:color w:val="auto"/>
        </w:rPr>
        <w:t xml:space="preserve">Üniversitesi’nin </w:t>
      </w:r>
      <w:r w:rsidR="00D53ABF" w:rsidRPr="007C66C8">
        <w:rPr>
          <w:color w:val="auto"/>
          <w:shd w:val="clear" w:color="auto" w:fill="FFFFFF"/>
        </w:rPr>
        <w:t>akademik ve yönetsel her süreçte toplumsal katkıyı gözetmeyi, iç ve dış paydaşları ile beraber, sosyal, kültürel ve ekonomik olarak topluma en geniş kapsamda fayda sunmayı sağlamak üzere kurulan</w:t>
      </w:r>
      <w:r w:rsidR="00D624D0" w:rsidRPr="007C66C8">
        <w:rPr>
          <w:color w:val="auto"/>
          <w:shd w:val="clear" w:color="auto" w:fill="FFFFFF"/>
        </w:rPr>
        <w:t xml:space="preserve"> komisyon</w:t>
      </w:r>
      <w:r w:rsidR="003F0AD7" w:rsidRPr="007C66C8">
        <w:rPr>
          <w:color w:val="auto"/>
          <w:shd w:val="clear" w:color="auto" w:fill="FFFFFF"/>
        </w:rPr>
        <w:t>u,</w:t>
      </w:r>
    </w:p>
    <w:p w14:paraId="36A449AC" w14:textId="5EF83745" w:rsidR="00377745" w:rsidRPr="007C66C8" w:rsidRDefault="00377745" w:rsidP="00072340">
      <w:pPr>
        <w:pStyle w:val="Default"/>
        <w:spacing w:line="360" w:lineRule="auto"/>
        <w:jc w:val="both"/>
      </w:pPr>
      <w:r>
        <w:t>c</w:t>
      </w:r>
      <w:r w:rsidRPr="007C66C8">
        <w:t>) Proje Yürütücüsü: Projeyi teklif eden, hazırlanmasından</w:t>
      </w:r>
      <w:r>
        <w:t xml:space="preserve">, </w:t>
      </w:r>
      <w:r w:rsidRPr="007C66C8">
        <w:t>yürütülmesinden</w:t>
      </w:r>
      <w:r>
        <w:t xml:space="preserve"> ve sonuçlandırılmasından</w:t>
      </w:r>
      <w:r w:rsidRPr="007C66C8">
        <w:t xml:space="preserve"> sorumlu olan İstanbul Medipol Üniversitesi idari ve akademik personelini, </w:t>
      </w:r>
    </w:p>
    <w:p w14:paraId="34A1A0ED" w14:textId="1248D8A8" w:rsidR="00A6791E" w:rsidRDefault="00377745" w:rsidP="00072340">
      <w:pPr>
        <w:pStyle w:val="Default"/>
        <w:spacing w:line="360" w:lineRule="auto"/>
        <w:jc w:val="both"/>
      </w:pPr>
      <w:r>
        <w:t>d</w:t>
      </w:r>
      <w:r w:rsidR="00A6791E" w:rsidRPr="007C66C8">
        <w:t>) Proje</w:t>
      </w:r>
      <w:r>
        <w:t xml:space="preserve">: </w:t>
      </w:r>
      <w:r w:rsidR="00A6791E" w:rsidRPr="007C66C8">
        <w:t>Toplum</w:t>
      </w:r>
      <w:r w:rsidR="00D624D0" w:rsidRPr="007C66C8">
        <w:t>sal</w:t>
      </w:r>
      <w:r w:rsidR="00A6791E" w:rsidRPr="007C66C8">
        <w:t xml:space="preserve"> Katkı Proje</w:t>
      </w:r>
      <w:r w:rsidR="00D624D0" w:rsidRPr="007C66C8">
        <w:t>leri</w:t>
      </w:r>
      <w:r>
        <w:t xml:space="preserve">ni ifade eder. </w:t>
      </w:r>
      <w:r w:rsidR="00A6791E" w:rsidRPr="007C66C8">
        <w:t xml:space="preserve">İstanbul Medipol Üniversitesi idari ve akademik </w:t>
      </w:r>
      <w:r w:rsidR="00BD4BAA" w:rsidRPr="007C66C8">
        <w:t xml:space="preserve">personel </w:t>
      </w:r>
      <w:r w:rsidR="00A6791E" w:rsidRPr="007C66C8">
        <w:t xml:space="preserve">yürütücülüğünde, 2 aydan uzun süreli, toplumun her kesimine yönelik </w:t>
      </w:r>
      <w:r w:rsidRPr="00E56C07">
        <w:t xml:space="preserve">her türlü proje, etkinlik, bilimsel çalışma, toplantı, eğitim </w:t>
      </w:r>
      <w:r w:rsidR="00A6791E" w:rsidRPr="007C66C8">
        <w:t>vb. faaliyetlerin</w:t>
      </w:r>
      <w:r w:rsidR="003F0AD7" w:rsidRPr="007C66C8">
        <w:t>in</w:t>
      </w:r>
      <w:r w:rsidR="00A6791E" w:rsidRPr="007C66C8">
        <w:t xml:space="preserve"> </w:t>
      </w:r>
      <w:r w:rsidRPr="00377745">
        <w:t xml:space="preserve">kamu ve özel kurum/kuruluşlar, toplum bireyleri ve sivil toplum kuruluşları </w:t>
      </w:r>
      <w:r w:rsidR="003F0AD7" w:rsidRPr="007C66C8">
        <w:t>iş birliği</w:t>
      </w:r>
      <w:r w:rsidR="00A6791E" w:rsidRPr="007C66C8">
        <w:t xml:space="preserve"> ile düzenlenmesine yönelik toplumsal duyarlılığı</w:t>
      </w:r>
      <w:r w:rsidR="00BD4BAA" w:rsidRPr="007C66C8">
        <w:t>,</w:t>
      </w:r>
      <w:r w:rsidR="00A6791E" w:rsidRPr="007C66C8">
        <w:t xml:space="preserve"> toplumsal farkındalığı</w:t>
      </w:r>
      <w:r w:rsidR="00BD4BAA" w:rsidRPr="007C66C8">
        <w:t xml:space="preserve">, </w:t>
      </w:r>
      <w:r w:rsidR="00A6791E" w:rsidRPr="007C66C8">
        <w:t>hizmet kalitesi ve verimliliği artırmak gibi topluma yönelik amacı olan projeleri</w:t>
      </w:r>
      <w:r>
        <w:t xml:space="preserve"> ifade eder.</w:t>
      </w:r>
    </w:p>
    <w:p w14:paraId="0FAC5FB4" w14:textId="77777777" w:rsidR="00377745" w:rsidRPr="007C66C8" w:rsidRDefault="00377745" w:rsidP="00072340">
      <w:pPr>
        <w:pStyle w:val="Default"/>
        <w:spacing w:line="360" w:lineRule="auto"/>
        <w:jc w:val="both"/>
      </w:pPr>
    </w:p>
    <w:p w14:paraId="6284A556" w14:textId="77777777" w:rsidR="00A6791E" w:rsidRPr="007C66C8" w:rsidRDefault="00A6791E" w:rsidP="00072340">
      <w:pPr>
        <w:pStyle w:val="Default"/>
        <w:spacing w:line="360" w:lineRule="auto"/>
        <w:jc w:val="both"/>
        <w:rPr>
          <w:color w:val="auto"/>
        </w:rPr>
      </w:pPr>
      <w:r w:rsidRPr="007C66C8">
        <w:rPr>
          <w:b/>
          <w:bCs/>
          <w:color w:val="auto"/>
        </w:rPr>
        <w:lastRenderedPageBreak/>
        <w:t xml:space="preserve">İKİNCİ BÖLÜM </w:t>
      </w:r>
    </w:p>
    <w:p w14:paraId="375EE6F6" w14:textId="2128B6B8" w:rsidR="003F0AD7" w:rsidRPr="007C66C8" w:rsidRDefault="00A6791E" w:rsidP="00072340">
      <w:pPr>
        <w:pStyle w:val="Default"/>
        <w:spacing w:line="360" w:lineRule="auto"/>
        <w:jc w:val="both"/>
      </w:pPr>
      <w:r w:rsidRPr="007C66C8">
        <w:rPr>
          <w:b/>
          <w:bCs/>
        </w:rPr>
        <w:t xml:space="preserve">Organlar, Görev, Yetki </w:t>
      </w:r>
      <w:r w:rsidR="00D624D0" w:rsidRPr="007C66C8">
        <w:rPr>
          <w:b/>
          <w:bCs/>
        </w:rPr>
        <w:t>v</w:t>
      </w:r>
      <w:r w:rsidRPr="007C66C8">
        <w:rPr>
          <w:b/>
          <w:bCs/>
        </w:rPr>
        <w:t xml:space="preserve">e Sorumluluklar </w:t>
      </w:r>
    </w:p>
    <w:p w14:paraId="062A66AB" w14:textId="23B1699E" w:rsidR="00072340" w:rsidRDefault="00072340" w:rsidP="00072340">
      <w:pPr>
        <w:pStyle w:val="Default"/>
        <w:spacing w:line="360" w:lineRule="auto"/>
        <w:jc w:val="both"/>
        <w:rPr>
          <w:b/>
          <w:bCs/>
        </w:rPr>
      </w:pPr>
      <w:r w:rsidRPr="00377745">
        <w:rPr>
          <w:b/>
          <w:bCs/>
        </w:rPr>
        <w:t>Komisyonun Organizasyon Yapısı</w:t>
      </w:r>
    </w:p>
    <w:p w14:paraId="77CD1B75" w14:textId="6ECED19D" w:rsidR="00377745" w:rsidRDefault="00A6791E" w:rsidP="00072340">
      <w:pPr>
        <w:pStyle w:val="Default"/>
        <w:spacing w:line="360" w:lineRule="auto"/>
        <w:jc w:val="both"/>
      </w:pPr>
      <w:r w:rsidRPr="007C66C8">
        <w:rPr>
          <w:b/>
          <w:bCs/>
        </w:rPr>
        <w:t xml:space="preserve">MADDE 4 </w:t>
      </w:r>
      <w:r w:rsidR="009D058A">
        <w:t xml:space="preserve">- </w:t>
      </w:r>
      <w:r w:rsidRPr="007C66C8">
        <w:t xml:space="preserve">(1) </w:t>
      </w:r>
      <w:r w:rsidR="00377745">
        <w:t>Toplumsal Katkı Komisyonu Başkanı, Rektör tarafından görevlendirilir.</w:t>
      </w:r>
    </w:p>
    <w:p w14:paraId="37865279" w14:textId="63352F72" w:rsidR="00A6791E" w:rsidRDefault="00377745" w:rsidP="00383D22">
      <w:pPr>
        <w:pStyle w:val="Default"/>
        <w:spacing w:line="360" w:lineRule="auto"/>
        <w:jc w:val="both"/>
      </w:pPr>
      <w:r>
        <w:t xml:space="preserve">(2) </w:t>
      </w:r>
      <w:r w:rsidR="00A6791E" w:rsidRPr="007C66C8">
        <w:t xml:space="preserve">Toplumsal Katkı </w:t>
      </w:r>
      <w:r w:rsidR="00D53ABF" w:rsidRPr="007C66C8">
        <w:t>Komisyonu</w:t>
      </w:r>
      <w:r w:rsidR="00A6791E" w:rsidRPr="007C66C8">
        <w:t xml:space="preserve">, Rektör </w:t>
      </w:r>
      <w:r w:rsidR="00D53ABF" w:rsidRPr="007C66C8">
        <w:t xml:space="preserve">tarafından görevlendirilen, akademik ve idari personelden oluşur. Komisyon üyelerinin </w:t>
      </w:r>
      <w:r w:rsidR="003F0AD7" w:rsidRPr="007C66C8">
        <w:t>seçiminde,</w:t>
      </w:r>
      <w:r w:rsidR="00D53ABF" w:rsidRPr="007C66C8">
        <w:t xml:space="preserve"> üniversitedeki bilim dalları arasında bir dengenin bulunması göz önünde bulundurulur. </w:t>
      </w:r>
      <w:r w:rsidR="003F0AD7" w:rsidRPr="007C66C8">
        <w:t>Üyelerin, g</w:t>
      </w:r>
      <w:r w:rsidR="00A6791E" w:rsidRPr="007C66C8">
        <w:t xml:space="preserve">örev süreleri 2 yıldır. Görev süresi biten üye yeniden seçilebilir. </w:t>
      </w:r>
      <w:r w:rsidR="00383D22">
        <w:t>Komisyon Başkanı, yeni üyeleri</w:t>
      </w:r>
      <w:r w:rsidR="00383D22" w:rsidRPr="00377745">
        <w:t xml:space="preserve"> görevlendirilmek üzere Rektör’ün onayına sunar.</w:t>
      </w:r>
    </w:p>
    <w:p w14:paraId="14728CF9" w14:textId="153C7368" w:rsidR="00C0274B" w:rsidRDefault="00383D22" w:rsidP="00072340">
      <w:pPr>
        <w:pStyle w:val="Default"/>
        <w:spacing w:line="360" w:lineRule="auto"/>
        <w:jc w:val="both"/>
      </w:pPr>
      <w:r>
        <w:t>(3</w:t>
      </w:r>
      <w:r w:rsidR="00C0274B">
        <w:t>) Komisyon görev dağılımı</w:t>
      </w:r>
      <w:r>
        <w:t xml:space="preserve"> gönüllülük esasına bağlı olarak</w:t>
      </w:r>
      <w:r w:rsidR="00C0274B">
        <w:t xml:space="preserve"> başkan tarafından yapılır. </w:t>
      </w:r>
    </w:p>
    <w:p w14:paraId="4F3105E5" w14:textId="3808CEFA" w:rsidR="00383D22" w:rsidRDefault="00383D22" w:rsidP="00072340">
      <w:pPr>
        <w:pStyle w:val="Default"/>
        <w:spacing w:line="360" w:lineRule="auto"/>
        <w:jc w:val="both"/>
      </w:pPr>
      <w:r>
        <w:t>(4</w:t>
      </w:r>
      <w:r w:rsidR="00C0274B">
        <w:t>) Komisyon, Başkanın belirleyeceği tarih ve gündeme göre, ayda en</w:t>
      </w:r>
    </w:p>
    <w:p w14:paraId="7D44980B" w14:textId="426D664D" w:rsidR="00C0274B" w:rsidRDefault="00C0274B" w:rsidP="00072340">
      <w:pPr>
        <w:pStyle w:val="Default"/>
        <w:spacing w:line="360" w:lineRule="auto"/>
        <w:jc w:val="both"/>
      </w:pPr>
      <w:r>
        <w:t xml:space="preserve"> az bir kez olmak üzere, üye sayısının salt çoğunluğu ile toplanır.</w:t>
      </w:r>
    </w:p>
    <w:p w14:paraId="020FE86F" w14:textId="19F97E6C" w:rsidR="00C0274B" w:rsidRDefault="00383D22" w:rsidP="00072340">
      <w:pPr>
        <w:pStyle w:val="Default"/>
        <w:spacing w:line="360" w:lineRule="auto"/>
        <w:jc w:val="both"/>
      </w:pPr>
      <w:r>
        <w:t>(5</w:t>
      </w:r>
      <w:r w:rsidR="00C0274B">
        <w:t>) Toplumsal Katkı Komisyonu, gerekli gördüğünde alt çalışma grupları oluşturabilir. Alt çalışma grupları çalışma alanıyla ilgili birimlerin öğretim üyesi/elemanı ve/veya idari personelden oluşur. Alt çalışma grubu üyeleri, Komisyon tarafından 1 yıl için görevlendirilir.</w:t>
      </w:r>
    </w:p>
    <w:p w14:paraId="3A3C95B8" w14:textId="539ABFDE" w:rsidR="00C0274B" w:rsidRDefault="00383D22" w:rsidP="00072340">
      <w:pPr>
        <w:pStyle w:val="Default"/>
        <w:spacing w:line="360" w:lineRule="auto"/>
        <w:jc w:val="both"/>
      </w:pPr>
      <w:r>
        <w:t>(6</w:t>
      </w:r>
      <w:r w:rsidR="00C0274B">
        <w:t>) Komisyon gerekli gördüğü durumlarda / yılda 2 kez iç/dış paydaş toplantıları düzenler.</w:t>
      </w:r>
    </w:p>
    <w:p w14:paraId="1456C140" w14:textId="77777777" w:rsidR="00072340" w:rsidRDefault="00072340" w:rsidP="00072340">
      <w:pPr>
        <w:pStyle w:val="Default"/>
        <w:spacing w:line="360" w:lineRule="auto"/>
        <w:jc w:val="both"/>
        <w:rPr>
          <w:b/>
        </w:rPr>
      </w:pPr>
    </w:p>
    <w:p w14:paraId="4EE3BA72" w14:textId="5FDF4B40" w:rsidR="00377745" w:rsidRPr="007C66C8" w:rsidRDefault="00072340" w:rsidP="00072340">
      <w:pPr>
        <w:pStyle w:val="Default"/>
        <w:spacing w:line="360" w:lineRule="auto"/>
        <w:jc w:val="both"/>
      </w:pPr>
      <w:r w:rsidRPr="007C66C8">
        <w:rPr>
          <w:b/>
        </w:rPr>
        <w:t xml:space="preserve">Toplumsal Katkı </w:t>
      </w:r>
      <w:r>
        <w:rPr>
          <w:b/>
        </w:rPr>
        <w:t>K</w:t>
      </w:r>
      <w:r w:rsidRPr="007C66C8">
        <w:rPr>
          <w:b/>
        </w:rPr>
        <w:t>omisyonunun görev</w:t>
      </w:r>
      <w:r>
        <w:rPr>
          <w:b/>
        </w:rPr>
        <w:t>, yetki ve sorumlulukları</w:t>
      </w:r>
    </w:p>
    <w:p w14:paraId="79D2D593" w14:textId="6480B7C6" w:rsidR="00A76D2A" w:rsidRPr="009D058A" w:rsidRDefault="00C0274B" w:rsidP="00072340">
      <w:pPr>
        <w:pStyle w:val="Default"/>
        <w:spacing w:line="360" w:lineRule="auto"/>
        <w:jc w:val="both"/>
        <w:rPr>
          <w:b/>
        </w:rPr>
      </w:pPr>
      <w:r>
        <w:rPr>
          <w:b/>
        </w:rPr>
        <w:t>MADDE 5</w:t>
      </w:r>
      <w:r w:rsidR="009D058A">
        <w:rPr>
          <w:b/>
        </w:rPr>
        <w:t xml:space="preserve"> - </w:t>
      </w:r>
      <w:r w:rsidR="009D058A">
        <w:t xml:space="preserve">(1) </w:t>
      </w:r>
      <w:r w:rsidR="00A76D2A" w:rsidRPr="007C66C8">
        <w:t>Proje b</w:t>
      </w:r>
      <w:r w:rsidR="00D624D0" w:rsidRPr="007C66C8">
        <w:t xml:space="preserve">aşvurularının incelenmesi, değerlendirilmesi, izlenmesi ve sonuçlandırılmasından sorumlu </w:t>
      </w:r>
      <w:r w:rsidR="003F0AD7" w:rsidRPr="007C66C8">
        <w:t xml:space="preserve">olan </w:t>
      </w:r>
      <w:r w:rsidR="007C66C8">
        <w:t>K</w:t>
      </w:r>
      <w:r w:rsidR="00D624D0" w:rsidRPr="007C66C8">
        <w:t>omisyon</w:t>
      </w:r>
      <w:r w:rsidR="00072340">
        <w:t>un</w:t>
      </w:r>
      <w:r w:rsidR="00072340" w:rsidRPr="00072340">
        <w:t xml:space="preserve"> görevleri aşağıda belirtildiği şekildedir</w:t>
      </w:r>
      <w:r w:rsidR="003F0AD7" w:rsidRPr="007C66C8">
        <w:t>;</w:t>
      </w:r>
    </w:p>
    <w:p w14:paraId="5995158F" w14:textId="315E6953" w:rsidR="00072340" w:rsidRDefault="00072340" w:rsidP="00072340">
      <w:pPr>
        <w:pStyle w:val="Default"/>
        <w:spacing w:line="360" w:lineRule="auto"/>
        <w:jc w:val="both"/>
      </w:pPr>
      <w:r w:rsidRPr="00072340">
        <w:t>a) İstanbul Medipol Üniversitesi Toplumsal Katkı politikasına bağlı kalınarak süreçlerin yönetimi ve organizasyonunu sağlar</w:t>
      </w:r>
    </w:p>
    <w:p w14:paraId="65EA4928" w14:textId="7DD30680" w:rsidR="00072340" w:rsidRDefault="00072340" w:rsidP="00072340">
      <w:pPr>
        <w:pStyle w:val="Default"/>
        <w:spacing w:line="360" w:lineRule="auto"/>
        <w:jc w:val="both"/>
      </w:pPr>
      <w:r>
        <w:t>b</w:t>
      </w:r>
      <w:r w:rsidR="003A51B3" w:rsidRPr="007C66C8">
        <w:t xml:space="preserve">) </w:t>
      </w:r>
      <w:r w:rsidRPr="00F236A0">
        <w:rPr>
          <w:sz w:val="23"/>
          <w:szCs w:val="23"/>
        </w:rPr>
        <w:t xml:space="preserve">Komisyon, Başkanın belirleyeceği tarih ve gündeme göre, </w:t>
      </w:r>
      <w:r>
        <w:rPr>
          <w:sz w:val="23"/>
          <w:szCs w:val="23"/>
        </w:rPr>
        <w:t>ayda</w:t>
      </w:r>
      <w:r w:rsidRPr="00F236A0">
        <w:rPr>
          <w:sz w:val="23"/>
          <w:szCs w:val="23"/>
        </w:rPr>
        <w:t xml:space="preserve"> en az </w:t>
      </w:r>
      <w:r>
        <w:rPr>
          <w:sz w:val="23"/>
          <w:szCs w:val="23"/>
        </w:rPr>
        <w:t>bir</w:t>
      </w:r>
      <w:r w:rsidRPr="00F236A0">
        <w:rPr>
          <w:sz w:val="23"/>
          <w:szCs w:val="23"/>
        </w:rPr>
        <w:t xml:space="preserve"> kez olmak üzere, üye sayısının salt çoğunluğu ile toplanır.</w:t>
      </w:r>
    </w:p>
    <w:p w14:paraId="42D1FE7C" w14:textId="01C091BB" w:rsidR="00F37323" w:rsidRPr="007C66C8" w:rsidRDefault="00072340" w:rsidP="00072340">
      <w:pPr>
        <w:pStyle w:val="Default"/>
        <w:spacing w:line="360" w:lineRule="auto"/>
        <w:jc w:val="both"/>
      </w:pPr>
      <w:r>
        <w:t xml:space="preserve">c) </w:t>
      </w:r>
      <w:r w:rsidR="003A51B3" w:rsidRPr="007C66C8">
        <w:t>Komisyon</w:t>
      </w:r>
      <w:r w:rsidR="003F0AD7" w:rsidRPr="007C66C8">
        <w:t xml:space="preserve"> tarafından</w:t>
      </w:r>
      <w:r w:rsidR="003A51B3" w:rsidRPr="007C66C8">
        <w:t xml:space="preserve"> ön değerlendirm</w:t>
      </w:r>
      <w:r w:rsidR="003F0AD7" w:rsidRPr="007C66C8">
        <w:t>esi yapılarak</w:t>
      </w:r>
      <w:r w:rsidR="003A51B3" w:rsidRPr="007C66C8">
        <w:t xml:space="preserve"> </w:t>
      </w:r>
      <w:r w:rsidR="002B25B1" w:rsidRPr="007C66C8">
        <w:t>kabul alan</w:t>
      </w:r>
      <w:r w:rsidR="003A51B3" w:rsidRPr="007C66C8">
        <w:t xml:space="preserve"> projeler</w:t>
      </w:r>
      <w:r w:rsidR="003F0AD7" w:rsidRPr="007C66C8">
        <w:t>in</w:t>
      </w:r>
      <w:r w:rsidR="003A51B3" w:rsidRPr="007C66C8">
        <w:t xml:space="preserve"> değerlendi</w:t>
      </w:r>
      <w:r w:rsidR="003F0AD7" w:rsidRPr="007C66C8">
        <w:t xml:space="preserve">rilmesi için </w:t>
      </w:r>
      <w:r w:rsidR="00BA7974" w:rsidRPr="007C66C8">
        <w:t xml:space="preserve">hakem(ler) belirleyip </w:t>
      </w:r>
      <w:r w:rsidR="003A51B3" w:rsidRPr="007C66C8">
        <w:t xml:space="preserve">görüş alır, </w:t>
      </w:r>
    </w:p>
    <w:p w14:paraId="23A73F5E" w14:textId="3C66554C" w:rsidR="00F37323" w:rsidRPr="007C66C8" w:rsidRDefault="00072340" w:rsidP="00072340">
      <w:pPr>
        <w:pStyle w:val="Default"/>
        <w:spacing w:line="360" w:lineRule="auto"/>
        <w:jc w:val="both"/>
      </w:pPr>
      <w:r>
        <w:t>d</w:t>
      </w:r>
      <w:r w:rsidR="003A51B3" w:rsidRPr="007C66C8">
        <w:t>)</w:t>
      </w:r>
      <w:r w:rsidR="007C66C8">
        <w:t xml:space="preserve"> </w:t>
      </w:r>
      <w:r w:rsidR="003A51B3" w:rsidRPr="007C66C8">
        <w:t xml:space="preserve">Desteklenmesine karar verilen projeleri Rektörün onayına sunup kesinleştirir, </w:t>
      </w:r>
    </w:p>
    <w:p w14:paraId="2C921558" w14:textId="6EA40400" w:rsidR="003A51B3" w:rsidRPr="007C66C8" w:rsidRDefault="00072340" w:rsidP="00072340">
      <w:pPr>
        <w:pStyle w:val="Default"/>
        <w:spacing w:line="360" w:lineRule="auto"/>
        <w:jc w:val="both"/>
      </w:pPr>
      <w:r>
        <w:t>e</w:t>
      </w:r>
      <w:r w:rsidR="003A51B3" w:rsidRPr="007C66C8">
        <w:t>) P</w:t>
      </w:r>
      <w:r w:rsidR="00901B45" w:rsidRPr="007C66C8">
        <w:t>r</w:t>
      </w:r>
      <w:r w:rsidR="003A51B3" w:rsidRPr="007C66C8">
        <w:t>oje bütçe kalemlerinin satın alınması için, ilgili birimlerin koordinasyonunu sağlar</w:t>
      </w:r>
      <w:r w:rsidR="00F37323" w:rsidRPr="007C66C8">
        <w:t>,</w:t>
      </w:r>
      <w:r w:rsidR="003A51B3" w:rsidRPr="007C66C8">
        <w:t xml:space="preserve"> </w:t>
      </w:r>
    </w:p>
    <w:p w14:paraId="7B49A689" w14:textId="4D0791F7" w:rsidR="003A51B3" w:rsidRPr="007C66C8" w:rsidRDefault="00072340" w:rsidP="00072340">
      <w:pPr>
        <w:pStyle w:val="Default"/>
        <w:spacing w:line="360" w:lineRule="auto"/>
        <w:jc w:val="both"/>
      </w:pPr>
      <w:r>
        <w:t>f</w:t>
      </w:r>
      <w:r w:rsidR="003A51B3" w:rsidRPr="007C66C8">
        <w:t>)</w:t>
      </w:r>
      <w:r w:rsidR="007C66C8">
        <w:t xml:space="preserve"> </w:t>
      </w:r>
      <w:r w:rsidR="00F37323" w:rsidRPr="007C66C8">
        <w:t xml:space="preserve">Altı aydan uzun süren projelerde, </w:t>
      </w:r>
      <w:r w:rsidR="007C66C8">
        <w:t>p</w:t>
      </w:r>
      <w:r w:rsidR="003A51B3" w:rsidRPr="007C66C8">
        <w:t>roje yürütücülerinden</w:t>
      </w:r>
      <w:r w:rsidR="007C66C8">
        <w:t>,</w:t>
      </w:r>
      <w:r w:rsidR="00F37323" w:rsidRPr="007C66C8">
        <w:t xml:space="preserve"> </w:t>
      </w:r>
      <w:r w:rsidR="003A51B3" w:rsidRPr="007C66C8">
        <w:t>projelerin ilgili dönemini kapsayan ara raporları</w:t>
      </w:r>
      <w:r w:rsidR="00F37323" w:rsidRPr="007C66C8">
        <w:t xml:space="preserve"> alır,</w:t>
      </w:r>
      <w:r w:rsidR="003A51B3" w:rsidRPr="007C66C8">
        <w:t xml:space="preserve"> değerlendirir ve gerekli olması durumunda </w:t>
      </w:r>
      <w:r w:rsidR="00F37323" w:rsidRPr="007C66C8">
        <w:t xml:space="preserve">değerlendirmek üzere </w:t>
      </w:r>
      <w:r w:rsidR="00BA7974" w:rsidRPr="007C66C8">
        <w:t>hakem</w:t>
      </w:r>
      <w:r w:rsidR="00F37323" w:rsidRPr="007C66C8">
        <w:t>(</w:t>
      </w:r>
      <w:r w:rsidR="00BA7974" w:rsidRPr="007C66C8">
        <w:t>ler</w:t>
      </w:r>
      <w:r w:rsidR="00F37323" w:rsidRPr="007C66C8">
        <w:t xml:space="preserve">)e </w:t>
      </w:r>
      <w:r w:rsidR="003A51B3" w:rsidRPr="007C66C8">
        <w:t xml:space="preserve"> gönderir, </w:t>
      </w:r>
    </w:p>
    <w:p w14:paraId="5386C03E" w14:textId="264A8F56" w:rsidR="003A51B3" w:rsidRPr="007C66C8" w:rsidRDefault="00072340" w:rsidP="00072340">
      <w:pPr>
        <w:pStyle w:val="Default"/>
        <w:spacing w:line="360" w:lineRule="auto"/>
        <w:jc w:val="both"/>
      </w:pPr>
      <w:r>
        <w:t>g</w:t>
      </w:r>
      <w:r w:rsidR="003A51B3" w:rsidRPr="007C66C8">
        <w:t xml:space="preserve">) Proje yürütücülerinden gelen ek süre, ek bütçe ve diğer talepleri değerlendirerek, karara bağlar, </w:t>
      </w:r>
    </w:p>
    <w:p w14:paraId="7389E8B5" w14:textId="12418B0E" w:rsidR="003A51B3" w:rsidRPr="007C66C8" w:rsidRDefault="00072340" w:rsidP="00072340">
      <w:pPr>
        <w:pStyle w:val="Default"/>
        <w:spacing w:line="360" w:lineRule="auto"/>
        <w:jc w:val="both"/>
      </w:pPr>
      <w:r>
        <w:lastRenderedPageBreak/>
        <w:t>h</w:t>
      </w:r>
      <w:r w:rsidR="003A51B3" w:rsidRPr="007C66C8">
        <w:t xml:space="preserve">) Ara raporlara göre proje çalışmalarını yerinde inceleyebilir, proje yürütücülerini değiştirebilir, projeyi sonlandırabilir, </w:t>
      </w:r>
    </w:p>
    <w:p w14:paraId="0CB14DF6" w14:textId="59C87FD7" w:rsidR="003A51B3" w:rsidRPr="007C66C8" w:rsidRDefault="00072340" w:rsidP="00072340">
      <w:pPr>
        <w:pStyle w:val="Default"/>
        <w:spacing w:line="360" w:lineRule="auto"/>
        <w:jc w:val="both"/>
      </w:pPr>
      <w:r>
        <w:t>i</w:t>
      </w:r>
      <w:r w:rsidR="003A51B3" w:rsidRPr="007C66C8">
        <w:t>)</w:t>
      </w:r>
      <w:r w:rsidR="00FF401E" w:rsidRPr="007C66C8">
        <w:t xml:space="preserve"> </w:t>
      </w:r>
      <w:r w:rsidRPr="00072340">
        <w:t>Birim iç değerlendirme raporunu (BİDR) ve faaliyet raporunu hazırlar, Rektörlüğe sunar</w:t>
      </w:r>
      <w:r>
        <w:t>,</w:t>
      </w:r>
    </w:p>
    <w:p w14:paraId="0908808E" w14:textId="491F5D4C" w:rsidR="003A51B3" w:rsidRPr="007C66C8" w:rsidRDefault="00072340" w:rsidP="00072340">
      <w:pPr>
        <w:pStyle w:val="Default"/>
        <w:spacing w:line="360" w:lineRule="auto"/>
        <w:jc w:val="both"/>
      </w:pPr>
      <w:r>
        <w:t>j</w:t>
      </w:r>
      <w:r w:rsidR="003A51B3" w:rsidRPr="007C66C8">
        <w:t xml:space="preserve">) </w:t>
      </w:r>
      <w:r w:rsidR="00383D22">
        <w:t>Proje s</w:t>
      </w:r>
      <w:r w:rsidR="003A51B3" w:rsidRPr="007C66C8">
        <w:t>onuç raporlarının değerlendirilmesi sağlar</w:t>
      </w:r>
      <w:r w:rsidR="00FF401E" w:rsidRPr="007C66C8">
        <w:t>.</w:t>
      </w:r>
    </w:p>
    <w:p w14:paraId="50F32EC2" w14:textId="77777777" w:rsidR="00072340" w:rsidRDefault="00072340" w:rsidP="00072340">
      <w:pPr>
        <w:pStyle w:val="Default"/>
        <w:spacing w:line="360" w:lineRule="auto"/>
        <w:jc w:val="both"/>
        <w:rPr>
          <w:b/>
          <w:bCs/>
        </w:rPr>
      </w:pPr>
    </w:p>
    <w:p w14:paraId="752A9ADC" w14:textId="66406F1A" w:rsidR="00901B45" w:rsidRPr="007C66C8" w:rsidRDefault="00072340" w:rsidP="00072340">
      <w:pPr>
        <w:pStyle w:val="Default"/>
        <w:spacing w:line="360" w:lineRule="auto"/>
        <w:jc w:val="both"/>
      </w:pPr>
      <w:r w:rsidRPr="007C66C8">
        <w:rPr>
          <w:b/>
          <w:bCs/>
        </w:rPr>
        <w:t xml:space="preserve">Proje Yürütücüsünün </w:t>
      </w:r>
      <w:r>
        <w:rPr>
          <w:b/>
          <w:bCs/>
        </w:rPr>
        <w:t>g</w:t>
      </w:r>
      <w:r w:rsidRPr="007C66C8">
        <w:rPr>
          <w:b/>
          <w:bCs/>
        </w:rPr>
        <w:t>örevleri</w:t>
      </w:r>
    </w:p>
    <w:p w14:paraId="72BC52F3" w14:textId="1862230E" w:rsidR="00072340" w:rsidRPr="009D058A" w:rsidRDefault="00901B45" w:rsidP="00072340">
      <w:pPr>
        <w:pStyle w:val="Default"/>
        <w:spacing w:line="360" w:lineRule="auto"/>
        <w:jc w:val="both"/>
        <w:rPr>
          <w:b/>
          <w:bCs/>
        </w:rPr>
      </w:pPr>
      <w:r w:rsidRPr="007C66C8">
        <w:rPr>
          <w:b/>
          <w:bCs/>
        </w:rPr>
        <w:t xml:space="preserve">MADDE </w:t>
      </w:r>
      <w:r w:rsidR="00072340">
        <w:rPr>
          <w:b/>
          <w:bCs/>
        </w:rPr>
        <w:t>6</w:t>
      </w:r>
      <w:r w:rsidRPr="007C66C8">
        <w:rPr>
          <w:b/>
          <w:bCs/>
        </w:rPr>
        <w:t xml:space="preserve"> </w:t>
      </w:r>
      <w:r w:rsidR="009D058A">
        <w:rPr>
          <w:b/>
          <w:bCs/>
        </w:rPr>
        <w:t xml:space="preserve">- </w:t>
      </w:r>
      <w:r w:rsidR="00072340">
        <w:t>(1) Proje başvurusu yapar</w:t>
      </w:r>
    </w:p>
    <w:p w14:paraId="1A9D4DD1" w14:textId="323C9270" w:rsidR="00072340" w:rsidRDefault="00072340" w:rsidP="00072340">
      <w:pPr>
        <w:pStyle w:val="Default"/>
        <w:spacing w:line="360" w:lineRule="auto"/>
        <w:jc w:val="both"/>
      </w:pPr>
      <w:r>
        <w:t>(2) Proje ekibinde yer alan iç ve dış paydaşlarının koordinasyonunu sağlar.</w:t>
      </w:r>
    </w:p>
    <w:p w14:paraId="00548303" w14:textId="58CAB3A5" w:rsidR="00072340" w:rsidRDefault="00072340" w:rsidP="00072340">
      <w:pPr>
        <w:pStyle w:val="Default"/>
        <w:spacing w:line="360" w:lineRule="auto"/>
        <w:jc w:val="both"/>
      </w:pPr>
      <w:r>
        <w:t>(3) Projenin analiz aşamasından değerlendirme aşamasına kadar bütçe ve zaman yönetimini sağlayarak zamanında başarıyla sonuçlanmasından sorumludur.</w:t>
      </w:r>
    </w:p>
    <w:p w14:paraId="46B9142F" w14:textId="016DE6EB" w:rsidR="00072340" w:rsidRDefault="00072340" w:rsidP="00072340">
      <w:pPr>
        <w:pStyle w:val="Default"/>
        <w:spacing w:line="360" w:lineRule="auto"/>
        <w:jc w:val="both"/>
      </w:pPr>
      <w:r>
        <w:t>(4) Altı aydan uzun süren projeler için ara ra</w:t>
      </w:r>
      <w:r w:rsidR="00383D22">
        <w:t>por, proje tamamlandığında proje sonuç</w:t>
      </w:r>
      <w:r>
        <w:t xml:space="preserve"> raporunu Komisyona sunar. </w:t>
      </w:r>
    </w:p>
    <w:p w14:paraId="2D10F733" w14:textId="02ABC089" w:rsidR="00901B45" w:rsidRDefault="00383D22" w:rsidP="00072340">
      <w:pPr>
        <w:pStyle w:val="Default"/>
        <w:spacing w:line="360" w:lineRule="auto"/>
        <w:jc w:val="both"/>
      </w:pPr>
      <w:r>
        <w:t>(5) Proje sonuç</w:t>
      </w:r>
      <w:r w:rsidR="00072340">
        <w:t xml:space="preserve"> raporunu paydaşlar ile paylaşır.</w:t>
      </w:r>
    </w:p>
    <w:p w14:paraId="64238686" w14:textId="77777777" w:rsidR="00072340" w:rsidRPr="007C66C8" w:rsidRDefault="00072340" w:rsidP="00072340">
      <w:pPr>
        <w:pStyle w:val="Default"/>
        <w:spacing w:line="360" w:lineRule="auto"/>
        <w:jc w:val="both"/>
      </w:pPr>
    </w:p>
    <w:p w14:paraId="2638852E" w14:textId="77777777" w:rsidR="003A51B3" w:rsidRPr="007C66C8" w:rsidRDefault="003A51B3" w:rsidP="00072340">
      <w:pPr>
        <w:pStyle w:val="Default"/>
        <w:spacing w:line="360" w:lineRule="auto"/>
        <w:jc w:val="both"/>
      </w:pPr>
      <w:r w:rsidRPr="007C66C8">
        <w:rPr>
          <w:b/>
          <w:bCs/>
        </w:rPr>
        <w:t xml:space="preserve">ÜÇÜNCÜ BÖLÜM </w:t>
      </w:r>
    </w:p>
    <w:p w14:paraId="1FAFFE8F" w14:textId="595246DD" w:rsidR="00072340" w:rsidRPr="009D058A" w:rsidRDefault="003A51B3" w:rsidP="00072340">
      <w:pPr>
        <w:pStyle w:val="Default"/>
        <w:spacing w:line="360" w:lineRule="auto"/>
        <w:jc w:val="both"/>
      </w:pPr>
      <w:r w:rsidRPr="007C66C8">
        <w:rPr>
          <w:b/>
          <w:bCs/>
        </w:rPr>
        <w:t xml:space="preserve">Başvuru, Değerlendirme, Projelerin Yürütülmesi </w:t>
      </w:r>
      <w:r w:rsidR="00FF401E" w:rsidRPr="007C66C8">
        <w:rPr>
          <w:b/>
          <w:bCs/>
        </w:rPr>
        <w:t>v</w:t>
      </w:r>
      <w:r w:rsidRPr="007C66C8">
        <w:rPr>
          <w:b/>
          <w:bCs/>
        </w:rPr>
        <w:t xml:space="preserve">e İzlenmesi </w:t>
      </w:r>
    </w:p>
    <w:p w14:paraId="1B29FBA5" w14:textId="2D9747F3" w:rsidR="00072340" w:rsidRDefault="00072340" w:rsidP="00072340">
      <w:pPr>
        <w:pStyle w:val="Default"/>
        <w:spacing w:line="360" w:lineRule="auto"/>
        <w:jc w:val="both"/>
        <w:rPr>
          <w:b/>
          <w:bCs/>
        </w:rPr>
      </w:pPr>
      <w:r w:rsidRPr="007C66C8">
        <w:rPr>
          <w:b/>
          <w:bCs/>
        </w:rPr>
        <w:t>Pr</w:t>
      </w:r>
      <w:r>
        <w:rPr>
          <w:b/>
          <w:bCs/>
        </w:rPr>
        <w:t>o</w:t>
      </w:r>
      <w:r w:rsidRPr="007C66C8">
        <w:rPr>
          <w:b/>
          <w:bCs/>
        </w:rPr>
        <w:t>je başvurusu</w:t>
      </w:r>
    </w:p>
    <w:p w14:paraId="20DA6E4A" w14:textId="0C83B352" w:rsidR="003A51B3" w:rsidRPr="007C66C8" w:rsidRDefault="003A51B3" w:rsidP="00072340">
      <w:pPr>
        <w:pStyle w:val="Default"/>
        <w:spacing w:line="360" w:lineRule="auto"/>
        <w:jc w:val="both"/>
      </w:pPr>
      <w:r w:rsidRPr="007C66C8">
        <w:rPr>
          <w:b/>
          <w:bCs/>
        </w:rPr>
        <w:t xml:space="preserve">MADDE </w:t>
      </w:r>
      <w:r w:rsidR="00072340">
        <w:rPr>
          <w:b/>
          <w:bCs/>
        </w:rPr>
        <w:t>7</w:t>
      </w:r>
      <w:r w:rsidRPr="007C66C8">
        <w:rPr>
          <w:b/>
          <w:bCs/>
        </w:rPr>
        <w:t xml:space="preserve"> </w:t>
      </w:r>
      <w:r w:rsidR="009D058A">
        <w:t xml:space="preserve">- </w:t>
      </w:r>
      <w:r w:rsidRPr="007C66C8">
        <w:t xml:space="preserve">(1) Proje başvuruları, yılın </w:t>
      </w:r>
      <w:r w:rsidR="00EB05D4" w:rsidRPr="007C66C8">
        <w:t>belirlenen</w:t>
      </w:r>
      <w:r w:rsidRPr="007C66C8">
        <w:t xml:space="preserve"> zamanında </w:t>
      </w:r>
      <w:r w:rsidR="00197450" w:rsidRPr="007C66C8">
        <w:t>Toplumsal Katkı Komisyonu</w:t>
      </w:r>
      <w:r w:rsidRPr="007C66C8">
        <w:t xml:space="preserve"> web sayfasında bulunan proje başvuru formu aracılığı ile gerçekleştirilir. </w:t>
      </w:r>
    </w:p>
    <w:p w14:paraId="37CC243F" w14:textId="77777777" w:rsidR="00072340" w:rsidRDefault="00072340" w:rsidP="00072340">
      <w:pPr>
        <w:pStyle w:val="Default"/>
        <w:spacing w:line="360" w:lineRule="auto"/>
        <w:jc w:val="both"/>
        <w:rPr>
          <w:b/>
          <w:bCs/>
        </w:rPr>
      </w:pPr>
    </w:p>
    <w:p w14:paraId="2602FD71" w14:textId="7AC3777E" w:rsidR="00FF401E" w:rsidRPr="00072340" w:rsidRDefault="00072340" w:rsidP="00072340">
      <w:pPr>
        <w:pStyle w:val="Default"/>
        <w:spacing w:line="360" w:lineRule="auto"/>
        <w:jc w:val="both"/>
      </w:pPr>
      <w:r w:rsidRPr="007C66C8">
        <w:rPr>
          <w:b/>
          <w:bCs/>
        </w:rPr>
        <w:t xml:space="preserve">Projelerin değerlendirilmesi </w:t>
      </w:r>
    </w:p>
    <w:p w14:paraId="1CD2EB30" w14:textId="7479EA66" w:rsidR="003A51B3" w:rsidRPr="007C66C8" w:rsidRDefault="003A51B3" w:rsidP="00072340">
      <w:pPr>
        <w:pStyle w:val="Default"/>
        <w:spacing w:line="360" w:lineRule="auto"/>
        <w:jc w:val="both"/>
      </w:pPr>
      <w:r w:rsidRPr="007C66C8">
        <w:rPr>
          <w:b/>
          <w:bCs/>
        </w:rPr>
        <w:t xml:space="preserve">MADDE </w:t>
      </w:r>
      <w:r w:rsidR="00072340">
        <w:rPr>
          <w:b/>
          <w:bCs/>
        </w:rPr>
        <w:t>8</w:t>
      </w:r>
      <w:r w:rsidR="009D058A">
        <w:t xml:space="preserve"> - </w:t>
      </w:r>
      <w:r w:rsidRPr="007C66C8">
        <w:t>(1) Projelerin değerlendir</w:t>
      </w:r>
      <w:r w:rsidR="00EB05D4" w:rsidRPr="007C66C8">
        <w:t>il</w:t>
      </w:r>
      <w:r w:rsidRPr="007C66C8">
        <w:t xml:space="preserve">mesi aşağıdaki sırada gerçekleştirilir: </w:t>
      </w:r>
    </w:p>
    <w:p w14:paraId="17D34636" w14:textId="5282425B" w:rsidR="003A51B3" w:rsidRPr="007C66C8" w:rsidRDefault="00CC5DAE" w:rsidP="00072340">
      <w:pPr>
        <w:pStyle w:val="Default"/>
        <w:spacing w:line="360" w:lineRule="auto"/>
        <w:jc w:val="both"/>
      </w:pPr>
      <w:r w:rsidRPr="007C66C8">
        <w:t>a) Başvuru</w:t>
      </w:r>
      <w:r w:rsidR="00995FAB" w:rsidRPr="007C66C8">
        <w:t xml:space="preserve"> formu </w:t>
      </w:r>
      <w:r w:rsidRPr="007C66C8">
        <w:t>ile başvurusu</w:t>
      </w:r>
      <w:r w:rsidR="00995FAB" w:rsidRPr="007C66C8">
        <w:t xml:space="preserve"> </w:t>
      </w:r>
      <w:r w:rsidR="003A51B3" w:rsidRPr="007C66C8">
        <w:t xml:space="preserve">yapılan projeler, Toplumsal Katkı </w:t>
      </w:r>
      <w:r w:rsidR="00995FAB" w:rsidRPr="007C66C8">
        <w:t>K</w:t>
      </w:r>
      <w:r w:rsidR="003A51B3" w:rsidRPr="007C66C8">
        <w:t>omisyonu tarafından ön değerlendirmeye alınır. Değerlendirme sonucunda</w:t>
      </w:r>
      <w:r w:rsidR="00197450" w:rsidRPr="007C66C8">
        <w:t xml:space="preserve"> oy çokluğu ile 2022</w:t>
      </w:r>
      <w:r w:rsidR="003A51B3" w:rsidRPr="007C66C8">
        <w:t xml:space="preserve">-2026 </w:t>
      </w:r>
      <w:r w:rsidR="00072340">
        <w:t>Ü</w:t>
      </w:r>
      <w:r w:rsidR="003A51B3" w:rsidRPr="007C66C8">
        <w:t xml:space="preserve">niversite stratejik hedeflerine uygun olan projeler </w:t>
      </w:r>
      <w:r w:rsidRPr="007C66C8">
        <w:t>hakem (</w:t>
      </w:r>
      <w:r w:rsidR="003C3A82" w:rsidRPr="007C66C8">
        <w:t>ler)</w:t>
      </w:r>
      <w:r w:rsidR="00995FAB" w:rsidRPr="007C66C8">
        <w:t>e gönderilir.</w:t>
      </w:r>
      <w:r w:rsidR="003A51B3" w:rsidRPr="007C66C8">
        <w:t xml:space="preserve"> </w:t>
      </w:r>
    </w:p>
    <w:p w14:paraId="1F394216" w14:textId="1644040E" w:rsidR="003A51B3" w:rsidRPr="007C66C8" w:rsidRDefault="003A51B3" w:rsidP="00072340">
      <w:pPr>
        <w:pStyle w:val="Default"/>
        <w:spacing w:line="360" w:lineRule="auto"/>
        <w:jc w:val="both"/>
      </w:pPr>
      <w:r w:rsidRPr="007C66C8">
        <w:t xml:space="preserve">c) Komisyon gerekli gördüğü zaman üniversite içinden veya dışından </w:t>
      </w:r>
      <w:r w:rsidR="00995FAB" w:rsidRPr="007C66C8">
        <w:t>hakem</w:t>
      </w:r>
      <w:r w:rsidRPr="007C66C8">
        <w:t xml:space="preserve"> seçebilir. </w:t>
      </w:r>
      <w:r w:rsidR="00995FAB" w:rsidRPr="007C66C8">
        <w:t>Hakemin</w:t>
      </w:r>
      <w:r w:rsidRPr="007C66C8">
        <w:t xml:space="preserve"> belirlenmesinde, </w:t>
      </w:r>
      <w:r w:rsidR="00072340">
        <w:t>Ü</w:t>
      </w:r>
      <w:r w:rsidRPr="007C66C8">
        <w:t>niversitedeki bilim dalları arasında denge</w:t>
      </w:r>
      <w:r w:rsidR="003C3A82" w:rsidRPr="007C66C8">
        <w:t xml:space="preserve">, uzmanlık alanları ve çıkar </w:t>
      </w:r>
      <w:r w:rsidR="00CC5DAE" w:rsidRPr="007C66C8">
        <w:t>çatışması göz</w:t>
      </w:r>
      <w:r w:rsidRPr="007C66C8">
        <w:t xml:space="preserve"> önünde bulundurulur. </w:t>
      </w:r>
    </w:p>
    <w:p w14:paraId="72A90FDE" w14:textId="7AE8BED6" w:rsidR="003A51B3" w:rsidRPr="007C66C8" w:rsidRDefault="00072340" w:rsidP="00072340">
      <w:pPr>
        <w:pStyle w:val="Default"/>
        <w:spacing w:line="360" w:lineRule="auto"/>
        <w:jc w:val="both"/>
      </w:pPr>
      <w:r>
        <w:t>d</w:t>
      </w:r>
      <w:r w:rsidR="003A51B3" w:rsidRPr="007C66C8">
        <w:t xml:space="preserve">) </w:t>
      </w:r>
      <w:r w:rsidR="003C3A82" w:rsidRPr="007C66C8">
        <w:t>Hakem(ler)in</w:t>
      </w:r>
      <w:r w:rsidR="003A51B3" w:rsidRPr="007C66C8">
        <w:t xml:space="preserve"> görüşleri doğrultusunda Komisyon karar alır. </w:t>
      </w:r>
    </w:p>
    <w:p w14:paraId="24F18F74" w14:textId="3F7BAEDE" w:rsidR="00197450" w:rsidRPr="007C66C8" w:rsidRDefault="00072340" w:rsidP="00072340">
      <w:pPr>
        <w:pStyle w:val="Default"/>
        <w:spacing w:line="360" w:lineRule="auto"/>
        <w:jc w:val="both"/>
      </w:pPr>
      <w:r>
        <w:t>e</w:t>
      </w:r>
      <w:r w:rsidR="003A51B3" w:rsidRPr="007C66C8">
        <w:t xml:space="preserve">) Komisyonda alınan kararlar, Rektörün onayı ile kesinleşir. </w:t>
      </w:r>
    </w:p>
    <w:p w14:paraId="5AD2BB99" w14:textId="40A4957C" w:rsidR="003A51B3" w:rsidRPr="007C66C8" w:rsidRDefault="00072340" w:rsidP="00072340">
      <w:pPr>
        <w:pStyle w:val="Default"/>
        <w:spacing w:line="360" w:lineRule="auto"/>
        <w:jc w:val="both"/>
        <w:rPr>
          <w:b/>
          <w:bCs/>
        </w:rPr>
      </w:pPr>
      <w:r>
        <w:t>f</w:t>
      </w:r>
      <w:r w:rsidR="00CC5DAE" w:rsidRPr="007C66C8">
        <w:t>) Onaydan</w:t>
      </w:r>
      <w:r w:rsidR="003A51B3" w:rsidRPr="007C66C8">
        <w:t xml:space="preserve"> çıkan yazı, </w:t>
      </w:r>
      <w:r w:rsidR="00995FAB" w:rsidRPr="007C66C8">
        <w:t>ilgili idari</w:t>
      </w:r>
      <w:r w:rsidR="003C3A82" w:rsidRPr="007C66C8">
        <w:t xml:space="preserve"> (Satın </w:t>
      </w:r>
      <w:r w:rsidR="00CC5DAE" w:rsidRPr="007C66C8">
        <w:t>A</w:t>
      </w:r>
      <w:r w:rsidR="003C3A82" w:rsidRPr="007C66C8">
        <w:t xml:space="preserve">lma ve </w:t>
      </w:r>
      <w:r w:rsidR="00CC5DAE" w:rsidRPr="007C66C8">
        <w:t>T</w:t>
      </w:r>
      <w:r w:rsidR="003C3A82" w:rsidRPr="007C66C8">
        <w:t xml:space="preserve">edarik </w:t>
      </w:r>
      <w:r w:rsidR="00CC5DAE" w:rsidRPr="007C66C8">
        <w:t>Y</w:t>
      </w:r>
      <w:r w:rsidR="003C3A82" w:rsidRPr="007C66C8">
        <w:t xml:space="preserve">önetimi </w:t>
      </w:r>
      <w:r w:rsidR="00CC5DAE" w:rsidRPr="007C66C8">
        <w:t>Ofisi, Teknoloji</w:t>
      </w:r>
      <w:r w:rsidR="003C3A82" w:rsidRPr="007C66C8">
        <w:t xml:space="preserve"> </w:t>
      </w:r>
      <w:r w:rsidR="00CC5DAE" w:rsidRPr="007C66C8">
        <w:t>T</w:t>
      </w:r>
      <w:r w:rsidR="003C3A82" w:rsidRPr="007C66C8">
        <w:t xml:space="preserve">ransfer </w:t>
      </w:r>
      <w:r w:rsidR="00CC5DAE" w:rsidRPr="007C66C8">
        <w:t>O</w:t>
      </w:r>
      <w:r w:rsidR="003C3A82" w:rsidRPr="007C66C8">
        <w:t>fisi,</w:t>
      </w:r>
      <w:r>
        <w:t xml:space="preserve"> </w:t>
      </w:r>
      <w:r w:rsidR="003C3A82" w:rsidRPr="007C66C8">
        <w:t xml:space="preserve">Sağlık </w:t>
      </w:r>
      <w:r w:rsidR="00CC5DAE" w:rsidRPr="007C66C8">
        <w:t>K</w:t>
      </w:r>
      <w:r w:rsidR="003C3A82" w:rsidRPr="007C66C8">
        <w:t xml:space="preserve">ültür </w:t>
      </w:r>
      <w:r w:rsidR="00CC5DAE" w:rsidRPr="007C66C8">
        <w:t>S</w:t>
      </w:r>
      <w:r w:rsidR="003C3A82" w:rsidRPr="007C66C8">
        <w:t xml:space="preserve">por </w:t>
      </w:r>
      <w:r w:rsidR="00CC5DAE" w:rsidRPr="007C66C8">
        <w:t>D</w:t>
      </w:r>
      <w:r w:rsidR="003C3A82" w:rsidRPr="007C66C8">
        <w:t>airesi</w:t>
      </w:r>
      <w:r w:rsidR="00CC5DAE" w:rsidRPr="007C66C8">
        <w:t>,</w:t>
      </w:r>
      <w:r w:rsidR="003C3A82" w:rsidRPr="007C66C8">
        <w:t xml:space="preserve"> İdari ve Mali İşler Dairesi</w:t>
      </w:r>
      <w:r w:rsidR="00CC5DAE" w:rsidRPr="007C66C8">
        <w:t>)</w:t>
      </w:r>
      <w:r w:rsidR="003C3A82" w:rsidRPr="007C66C8">
        <w:t>,</w:t>
      </w:r>
      <w:r w:rsidR="00995FAB" w:rsidRPr="007C66C8">
        <w:t xml:space="preserve"> akademik birimlere ve </w:t>
      </w:r>
      <w:r w:rsidR="003A51B3" w:rsidRPr="007C66C8">
        <w:t>proje</w:t>
      </w:r>
      <w:r w:rsidR="00995FAB" w:rsidRPr="007C66C8">
        <w:t xml:space="preserve"> yürütücüsüne </w:t>
      </w:r>
      <w:r w:rsidR="003A51B3" w:rsidRPr="007C66C8">
        <w:t xml:space="preserve">tebliğ edilir. </w:t>
      </w:r>
    </w:p>
    <w:p w14:paraId="6173B179" w14:textId="77777777" w:rsidR="003A51B3" w:rsidRPr="007C66C8" w:rsidRDefault="003A51B3" w:rsidP="00072340">
      <w:pPr>
        <w:pStyle w:val="Default"/>
        <w:spacing w:line="360" w:lineRule="auto"/>
        <w:jc w:val="both"/>
      </w:pPr>
    </w:p>
    <w:p w14:paraId="2E6C6771" w14:textId="77777777" w:rsidR="003A51B3" w:rsidRPr="007C66C8" w:rsidRDefault="003A51B3" w:rsidP="00072340">
      <w:pPr>
        <w:pStyle w:val="Default"/>
        <w:spacing w:line="360" w:lineRule="auto"/>
        <w:jc w:val="both"/>
      </w:pPr>
      <w:r w:rsidRPr="007C66C8">
        <w:rPr>
          <w:b/>
          <w:bCs/>
        </w:rPr>
        <w:lastRenderedPageBreak/>
        <w:t xml:space="preserve">Ara raporlar </w:t>
      </w:r>
    </w:p>
    <w:p w14:paraId="0FC936E4" w14:textId="5CD22797" w:rsidR="003A51B3" w:rsidRPr="007C66C8" w:rsidRDefault="003A51B3" w:rsidP="00072340">
      <w:pPr>
        <w:pStyle w:val="Default"/>
        <w:spacing w:line="360" w:lineRule="auto"/>
        <w:jc w:val="both"/>
      </w:pPr>
      <w:r w:rsidRPr="007C66C8">
        <w:rPr>
          <w:b/>
          <w:bCs/>
        </w:rPr>
        <w:t xml:space="preserve">MADDE </w:t>
      </w:r>
      <w:r w:rsidR="00072340">
        <w:rPr>
          <w:b/>
          <w:bCs/>
        </w:rPr>
        <w:t>9</w:t>
      </w:r>
      <w:r w:rsidRPr="007C66C8">
        <w:rPr>
          <w:b/>
          <w:bCs/>
        </w:rPr>
        <w:t xml:space="preserve"> - </w:t>
      </w:r>
      <w:r w:rsidRPr="007C66C8">
        <w:t xml:space="preserve">(1) </w:t>
      </w:r>
      <w:r w:rsidR="003C3A82" w:rsidRPr="007C66C8">
        <w:t>P</w:t>
      </w:r>
      <w:r w:rsidRPr="007C66C8">
        <w:t xml:space="preserve">roje yürütücüleri, proje kapsamında yapılan çalışmaları ve gelişmeleri içeren ara raporları, sözleşme tarihinden itibaren altı aylık dönemlerde Komisyona sunar. </w:t>
      </w:r>
    </w:p>
    <w:p w14:paraId="7E395968" w14:textId="77777777" w:rsidR="000674FF" w:rsidRDefault="000674FF" w:rsidP="00072340">
      <w:pPr>
        <w:pStyle w:val="Default"/>
        <w:spacing w:line="360" w:lineRule="auto"/>
        <w:jc w:val="both"/>
        <w:rPr>
          <w:b/>
          <w:bCs/>
        </w:rPr>
      </w:pPr>
    </w:p>
    <w:p w14:paraId="354B7E54" w14:textId="7927EAE8" w:rsidR="003A51B3" w:rsidRPr="007C66C8" w:rsidRDefault="003A51B3" w:rsidP="00072340">
      <w:pPr>
        <w:pStyle w:val="Default"/>
        <w:spacing w:line="360" w:lineRule="auto"/>
        <w:jc w:val="both"/>
      </w:pPr>
      <w:r w:rsidRPr="007C66C8">
        <w:rPr>
          <w:b/>
          <w:bCs/>
        </w:rPr>
        <w:t>Sonuç rapor</w:t>
      </w:r>
      <w:r w:rsidR="000674FF">
        <w:rPr>
          <w:b/>
          <w:bCs/>
        </w:rPr>
        <w:t>u</w:t>
      </w:r>
      <w:r w:rsidRPr="007C66C8">
        <w:rPr>
          <w:b/>
          <w:bCs/>
        </w:rPr>
        <w:t xml:space="preserve"> </w:t>
      </w:r>
    </w:p>
    <w:p w14:paraId="2C3A2A84" w14:textId="30B758DF" w:rsidR="003A51B3" w:rsidRPr="007C66C8" w:rsidRDefault="003A51B3" w:rsidP="00072340">
      <w:pPr>
        <w:pStyle w:val="Default"/>
        <w:spacing w:line="360" w:lineRule="auto"/>
        <w:jc w:val="both"/>
        <w:rPr>
          <w:highlight w:val="yellow"/>
        </w:rPr>
      </w:pPr>
      <w:r w:rsidRPr="007C66C8">
        <w:rPr>
          <w:b/>
          <w:bCs/>
        </w:rPr>
        <w:t xml:space="preserve">MADDE </w:t>
      </w:r>
      <w:r w:rsidR="008C2451">
        <w:rPr>
          <w:b/>
          <w:bCs/>
        </w:rPr>
        <w:t>10</w:t>
      </w:r>
      <w:r w:rsidRPr="007C66C8">
        <w:rPr>
          <w:b/>
          <w:bCs/>
        </w:rPr>
        <w:t xml:space="preserve"> </w:t>
      </w:r>
      <w:r w:rsidRPr="007C66C8">
        <w:t xml:space="preserve">- (1) Proje yürütücüsü, projede belirtilen bitiş tarihini izleyen 1 ay içerisinde Proje Sonuç Raporunu, </w:t>
      </w:r>
      <w:r w:rsidR="003C3A82" w:rsidRPr="007C66C8">
        <w:t xml:space="preserve">ilgili kanıtları ile beraber (fotoğraf, ürün,vb ) </w:t>
      </w:r>
      <w:r w:rsidR="00995FAB" w:rsidRPr="007C66C8">
        <w:t xml:space="preserve">Toplumsal Katkı </w:t>
      </w:r>
      <w:r w:rsidRPr="007C66C8">
        <w:t>K</w:t>
      </w:r>
      <w:r w:rsidR="00622B15">
        <w:t>omisyonu’na sunar. Komisyon ve</w:t>
      </w:r>
      <w:r w:rsidRPr="007C66C8">
        <w:t xml:space="preserve"> Komisyon ile beraber ilgili </w:t>
      </w:r>
      <w:r w:rsidR="00995FAB" w:rsidRPr="007C66C8">
        <w:t>hakem</w:t>
      </w:r>
      <w:r w:rsidR="003C3A82" w:rsidRPr="007C66C8">
        <w:t>(</w:t>
      </w:r>
      <w:r w:rsidR="00995FAB" w:rsidRPr="007C66C8">
        <w:t>ler</w:t>
      </w:r>
      <w:r w:rsidR="003C3A82" w:rsidRPr="007C66C8">
        <w:t>)</w:t>
      </w:r>
      <w:r w:rsidR="00995FAB" w:rsidRPr="007C66C8">
        <w:t xml:space="preserve">in </w:t>
      </w:r>
      <w:r w:rsidRPr="007C66C8">
        <w:t xml:space="preserve"> görüşleri doğrultusunda bu raporu</w:t>
      </w:r>
      <w:r w:rsidR="000674FF">
        <w:t xml:space="preserve"> </w:t>
      </w:r>
      <w:r w:rsidRPr="007C66C8">
        <w:t>değerlendir</w:t>
      </w:r>
      <w:r w:rsidR="00622B15">
        <w:t>ilerek</w:t>
      </w:r>
      <w:r w:rsidR="003C3A82" w:rsidRPr="007C66C8">
        <w:t xml:space="preserve"> proje sonuçlandırılır.</w:t>
      </w:r>
      <w:r w:rsidR="00995FAB" w:rsidRPr="007C66C8">
        <w:t xml:space="preserve"> </w:t>
      </w:r>
    </w:p>
    <w:p w14:paraId="0534BD5D" w14:textId="77777777" w:rsidR="000674FF" w:rsidRDefault="000674FF" w:rsidP="00072340">
      <w:pPr>
        <w:pStyle w:val="Default"/>
        <w:spacing w:line="360" w:lineRule="auto"/>
        <w:jc w:val="both"/>
        <w:rPr>
          <w:b/>
          <w:bCs/>
        </w:rPr>
      </w:pPr>
    </w:p>
    <w:p w14:paraId="4E7DE72A" w14:textId="3A8115F9" w:rsidR="003A51B3" w:rsidRPr="007C66C8" w:rsidRDefault="003A51B3" w:rsidP="00072340">
      <w:pPr>
        <w:pStyle w:val="Default"/>
        <w:spacing w:line="360" w:lineRule="auto"/>
        <w:jc w:val="both"/>
      </w:pPr>
      <w:r w:rsidRPr="007C66C8">
        <w:rPr>
          <w:b/>
          <w:bCs/>
        </w:rPr>
        <w:t xml:space="preserve">Sonuçların duyurulması </w:t>
      </w:r>
    </w:p>
    <w:p w14:paraId="4F1A0E99" w14:textId="0688504E" w:rsidR="003A51B3" w:rsidRPr="007C66C8" w:rsidRDefault="003A51B3" w:rsidP="00072340">
      <w:pPr>
        <w:pStyle w:val="Default"/>
        <w:spacing w:line="360" w:lineRule="auto"/>
        <w:jc w:val="both"/>
      </w:pPr>
      <w:r w:rsidRPr="007C66C8">
        <w:rPr>
          <w:b/>
          <w:bCs/>
        </w:rPr>
        <w:t>MADDE 1</w:t>
      </w:r>
      <w:r w:rsidR="008C2451">
        <w:rPr>
          <w:b/>
          <w:bCs/>
        </w:rPr>
        <w:t>1</w:t>
      </w:r>
      <w:r w:rsidRPr="007C66C8">
        <w:rPr>
          <w:b/>
          <w:bCs/>
        </w:rPr>
        <w:t xml:space="preserve"> </w:t>
      </w:r>
      <w:r w:rsidRPr="007C66C8">
        <w:t xml:space="preserve">- (1) Komisyon projeler hakkındaki özet bilgileri Toplumsal Katkı Komisyonu </w:t>
      </w:r>
      <w:r w:rsidR="008F629E" w:rsidRPr="007C66C8">
        <w:t xml:space="preserve">web </w:t>
      </w:r>
      <w:r w:rsidRPr="007C66C8">
        <w:t xml:space="preserve">sayfasında </w:t>
      </w:r>
      <w:r w:rsidR="008F629E" w:rsidRPr="007C66C8">
        <w:t>yayınlar</w:t>
      </w:r>
      <w:r w:rsidR="000674FF">
        <w:t>.</w:t>
      </w:r>
    </w:p>
    <w:p w14:paraId="693A4E5E" w14:textId="77777777" w:rsidR="000674FF" w:rsidRDefault="000674FF" w:rsidP="00072340">
      <w:pPr>
        <w:pStyle w:val="Default"/>
        <w:spacing w:line="360" w:lineRule="auto"/>
        <w:jc w:val="both"/>
        <w:rPr>
          <w:b/>
          <w:bCs/>
        </w:rPr>
      </w:pPr>
    </w:p>
    <w:p w14:paraId="35AEE357" w14:textId="70EA57E1" w:rsidR="003A51B3" w:rsidRPr="007C66C8" w:rsidRDefault="003A51B3" w:rsidP="00072340">
      <w:pPr>
        <w:pStyle w:val="Default"/>
        <w:spacing w:line="360" w:lineRule="auto"/>
        <w:jc w:val="both"/>
      </w:pPr>
      <w:r w:rsidRPr="007C66C8">
        <w:rPr>
          <w:b/>
          <w:bCs/>
        </w:rPr>
        <w:t xml:space="preserve">DÖRDÜNCÜ BÖLÜM </w:t>
      </w:r>
    </w:p>
    <w:p w14:paraId="11545FB1" w14:textId="2F9A191E" w:rsidR="003A51B3" w:rsidRPr="007C66C8" w:rsidRDefault="003A51B3" w:rsidP="00072340">
      <w:pPr>
        <w:pStyle w:val="Default"/>
        <w:spacing w:line="360" w:lineRule="auto"/>
        <w:jc w:val="both"/>
      </w:pPr>
      <w:r w:rsidRPr="007C66C8">
        <w:rPr>
          <w:b/>
          <w:bCs/>
        </w:rPr>
        <w:t xml:space="preserve">Projede </w:t>
      </w:r>
      <w:r w:rsidR="00CC5DAE" w:rsidRPr="007C66C8">
        <w:rPr>
          <w:b/>
          <w:bCs/>
        </w:rPr>
        <w:t>iş birliği</w:t>
      </w:r>
      <w:r w:rsidRPr="007C66C8">
        <w:rPr>
          <w:b/>
          <w:bCs/>
        </w:rPr>
        <w:t xml:space="preserve"> yapılan kişi/kuruluş ve sponsor </w:t>
      </w:r>
    </w:p>
    <w:p w14:paraId="3A428E01" w14:textId="07D06D38" w:rsidR="000674FF" w:rsidRPr="000674FF" w:rsidRDefault="00197450" w:rsidP="000674FF">
      <w:pPr>
        <w:pStyle w:val="Default"/>
        <w:spacing w:line="360" w:lineRule="auto"/>
        <w:jc w:val="both"/>
        <w:rPr>
          <w:color w:val="auto"/>
        </w:rPr>
      </w:pPr>
      <w:r w:rsidRPr="000674FF">
        <w:rPr>
          <w:b/>
          <w:bCs/>
          <w:color w:val="auto"/>
        </w:rPr>
        <w:t>MADDE 1</w:t>
      </w:r>
      <w:r w:rsidR="008C2451">
        <w:rPr>
          <w:b/>
          <w:bCs/>
          <w:color w:val="auto"/>
        </w:rPr>
        <w:t>2</w:t>
      </w:r>
      <w:r w:rsidR="003A51B3" w:rsidRPr="000674FF">
        <w:rPr>
          <w:b/>
          <w:bCs/>
          <w:color w:val="auto"/>
        </w:rPr>
        <w:t xml:space="preserve"> </w:t>
      </w:r>
      <w:r w:rsidR="003A51B3" w:rsidRPr="000674FF">
        <w:rPr>
          <w:color w:val="auto"/>
        </w:rPr>
        <w:t xml:space="preserve">- (1) </w:t>
      </w:r>
      <w:r w:rsidR="000674FF" w:rsidRPr="000674FF">
        <w:rPr>
          <w:color w:val="auto"/>
        </w:rPr>
        <w:t>Paydaş, proje yürütücüsünün gerçekleştirmek istediği toplumsal dönüşümden doğrudan veya dolaylı etkilenecek ve bu süreci etkileyebilecek kamu ve özel kurum/kuruluşlar, toplum bireyleri ve sivil toplum kuruluşlarıdır.</w:t>
      </w:r>
    </w:p>
    <w:p w14:paraId="61EAD1C2" w14:textId="038EFDD5" w:rsidR="000674FF" w:rsidRPr="000674FF" w:rsidRDefault="000674FF" w:rsidP="000674FF">
      <w:pPr>
        <w:pStyle w:val="Default"/>
        <w:spacing w:line="360" w:lineRule="auto"/>
        <w:jc w:val="both"/>
        <w:rPr>
          <w:color w:val="auto"/>
        </w:rPr>
      </w:pPr>
      <w:r w:rsidRPr="000674FF">
        <w:rPr>
          <w:color w:val="auto"/>
        </w:rPr>
        <w:t>(2) Proje yürütücüsü ile iş birliği içinde olan iç ve dış paydaşlar (kamu ve özel kurum/kuruluşlar, toplum bireyleri ve sivil toplum kuruluşları), projenin analiz edilmesinden sonuçlanmasına kada</w:t>
      </w:r>
      <w:r w:rsidR="0061422F">
        <w:rPr>
          <w:color w:val="auto"/>
        </w:rPr>
        <w:t>r, katılımcı bir yaklaşımla, iş birliği içinde olurlar.</w:t>
      </w:r>
      <w:bookmarkStart w:id="0" w:name="_GoBack"/>
      <w:bookmarkEnd w:id="0"/>
    </w:p>
    <w:p w14:paraId="6CE7D008" w14:textId="16E485BB" w:rsidR="003A51B3" w:rsidRPr="000674FF" w:rsidRDefault="000674FF" w:rsidP="000674FF">
      <w:pPr>
        <w:pStyle w:val="Default"/>
        <w:spacing w:line="360" w:lineRule="auto"/>
        <w:jc w:val="both"/>
        <w:rPr>
          <w:color w:val="auto"/>
        </w:rPr>
      </w:pPr>
      <w:r w:rsidRPr="000674FF">
        <w:rPr>
          <w:color w:val="auto"/>
        </w:rPr>
        <w:t>(3) Projede iş birliği yapılan paydaşlar, toplumsal katkı projesinin amacına yönelik, katılmakta yarar gördüğü olay ve etkinliklere ayni ve/veya nakdi yardım sağlarlar.</w:t>
      </w:r>
    </w:p>
    <w:p w14:paraId="5C5969EE" w14:textId="77777777" w:rsidR="000674FF" w:rsidRDefault="000674FF" w:rsidP="00072340">
      <w:pPr>
        <w:pStyle w:val="Default"/>
        <w:spacing w:line="360" w:lineRule="auto"/>
        <w:jc w:val="both"/>
        <w:rPr>
          <w:b/>
          <w:bCs/>
        </w:rPr>
      </w:pPr>
    </w:p>
    <w:p w14:paraId="3DD3C778" w14:textId="719781BF" w:rsidR="003A51B3" w:rsidRPr="007C66C8" w:rsidRDefault="003A51B3" w:rsidP="00072340">
      <w:pPr>
        <w:pStyle w:val="Default"/>
        <w:spacing w:line="360" w:lineRule="auto"/>
        <w:jc w:val="both"/>
      </w:pPr>
      <w:r w:rsidRPr="007C66C8">
        <w:rPr>
          <w:b/>
          <w:bCs/>
        </w:rPr>
        <w:t xml:space="preserve">BEŞİNCİ BÖLÜM </w:t>
      </w:r>
    </w:p>
    <w:p w14:paraId="00981DE4" w14:textId="630C168D" w:rsidR="003A51B3" w:rsidRPr="007C66C8" w:rsidRDefault="003A51B3" w:rsidP="00072340">
      <w:pPr>
        <w:pStyle w:val="Default"/>
        <w:spacing w:line="360" w:lineRule="auto"/>
        <w:jc w:val="both"/>
      </w:pPr>
      <w:r w:rsidRPr="007C66C8">
        <w:rPr>
          <w:b/>
          <w:bCs/>
        </w:rPr>
        <w:t xml:space="preserve">Çeşitli </w:t>
      </w:r>
      <w:r w:rsidR="00E2792A" w:rsidRPr="007C66C8">
        <w:rPr>
          <w:b/>
          <w:bCs/>
        </w:rPr>
        <w:t>v</w:t>
      </w:r>
      <w:r w:rsidRPr="007C66C8">
        <w:rPr>
          <w:b/>
          <w:bCs/>
        </w:rPr>
        <w:t xml:space="preserve">e Son Hükümler </w:t>
      </w:r>
    </w:p>
    <w:p w14:paraId="2110AC3F" w14:textId="79455022" w:rsidR="000674FF" w:rsidRDefault="000674FF" w:rsidP="00072340">
      <w:pPr>
        <w:pStyle w:val="Default"/>
        <w:spacing w:line="360" w:lineRule="auto"/>
        <w:jc w:val="both"/>
        <w:rPr>
          <w:b/>
          <w:bCs/>
        </w:rPr>
      </w:pPr>
      <w:r>
        <w:rPr>
          <w:b/>
          <w:bCs/>
        </w:rPr>
        <w:t>Mücbir sebepler</w:t>
      </w:r>
    </w:p>
    <w:p w14:paraId="6089AD50" w14:textId="47BC600F" w:rsidR="000674FF" w:rsidRPr="000674FF" w:rsidRDefault="000674FF" w:rsidP="000674FF">
      <w:pPr>
        <w:pStyle w:val="Default"/>
        <w:spacing w:line="360" w:lineRule="auto"/>
        <w:jc w:val="both"/>
      </w:pPr>
      <w:r w:rsidRPr="000674FF">
        <w:rPr>
          <w:b/>
          <w:bCs/>
        </w:rPr>
        <w:t>MADDE 13</w:t>
      </w:r>
      <w:r>
        <w:rPr>
          <w:b/>
          <w:bCs/>
        </w:rPr>
        <w:t xml:space="preserve"> -</w:t>
      </w:r>
      <w:r w:rsidRPr="000674FF">
        <w:t xml:space="preserve"> </w:t>
      </w:r>
      <w:r>
        <w:t xml:space="preserve">(1) </w:t>
      </w:r>
      <w:r w:rsidRPr="000674FF">
        <w:t xml:space="preserve">Doğal afetler, kanuni grev, genel salgın hastalık, kısmi veya genel seferberlik ilanı ile Üniversite / Komisyon tarafından taahhüdün yerine getirilmesine engel olduğu kabul edilen benzeri zorunlu haller mücbir sebep olarak kabul edilebilir. Proje yürütücüsünün kusurundan ileri gelmemiş olmakla birlikte, projenin devamına engel nitelikte bir mücbir sebep meydana geldiği ve tarafların bu durumu ortadan kaldırmaya gücünün yetmediği durumlarda, proje yürütücüsünün söz konusu durumun ortaya çıktığı tarihi izleyen on (10) gün içinde </w:t>
      </w:r>
      <w:r w:rsidRPr="000674FF">
        <w:lastRenderedPageBreak/>
        <w:t xml:space="preserve">Komisyona durumu belgeleri ve gerekçeleriyle bildirmesi üzerine Üniversite / Komisyon tarafından durum değerlendirilerek mücbir sebebin kabulüne ya da reddine karar verilir. </w:t>
      </w:r>
    </w:p>
    <w:p w14:paraId="73201CDD" w14:textId="37879BF7" w:rsidR="000674FF" w:rsidRPr="000674FF" w:rsidRDefault="000674FF" w:rsidP="000674FF">
      <w:pPr>
        <w:pStyle w:val="Default"/>
        <w:spacing w:line="360" w:lineRule="auto"/>
        <w:jc w:val="both"/>
      </w:pPr>
      <w:r w:rsidRPr="000674FF">
        <w:rPr>
          <w:b/>
          <w:bCs/>
        </w:rPr>
        <w:t>MADDE 14</w:t>
      </w:r>
      <w:r>
        <w:rPr>
          <w:b/>
          <w:bCs/>
        </w:rPr>
        <w:t xml:space="preserve"> –</w:t>
      </w:r>
      <w:r w:rsidRPr="000674FF">
        <w:t xml:space="preserve"> </w:t>
      </w:r>
      <w:r>
        <w:t xml:space="preserve">(1) </w:t>
      </w:r>
      <w:r w:rsidRPr="000674FF">
        <w:t>Mücbir sebebin Üniversite/Komisyon tarafından kabulü durumunda proje, sebep ortadan kalkana kadar durdurulur. Mücbir sebep ortadan kalkınca Komisyon tarafından projenin devamına karar verilir ve projenin durdurulduğu süre proje süresine ilave edilir. Mücbir sebep projenin sonuçlanmasına engel nitelikte ise bu durumda proje yürürlükten kaldırılır ve kalan proje bütçesinin ödemesi durdurulur.</w:t>
      </w:r>
    </w:p>
    <w:p w14:paraId="5479E27E" w14:textId="77777777" w:rsidR="000674FF" w:rsidRDefault="000674FF" w:rsidP="00072340">
      <w:pPr>
        <w:pStyle w:val="Default"/>
        <w:spacing w:line="360" w:lineRule="auto"/>
        <w:jc w:val="both"/>
        <w:rPr>
          <w:b/>
          <w:bCs/>
        </w:rPr>
      </w:pPr>
    </w:p>
    <w:p w14:paraId="66BF5864" w14:textId="17AC9FC4" w:rsidR="003A51B3" w:rsidRPr="007C66C8" w:rsidRDefault="003A51B3" w:rsidP="00072340">
      <w:pPr>
        <w:pStyle w:val="Default"/>
        <w:spacing w:line="360" w:lineRule="auto"/>
        <w:jc w:val="both"/>
      </w:pPr>
      <w:r w:rsidRPr="007C66C8">
        <w:rPr>
          <w:b/>
          <w:bCs/>
        </w:rPr>
        <w:t xml:space="preserve">Mali hükümler </w:t>
      </w:r>
    </w:p>
    <w:p w14:paraId="55AEE6BE" w14:textId="35DFFD39" w:rsidR="003A51B3" w:rsidRPr="007C66C8" w:rsidRDefault="00197450" w:rsidP="00072340">
      <w:pPr>
        <w:pStyle w:val="Default"/>
        <w:spacing w:line="360" w:lineRule="auto"/>
        <w:jc w:val="both"/>
      </w:pPr>
      <w:r w:rsidRPr="007C66C8">
        <w:rPr>
          <w:b/>
          <w:bCs/>
        </w:rPr>
        <w:t>MADDE 1</w:t>
      </w:r>
      <w:r w:rsidR="000674FF">
        <w:rPr>
          <w:b/>
          <w:bCs/>
        </w:rPr>
        <w:t>5</w:t>
      </w:r>
      <w:r w:rsidR="003A51B3" w:rsidRPr="007C66C8">
        <w:rPr>
          <w:b/>
          <w:bCs/>
        </w:rPr>
        <w:t xml:space="preserve"> </w:t>
      </w:r>
      <w:r w:rsidR="003A51B3" w:rsidRPr="007C66C8">
        <w:t>- (1) Projelerin desteklenmesi</w:t>
      </w:r>
      <w:r w:rsidR="000674FF">
        <w:t>n</w:t>
      </w:r>
      <w:r w:rsidR="003A51B3" w:rsidRPr="007C66C8">
        <w:t xml:space="preserve">de kullanılmak üzere </w:t>
      </w:r>
      <w:r w:rsidR="00E2792A" w:rsidRPr="007C66C8">
        <w:t xml:space="preserve">her yıl için Üniversite Mütevelli Heyeti tarafından onaylanan ve bütçede belirtilen </w:t>
      </w:r>
      <w:r w:rsidR="003A51B3" w:rsidRPr="007C66C8">
        <w:t xml:space="preserve">bir kaynak oluşturulur. </w:t>
      </w:r>
    </w:p>
    <w:p w14:paraId="31D6FA57" w14:textId="77777777" w:rsidR="003A51B3" w:rsidRPr="007C66C8" w:rsidRDefault="003A51B3" w:rsidP="00072340">
      <w:pPr>
        <w:pStyle w:val="Default"/>
        <w:spacing w:line="360" w:lineRule="auto"/>
        <w:jc w:val="both"/>
      </w:pPr>
      <w:r w:rsidRPr="007C66C8">
        <w:rPr>
          <w:b/>
          <w:bCs/>
        </w:rPr>
        <w:t xml:space="preserve">Yürürlük </w:t>
      </w:r>
    </w:p>
    <w:p w14:paraId="1F4EA3FD" w14:textId="432EFADF" w:rsidR="003A51B3" w:rsidRPr="007C66C8" w:rsidRDefault="00197450" w:rsidP="00072340">
      <w:pPr>
        <w:pStyle w:val="Default"/>
        <w:spacing w:line="360" w:lineRule="auto"/>
        <w:jc w:val="both"/>
      </w:pPr>
      <w:r w:rsidRPr="007C66C8">
        <w:rPr>
          <w:b/>
          <w:bCs/>
        </w:rPr>
        <w:t>MADDE 1</w:t>
      </w:r>
      <w:r w:rsidR="000674FF">
        <w:rPr>
          <w:b/>
          <w:bCs/>
        </w:rPr>
        <w:t>6</w:t>
      </w:r>
      <w:r w:rsidR="003A51B3" w:rsidRPr="007C66C8">
        <w:rPr>
          <w:b/>
          <w:bCs/>
        </w:rPr>
        <w:t xml:space="preserve">- </w:t>
      </w:r>
      <w:r w:rsidR="003A51B3" w:rsidRPr="007C66C8">
        <w:t xml:space="preserve">(1) Bu esaslar Üniversite Senatosunun kabulü ve Mütevelli Heyet Başkanlığının onayı ile yürürlüğe girer. </w:t>
      </w:r>
    </w:p>
    <w:p w14:paraId="26F5E638" w14:textId="77777777" w:rsidR="003A51B3" w:rsidRPr="007C66C8" w:rsidRDefault="003A51B3" w:rsidP="00072340">
      <w:pPr>
        <w:pStyle w:val="Default"/>
        <w:spacing w:line="360" w:lineRule="auto"/>
        <w:jc w:val="both"/>
      </w:pPr>
      <w:r w:rsidRPr="007C66C8">
        <w:rPr>
          <w:b/>
          <w:bCs/>
        </w:rPr>
        <w:t xml:space="preserve">Yürütme </w:t>
      </w:r>
    </w:p>
    <w:p w14:paraId="428DCCDB" w14:textId="4C018C74" w:rsidR="003A51B3" w:rsidRPr="007C66C8" w:rsidRDefault="00197450" w:rsidP="00072340">
      <w:pPr>
        <w:pStyle w:val="Default"/>
        <w:spacing w:line="360" w:lineRule="auto"/>
        <w:jc w:val="both"/>
      </w:pPr>
      <w:r w:rsidRPr="007C66C8">
        <w:rPr>
          <w:b/>
          <w:bCs/>
        </w:rPr>
        <w:t>MADDE 1</w:t>
      </w:r>
      <w:r w:rsidR="000674FF">
        <w:rPr>
          <w:b/>
          <w:bCs/>
        </w:rPr>
        <w:t>7</w:t>
      </w:r>
      <w:r w:rsidR="003A51B3" w:rsidRPr="007C66C8">
        <w:rPr>
          <w:b/>
          <w:bCs/>
        </w:rPr>
        <w:t xml:space="preserve"> - </w:t>
      </w:r>
      <w:r w:rsidR="003A51B3" w:rsidRPr="007C66C8">
        <w:t>(1) Bu esasları İstanbul Medipol Üniversitesi Rektörü yürütür</w:t>
      </w:r>
    </w:p>
    <w:p w14:paraId="0B2DDA23" w14:textId="3B491AAD" w:rsidR="003A51B3" w:rsidRPr="007C66C8" w:rsidRDefault="003A51B3" w:rsidP="00072340">
      <w:pPr>
        <w:pStyle w:val="Default"/>
        <w:spacing w:line="360" w:lineRule="auto"/>
        <w:jc w:val="both"/>
      </w:pPr>
    </w:p>
    <w:p w14:paraId="4904D6ED" w14:textId="77777777" w:rsidR="001A6A69" w:rsidRPr="007C66C8" w:rsidRDefault="001A6A69" w:rsidP="00072340">
      <w:pPr>
        <w:spacing w:after="0" w:line="360" w:lineRule="auto"/>
        <w:jc w:val="both"/>
        <w:rPr>
          <w:rFonts w:ascii="Times New Roman" w:hAnsi="Times New Roman" w:cs="Times New Roman"/>
          <w:sz w:val="24"/>
          <w:szCs w:val="24"/>
        </w:rPr>
      </w:pPr>
    </w:p>
    <w:sectPr w:rsidR="001A6A69" w:rsidRPr="007C66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2F8E" w14:textId="77777777" w:rsidR="00EE4C70" w:rsidRDefault="00EE4C70" w:rsidP="003A51B3">
      <w:pPr>
        <w:spacing w:after="0" w:line="240" w:lineRule="auto"/>
      </w:pPr>
      <w:r>
        <w:separator/>
      </w:r>
    </w:p>
  </w:endnote>
  <w:endnote w:type="continuationSeparator" w:id="0">
    <w:p w14:paraId="0C5FBE8B" w14:textId="77777777" w:rsidR="00EE4C70" w:rsidRDefault="00EE4C70" w:rsidP="003A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12486"/>
      <w:docPartObj>
        <w:docPartGallery w:val="Page Numbers (Bottom of Page)"/>
        <w:docPartUnique/>
      </w:docPartObj>
    </w:sdtPr>
    <w:sdtEndPr/>
    <w:sdtContent>
      <w:p w14:paraId="7014DA7A" w14:textId="0F1F9883" w:rsidR="003A51B3" w:rsidRDefault="003A51B3">
        <w:pPr>
          <w:pStyle w:val="AltBilgi"/>
          <w:jc w:val="right"/>
        </w:pPr>
        <w:r>
          <w:fldChar w:fldCharType="begin"/>
        </w:r>
        <w:r>
          <w:instrText>PAGE   \* MERGEFORMAT</w:instrText>
        </w:r>
        <w:r>
          <w:fldChar w:fldCharType="separate"/>
        </w:r>
        <w:r w:rsidR="0061422F">
          <w:rPr>
            <w:noProof/>
          </w:rPr>
          <w:t>4</w:t>
        </w:r>
        <w:r>
          <w:fldChar w:fldCharType="end"/>
        </w:r>
      </w:p>
    </w:sdtContent>
  </w:sdt>
  <w:p w14:paraId="2B9F346B" w14:textId="77777777" w:rsidR="003A51B3" w:rsidRDefault="003A51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36FBE" w14:textId="77777777" w:rsidR="00EE4C70" w:rsidRDefault="00EE4C70" w:rsidP="003A51B3">
      <w:pPr>
        <w:spacing w:after="0" w:line="240" w:lineRule="auto"/>
      </w:pPr>
      <w:r>
        <w:separator/>
      </w:r>
    </w:p>
  </w:footnote>
  <w:footnote w:type="continuationSeparator" w:id="0">
    <w:p w14:paraId="734AAC14" w14:textId="77777777" w:rsidR="00EE4C70" w:rsidRDefault="00EE4C70" w:rsidP="003A5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3F4024"/>
    <w:multiLevelType w:val="hybridMultilevel"/>
    <w:tmpl w:val="F8F70D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35B677"/>
    <w:multiLevelType w:val="hybridMultilevel"/>
    <w:tmpl w:val="C8E600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AE5516"/>
    <w:multiLevelType w:val="hybridMultilevel"/>
    <w:tmpl w:val="C53AB7C6"/>
    <w:lvl w:ilvl="0" w:tplc="FF563856">
      <w:start w:val="7"/>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007B90"/>
    <w:multiLevelType w:val="hybridMultilevel"/>
    <w:tmpl w:val="CAA4A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B40898"/>
    <w:multiLevelType w:val="multilevel"/>
    <w:tmpl w:val="D03E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A4"/>
    <w:rsid w:val="000674FF"/>
    <w:rsid w:val="00072340"/>
    <w:rsid w:val="00197450"/>
    <w:rsid w:val="001A6A69"/>
    <w:rsid w:val="00270E66"/>
    <w:rsid w:val="0029120E"/>
    <w:rsid w:val="002B25B1"/>
    <w:rsid w:val="00377745"/>
    <w:rsid w:val="00383D22"/>
    <w:rsid w:val="003A51B3"/>
    <w:rsid w:val="003C3A82"/>
    <w:rsid w:val="003F0AD7"/>
    <w:rsid w:val="0061422F"/>
    <w:rsid w:val="00622B15"/>
    <w:rsid w:val="00634F4D"/>
    <w:rsid w:val="00635F78"/>
    <w:rsid w:val="00667A76"/>
    <w:rsid w:val="00690991"/>
    <w:rsid w:val="007071F3"/>
    <w:rsid w:val="007121A4"/>
    <w:rsid w:val="007C4740"/>
    <w:rsid w:val="007C66C8"/>
    <w:rsid w:val="008C2451"/>
    <w:rsid w:val="008F629E"/>
    <w:rsid w:val="00901B45"/>
    <w:rsid w:val="00995FAB"/>
    <w:rsid w:val="009D058A"/>
    <w:rsid w:val="009E0F61"/>
    <w:rsid w:val="009F3E37"/>
    <w:rsid w:val="00A6791E"/>
    <w:rsid w:val="00A76D2A"/>
    <w:rsid w:val="00AC529C"/>
    <w:rsid w:val="00B53AA4"/>
    <w:rsid w:val="00B76080"/>
    <w:rsid w:val="00BA3563"/>
    <w:rsid w:val="00BA7974"/>
    <w:rsid w:val="00BD4BAA"/>
    <w:rsid w:val="00C0274B"/>
    <w:rsid w:val="00C03B8F"/>
    <w:rsid w:val="00C94588"/>
    <w:rsid w:val="00CC5DAE"/>
    <w:rsid w:val="00D53ABF"/>
    <w:rsid w:val="00D624D0"/>
    <w:rsid w:val="00E2792A"/>
    <w:rsid w:val="00E31CB0"/>
    <w:rsid w:val="00E324E7"/>
    <w:rsid w:val="00E56C07"/>
    <w:rsid w:val="00E778C4"/>
    <w:rsid w:val="00EB05D4"/>
    <w:rsid w:val="00EE4C70"/>
    <w:rsid w:val="00F236A0"/>
    <w:rsid w:val="00F23AEE"/>
    <w:rsid w:val="00F37323"/>
    <w:rsid w:val="00F87F33"/>
    <w:rsid w:val="00FD7A70"/>
    <w:rsid w:val="00FE24B7"/>
    <w:rsid w:val="00FF401E"/>
    <w:rsid w:val="00FF6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CBBA"/>
  <w15:chartTrackingRefBased/>
  <w15:docId w15:val="{03D9AB69-0FD2-4EEE-8912-43D918C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79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A35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3A51B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A51B3"/>
  </w:style>
  <w:style w:type="paragraph" w:styleId="AltBilgi">
    <w:name w:val="footer"/>
    <w:basedOn w:val="Normal"/>
    <w:link w:val="AltBilgiChar"/>
    <w:uiPriority w:val="99"/>
    <w:unhideWhenUsed/>
    <w:rsid w:val="003A51B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A51B3"/>
  </w:style>
  <w:style w:type="character" w:styleId="AklamaBavurusu">
    <w:name w:val="annotation reference"/>
    <w:basedOn w:val="VarsaylanParagrafYazTipi"/>
    <w:uiPriority w:val="99"/>
    <w:semiHidden/>
    <w:unhideWhenUsed/>
    <w:rsid w:val="007C66C8"/>
    <w:rPr>
      <w:sz w:val="16"/>
      <w:szCs w:val="16"/>
    </w:rPr>
  </w:style>
  <w:style w:type="paragraph" w:styleId="AklamaMetni">
    <w:name w:val="annotation text"/>
    <w:basedOn w:val="Normal"/>
    <w:link w:val="AklamaMetniChar"/>
    <w:uiPriority w:val="99"/>
    <w:semiHidden/>
    <w:unhideWhenUsed/>
    <w:rsid w:val="007C66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66C8"/>
    <w:rPr>
      <w:sz w:val="20"/>
      <w:szCs w:val="20"/>
    </w:rPr>
  </w:style>
  <w:style w:type="paragraph" w:styleId="AklamaKonusu">
    <w:name w:val="annotation subject"/>
    <w:basedOn w:val="AklamaMetni"/>
    <w:next w:val="AklamaMetni"/>
    <w:link w:val="AklamaKonusuChar"/>
    <w:uiPriority w:val="99"/>
    <w:semiHidden/>
    <w:unhideWhenUsed/>
    <w:rsid w:val="007C66C8"/>
    <w:rPr>
      <w:b/>
      <w:bCs/>
    </w:rPr>
  </w:style>
  <w:style w:type="character" w:customStyle="1" w:styleId="AklamaKonusuChar">
    <w:name w:val="Açıklama Konusu Char"/>
    <w:basedOn w:val="AklamaMetniChar"/>
    <w:link w:val="AklamaKonusu"/>
    <w:uiPriority w:val="99"/>
    <w:semiHidden/>
    <w:rsid w:val="007C66C8"/>
    <w:rPr>
      <w:b/>
      <w:bCs/>
      <w:sz w:val="20"/>
      <w:szCs w:val="20"/>
    </w:rPr>
  </w:style>
  <w:style w:type="paragraph" w:styleId="ListeParagraf">
    <w:name w:val="List Paragraph"/>
    <w:basedOn w:val="Normal"/>
    <w:uiPriority w:val="34"/>
    <w:qFormat/>
    <w:rsid w:val="00E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1319</Words>
  <Characters>7523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Türkan YİĞİTBAŞI</dc:creator>
  <cp:keywords/>
  <dc:description/>
  <cp:lastModifiedBy>Türkan YİĞİTBAŞI</cp:lastModifiedBy>
  <cp:revision>4</cp:revision>
  <dcterms:created xsi:type="dcterms:W3CDTF">2023-06-09T10:54:00Z</dcterms:created>
  <dcterms:modified xsi:type="dcterms:W3CDTF">2023-08-06T20:58:00Z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064475100ca34444c964129bd8b9df0335d2daab8a1f8ab82601c3318d11bb45</vt:lpwstr>
  </property>
</Properties>
</file>