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8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61"/>
        <w:gridCol w:w="1560"/>
        <w:gridCol w:w="4819"/>
        <w:gridCol w:w="1446"/>
      </w:tblGrid>
      <w:tr w:rsidRPr="007F0821" w:rsidR="00D87CBF" w:rsidTr="00B74546" w14:paraId="6DFA53C3" w14:textId="77777777">
        <w:trPr>
          <w:trHeight w:val="1550"/>
        </w:trPr>
        <w:tc>
          <w:tcPr>
            <w:tcW w:w="3061" w:type="dxa"/>
            <w:tcBorders>
              <w:top w:val="single" w:color="000000" w:sz="4" w:space="0"/>
              <w:left w:val="single" w:color="000000" w:sz="4" w:space="0"/>
              <w:bottom w:val="single" w:color="000000" w:sz="4" w:space="0"/>
              <w:right w:val="nil"/>
            </w:tcBorders>
          </w:tcPr>
          <w:p w:rsidRPr="007F0821" w:rsidR="00D87CBF" w:rsidP="00B74546" w:rsidRDefault="00D87CBF" w14:paraId="3DC6E861" w14:textId="77777777">
            <w:pPr>
              <w:tabs>
                <w:tab w:val="left" w:pos="7380"/>
              </w:tabs>
              <w:spacing w:after="0" w:line="240" w:lineRule="auto"/>
              <w:ind w:right="141" w:hanging="2"/>
              <w:jc w:val="both"/>
              <w:rPr>
                <w:rFonts w:ascii="Times New Roman" w:hAnsi="Times New Roman" w:eastAsia="Calibri" w:cs="Times New Roman"/>
                <w:lang w:val="en-GB"/>
              </w:rPr>
            </w:pPr>
            <w:bookmarkStart w:name="_Hlk83302166" w:id="0"/>
            <w:r w:rsidRPr="007F0821">
              <w:rPr>
                <w:rFonts w:ascii="Times New Roman" w:hAnsi="Times New Roman" w:eastAsia="Calibri" w:cs="Times New Roman"/>
                <w:lang w:val="en-GB" w:eastAsia="tr-TR"/>
              </w:rPr>
              <w:drawing>
                <wp:anchor distT="0" distB="0" distL="0" distR="0" simplePos="0" relativeHeight="251659264" behindDoc="0" locked="0" layoutInCell="1" hidden="0" allowOverlap="1" wp14:anchorId="376C5734" wp14:editId="525A2701">
                  <wp:simplePos x="0" y="0"/>
                  <wp:positionH relativeFrom="column">
                    <wp:posOffset>-33020</wp:posOffset>
                  </wp:positionH>
                  <wp:positionV relativeFrom="paragraph">
                    <wp:posOffset>7620</wp:posOffset>
                  </wp:positionV>
                  <wp:extent cx="1790700" cy="876300"/>
                  <wp:effectExtent l="0" t="0" r="0" b="0"/>
                  <wp:wrapSquare wrapText="bothSides" distT="0" distB="0" distL="0" distR="0"/>
                  <wp:docPr id="3" name="image1.png" descr="metin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 name="image1.png" descr="metin içeren bir resim&#10;&#10;Açıklama otomatik olarak oluşturuldu"/>
                          <pic:cNvPicPr preferRelativeResize="0"/>
                        </pic:nvPicPr>
                        <pic:blipFill>
                          <a:blip r:embed="rId8"/>
                          <a:srcRect/>
                          <a:stretch>
                            <a:fillRect/>
                          </a:stretch>
                        </pic:blipFill>
                        <pic:spPr>
                          <a:xfrm>
                            <a:off x="0" y="0"/>
                            <a:ext cx="1790700" cy="876300"/>
                          </a:xfrm>
                          <a:prstGeom prst="rect">
                            <a:avLst/>
                          </a:prstGeom>
                          <a:ln/>
                        </pic:spPr>
                      </pic:pic>
                    </a:graphicData>
                  </a:graphic>
                  <wp14:sizeRelH relativeFrom="margin">
                    <wp14:pctWidth>0</wp14:pctWidth>
                  </wp14:sizeRelH>
                  <wp14:sizeRelV relativeFrom="margin">
                    <wp14:pctHeight>0</wp14:pctHeight>
                  </wp14:sizeRelV>
                </wp:anchor>
              </w:drawing>
            </w:r>
          </w:p>
        </w:tc>
        <w:tc>
          <w:tcPr>
            <w:tcW w:w="1560" w:type="dxa"/>
            <w:tcBorders>
              <w:top w:val="single" w:color="000000" w:sz="4" w:space="0"/>
              <w:left w:val="single" w:color="000000" w:sz="4" w:space="0"/>
              <w:bottom w:val="single" w:color="000000" w:sz="4" w:space="0"/>
              <w:right w:val="nil"/>
            </w:tcBorders>
          </w:tcPr>
          <w:p w:rsidRPr="007F0821" w:rsidR="00D87CBF" w:rsidP="00B74546" w:rsidRDefault="00D87CBF" w14:paraId="12CDB74B" w14:textId="77777777">
            <w:pPr>
              <w:tabs>
                <w:tab w:val="left" w:pos="7380"/>
              </w:tabs>
              <w:spacing w:after="0" w:line="240" w:lineRule="auto"/>
              <w:ind w:right="141" w:hanging="2"/>
              <w:jc w:val="both"/>
              <w:rPr>
                <w:rFonts w:ascii="Times New Roman" w:hAnsi="Times New Roman" w:eastAsia="Calibri" w:cs="Times New Roman"/>
                <w:b/>
                <w:lang w:val="en-GB"/>
              </w:rPr>
            </w:pPr>
          </w:p>
          <w:p w:rsidRPr="007F0821" w:rsidR="00D87CBF" w:rsidP="00B74546" w:rsidRDefault="00D87CBF" w14:paraId="78FD7ADB" w14:textId="77777777">
            <w:pPr>
              <w:tabs>
                <w:tab w:val="left" w:pos="7380"/>
              </w:tabs>
              <w:spacing w:after="0" w:line="240" w:lineRule="auto"/>
              <w:ind w:right="141" w:hanging="2"/>
              <w:jc w:val="both"/>
              <w:rPr>
                <w:rFonts w:ascii="Times New Roman" w:hAnsi="Times New Roman" w:eastAsia="Calibri" w:cs="Times New Roman"/>
                <w:b/>
                <w:lang w:val="en-GB"/>
              </w:rPr>
            </w:pPr>
          </w:p>
          <w:p w:rsidRPr="007F0821" w:rsidR="00D87CBF" w:rsidP="00B74546" w:rsidRDefault="00D87CBF" w14:paraId="2F5F0FC2" w14:textId="77777777">
            <w:pPr>
              <w:tabs>
                <w:tab w:val="left" w:pos="7380"/>
              </w:tabs>
              <w:spacing w:after="0" w:line="240" w:lineRule="auto"/>
              <w:ind w:right="141" w:hanging="2"/>
              <w:jc w:val="both"/>
              <w:rPr>
                <w:rFonts w:ascii="Times New Roman" w:hAnsi="Times New Roman" w:eastAsia="Calibri" w:cs="Times New Roman"/>
                <w:b/>
                <w:lang w:val="en-GB"/>
              </w:rPr>
            </w:pPr>
            <w:r w:rsidRPr="007F0821">
              <w:rPr>
                <w:rFonts w:ascii="Times New Roman" w:hAnsi="Times New Roman" w:eastAsia="Calibri" w:cs="Times New Roman"/>
                <w:b/>
                <w:lang w:val="en-GB"/>
              </w:rPr>
              <w:t>Name:</w:t>
            </w:r>
          </w:p>
          <w:p w:rsidRPr="007F0821" w:rsidR="00D87CBF" w:rsidP="00B74546" w:rsidRDefault="00D87CBF" w14:paraId="6CEC440A" w14:textId="77777777">
            <w:pPr>
              <w:tabs>
                <w:tab w:val="left" w:pos="7380"/>
              </w:tabs>
              <w:spacing w:after="0" w:line="240" w:lineRule="auto"/>
              <w:ind w:right="141" w:hanging="2"/>
              <w:jc w:val="both"/>
              <w:rPr>
                <w:rFonts w:ascii="Times New Roman" w:hAnsi="Times New Roman" w:eastAsia="Calibri" w:cs="Times New Roman"/>
                <w:lang w:val="en-GB"/>
              </w:rPr>
            </w:pPr>
            <w:r w:rsidRPr="007F0821">
              <w:rPr>
                <w:rFonts w:ascii="Times New Roman" w:hAnsi="Times New Roman" w:eastAsia="Calibri" w:cs="Times New Roman"/>
                <w:b/>
                <w:lang w:val="en-GB"/>
              </w:rPr>
              <w:t>Class Code:</w:t>
            </w:r>
          </w:p>
          <w:p w:rsidRPr="007F0821" w:rsidR="00D87CBF" w:rsidP="00B74546" w:rsidRDefault="00D87CBF" w14:paraId="3EFB272C" w14:textId="77777777">
            <w:pPr>
              <w:tabs>
                <w:tab w:val="left" w:pos="7380"/>
              </w:tabs>
              <w:spacing w:after="0" w:line="240" w:lineRule="auto"/>
              <w:ind w:right="141" w:hanging="2"/>
              <w:jc w:val="both"/>
              <w:rPr>
                <w:rFonts w:ascii="Times New Roman" w:hAnsi="Times New Roman" w:eastAsia="Calibri" w:cs="Times New Roman"/>
                <w:lang w:val="en-GB"/>
              </w:rPr>
            </w:pPr>
            <w:r w:rsidRPr="007F0821">
              <w:rPr>
                <w:rFonts w:ascii="Times New Roman" w:hAnsi="Times New Roman" w:eastAsia="Calibri" w:cs="Times New Roman"/>
                <w:b/>
                <w:lang w:val="en-GB"/>
              </w:rPr>
              <w:t>St. Number:</w:t>
            </w:r>
          </w:p>
          <w:p w:rsidRPr="007F0821" w:rsidR="00D87CBF" w:rsidP="00B74546" w:rsidRDefault="00D87CBF" w14:paraId="441AA06C" w14:textId="77777777">
            <w:pPr>
              <w:tabs>
                <w:tab w:val="left" w:pos="7380"/>
              </w:tabs>
              <w:spacing w:after="0" w:line="240" w:lineRule="auto"/>
              <w:ind w:right="141" w:hanging="2"/>
              <w:jc w:val="both"/>
              <w:rPr>
                <w:rFonts w:ascii="Times New Roman" w:hAnsi="Times New Roman" w:eastAsia="Calibri" w:cs="Times New Roman"/>
                <w:lang w:val="en-GB"/>
              </w:rPr>
            </w:pPr>
            <w:r w:rsidRPr="007F0821">
              <w:rPr>
                <w:rFonts w:ascii="Times New Roman" w:hAnsi="Times New Roman" w:eastAsia="Calibri" w:cs="Times New Roman"/>
                <w:b/>
                <w:lang w:val="en-GB"/>
              </w:rPr>
              <w:t>Date:</w:t>
            </w:r>
          </w:p>
        </w:tc>
        <w:tc>
          <w:tcPr>
            <w:tcW w:w="4819" w:type="dxa"/>
            <w:tcBorders>
              <w:top w:val="single" w:color="000000" w:sz="4" w:space="0"/>
              <w:left w:val="nil"/>
              <w:bottom w:val="single" w:color="000000" w:sz="4" w:space="0"/>
              <w:right w:val="single" w:color="000000" w:sz="4" w:space="0"/>
            </w:tcBorders>
          </w:tcPr>
          <w:p w:rsidRPr="007F0821" w:rsidR="00D87CBF" w:rsidP="00B74546" w:rsidRDefault="00D87CBF" w14:paraId="4C89161E" w14:textId="77777777">
            <w:pPr>
              <w:tabs>
                <w:tab w:val="left" w:pos="7380"/>
              </w:tabs>
              <w:spacing w:after="0" w:line="240" w:lineRule="auto"/>
              <w:ind w:right="-62" w:hanging="2"/>
              <w:rPr>
                <w:rFonts w:ascii="Times New Roman" w:hAnsi="Times New Roman" w:eastAsia="Calibri" w:cs="Times New Roman"/>
                <w:b/>
                <w:lang w:val="en-GB"/>
              </w:rPr>
            </w:pPr>
            <w:r w:rsidRPr="00D87CBF">
              <w:rPr>
                <w:rFonts w:ascii="Times New Roman" w:hAnsi="Times New Roman" w:eastAsia="Calibri" w:cs="Times New Roman"/>
                <w:b/>
                <w:lang w:val="en-GB"/>
              </w:rPr>
              <w:t>2023-2024.TRANSFER EXAM</w:t>
            </w:r>
          </w:p>
          <w:p w:rsidRPr="007F0821" w:rsidR="00D87CBF" w:rsidP="00B74546" w:rsidRDefault="00D87CBF" w14:paraId="4222504B" w14:textId="77777777">
            <w:pPr>
              <w:tabs>
                <w:tab w:val="left" w:pos="7380"/>
              </w:tabs>
              <w:spacing w:after="0" w:line="240" w:lineRule="auto"/>
              <w:ind w:right="141" w:hanging="2"/>
              <w:jc w:val="both"/>
              <w:rPr>
                <w:rFonts w:ascii="Times New Roman" w:hAnsi="Times New Roman" w:eastAsia="Calibri" w:cs="Times New Roman"/>
                <w:b/>
                <w:lang w:val="en-GB"/>
              </w:rPr>
            </w:pPr>
            <w:r w:rsidRPr="007F0821">
              <w:rPr>
                <w:rFonts w:ascii="Times New Roman" w:hAnsi="Times New Roman" w:eastAsia="Calibri" w:cs="Times New Roman"/>
                <w:b/>
                <w:lang w:val="en-GB"/>
              </w:rPr>
              <w:br/>
            </w:r>
          </w:p>
          <w:p w:rsidRPr="007F0821" w:rsidR="00D87CBF" w:rsidP="00B74546" w:rsidRDefault="00D87CBF" w14:paraId="396F2D74" w14:textId="77777777">
            <w:pPr>
              <w:tabs>
                <w:tab w:val="left" w:pos="7380"/>
              </w:tabs>
              <w:spacing w:after="0" w:line="240" w:lineRule="auto"/>
              <w:ind w:right="141" w:hanging="2"/>
              <w:jc w:val="both"/>
              <w:rPr>
                <w:rFonts w:ascii="Times New Roman" w:hAnsi="Times New Roman" w:eastAsia="Calibri" w:cs="Times New Roman"/>
                <w:b/>
                <w:lang w:val="en-GB"/>
              </w:rPr>
            </w:pPr>
          </w:p>
          <w:p w:rsidRPr="007F0821" w:rsidR="00D87CBF" w:rsidP="00B74546" w:rsidRDefault="00D87CBF" w14:paraId="792F9DAB" w14:textId="77777777">
            <w:pPr>
              <w:tabs>
                <w:tab w:val="left" w:pos="7380"/>
              </w:tabs>
              <w:spacing w:after="0" w:line="240" w:lineRule="auto"/>
              <w:ind w:right="141"/>
              <w:jc w:val="both"/>
              <w:rPr>
                <w:rFonts w:ascii="Times New Roman" w:hAnsi="Times New Roman" w:eastAsia="Calibri" w:cs="Times New Roman"/>
                <w:b/>
                <w:lang w:val="en-GB"/>
              </w:rPr>
            </w:pPr>
          </w:p>
        </w:tc>
        <w:tc>
          <w:tcPr>
            <w:tcW w:w="1446" w:type="dxa"/>
            <w:tcBorders>
              <w:top w:val="single" w:color="000000" w:sz="4" w:space="0"/>
              <w:left w:val="single" w:color="000000" w:sz="4" w:space="0"/>
              <w:bottom w:val="single" w:color="000000" w:sz="4" w:space="0"/>
              <w:right w:val="single" w:color="000000" w:sz="4" w:space="0"/>
            </w:tcBorders>
          </w:tcPr>
          <w:p w:rsidRPr="007F0821" w:rsidR="00D87CBF" w:rsidP="00B74546" w:rsidRDefault="00D87CBF" w14:paraId="235AD06B" w14:textId="67B5E7C6">
            <w:pPr>
              <w:tabs>
                <w:tab w:val="left" w:pos="7380"/>
              </w:tabs>
              <w:spacing w:after="0" w:line="240" w:lineRule="auto"/>
              <w:jc w:val="both"/>
              <w:rPr>
                <w:rFonts w:ascii="Times New Roman" w:hAnsi="Times New Roman" w:eastAsia="Calibri" w:cs="Times New Roman"/>
                <w:b/>
                <w:bCs/>
                <w:lang w:val="en-GB"/>
              </w:rPr>
            </w:pPr>
            <w:r w:rsidRPr="00D87CBF">
              <w:rPr>
                <w:rFonts w:ascii="Times New Roman" w:hAnsi="Times New Roman" w:eastAsia="Calibri" w:cs="Times New Roman"/>
                <w:b/>
                <w:bCs/>
                <w:lang w:val="en-GB"/>
              </w:rPr>
              <w:t>Reading Appendix</w:t>
            </w:r>
          </w:p>
        </w:tc>
      </w:tr>
      <w:bookmarkEnd w:id="0"/>
    </w:tbl>
    <w:p w:rsidRPr="00D87CBF" w:rsidR="00E66E45" w:rsidP="00BB52FB" w:rsidRDefault="00E66E45" w14:paraId="48B26F48" w14:textId="6BABE4D7">
      <w:pPr>
        <w:spacing w:line="240" w:lineRule="auto"/>
        <w:ind w:right="-851"/>
        <w:contextualSpacing/>
        <w:jc w:val="both"/>
        <w:rPr>
          <w:rFonts w:ascii="Times New Roman" w:hAnsi="Times New Roman" w:eastAsia="Calibri" w:cs="Times New Roman"/>
          <w:b/>
          <w:color w:val="000000"/>
          <w:sz w:val="24"/>
          <w:szCs w:val="24"/>
          <w:lang w:val="en-GB"/>
        </w:rPr>
      </w:pPr>
    </w:p>
    <w:p w:rsidRPr="00D87CBF" w:rsidR="00D87CBF" w:rsidP="00BB52FB" w:rsidRDefault="00D87CBF" w14:paraId="3C7709FC" w14:textId="77777777">
      <w:pPr>
        <w:spacing w:line="240" w:lineRule="auto"/>
        <w:ind w:right="-851"/>
        <w:contextualSpacing/>
        <w:jc w:val="both"/>
        <w:rPr>
          <w:rFonts w:ascii="Times New Roman" w:hAnsi="Times New Roman" w:eastAsia="Calibri" w:cs="Times New Roman"/>
          <w:b/>
          <w:color w:val="000000"/>
          <w:sz w:val="24"/>
          <w:szCs w:val="24"/>
          <w:lang w:val="en-GB"/>
        </w:rPr>
      </w:pPr>
    </w:p>
    <w:tbl>
      <w:tblPr>
        <w:tblStyle w:val="TabloKlavuzu"/>
        <w:tblW w:w="10807" w:type="dxa"/>
        <w:shd w:val="clear" w:color="auto" w:fill="D9D9D9" w:themeFill="background1" w:themeFillShade="D9"/>
        <w:tblLook w:val="04A0" w:firstRow="1" w:lastRow="0" w:firstColumn="1" w:lastColumn="0" w:noHBand="0" w:noVBand="1"/>
      </w:tblPr>
      <w:tblGrid>
        <w:gridCol w:w="10807"/>
      </w:tblGrid>
      <w:tr w:rsidRPr="00D87CBF" w:rsidR="009D0FFD" w:rsidTr="004D4118" w14:paraId="14B43592" w14:textId="77777777">
        <w:trPr>
          <w:trHeight w:val="300"/>
        </w:trPr>
        <w:tc>
          <w:tcPr>
            <w:tcW w:w="10807" w:type="dxa"/>
            <w:shd w:val="clear" w:color="auto" w:fill="D9D9D9" w:themeFill="background1" w:themeFillShade="D9"/>
          </w:tcPr>
          <w:p w:rsidRPr="00D87CBF" w:rsidR="009D0FFD" w:rsidP="001B1673" w:rsidRDefault="009D0FFD" w14:paraId="0063EE28" w14:textId="3C27476E">
            <w:pPr>
              <w:jc w:val="both"/>
              <w:rPr>
                <w:b/>
                <w:i/>
                <w:lang w:val="en-GB"/>
              </w:rPr>
            </w:pPr>
            <w:r w:rsidRPr="00D87CBF">
              <w:rPr>
                <w:rFonts w:ascii="Times New Roman" w:hAnsi="Times New Roman" w:eastAsia="Calibri"/>
                <w:b/>
                <w:i/>
                <w:color w:val="000000"/>
                <w:lang w:val="en-GB"/>
              </w:rPr>
              <w:t>Reading</w:t>
            </w:r>
            <w:r w:rsidRPr="00D87CBF" w:rsidR="001465A7">
              <w:rPr>
                <w:rFonts w:ascii="Times New Roman" w:hAnsi="Times New Roman" w:eastAsia="MS Mincho" w:cs="Times New Roman"/>
                <w:b/>
                <w:color w:val="000000"/>
                <w:lang w:val="en-GB"/>
              </w:rPr>
              <w:t xml:space="preserve"> </w:t>
            </w:r>
            <w:r w:rsidRPr="00D87CBF" w:rsidR="00B33C7F">
              <w:rPr>
                <w:rFonts w:ascii="Times New Roman" w:hAnsi="Times New Roman" w:eastAsia="MS Mincho" w:cs="Times New Roman"/>
                <w:b/>
                <w:i/>
                <w:color w:val="000000"/>
                <w:lang w:val="en-GB"/>
              </w:rPr>
              <w:t>1</w:t>
            </w:r>
            <w:r w:rsidRPr="00D87CBF" w:rsidR="00435FD9">
              <w:rPr>
                <w:rFonts w:ascii="Times New Roman" w:hAnsi="Times New Roman" w:eastAsia="MS Mincho" w:cs="Times New Roman"/>
                <w:b/>
                <w:i/>
                <w:color w:val="000000"/>
                <w:lang w:val="en-GB"/>
              </w:rPr>
              <w:tab/>
            </w:r>
            <w:r w:rsidRPr="00D87CBF" w:rsidR="00435FD9">
              <w:rPr>
                <w:rFonts w:ascii="Times New Roman" w:hAnsi="Times New Roman" w:eastAsia="MS Mincho" w:cs="Times New Roman"/>
                <w:b/>
                <w:i/>
                <w:color w:val="000000"/>
                <w:lang w:val="en-GB"/>
              </w:rPr>
              <w:tab/>
            </w:r>
            <w:r w:rsidRPr="00D87CBF" w:rsidR="00435FD9">
              <w:rPr>
                <w:rFonts w:ascii="Times New Roman" w:hAnsi="Times New Roman" w:eastAsia="MS Mincho" w:cs="Times New Roman"/>
                <w:b/>
                <w:i/>
                <w:color w:val="000000"/>
                <w:lang w:val="en-GB"/>
              </w:rPr>
              <w:tab/>
            </w:r>
            <w:r w:rsidRPr="00D87CBF" w:rsidR="00664753">
              <w:rPr>
                <w:rFonts w:ascii="Times New Roman" w:hAnsi="Times New Roman" w:eastAsia="MS Mincho" w:cs="Times New Roman"/>
                <w:b/>
                <w:i/>
                <w:color w:val="000000"/>
                <w:lang w:val="en-GB"/>
              </w:rPr>
              <w:t xml:space="preserve">               </w:t>
            </w:r>
            <w:r w:rsidRPr="00D87CBF" w:rsidR="001B1673">
              <w:rPr>
                <w:rFonts w:eastAsia="Times New Roman"/>
                <w:b/>
                <w:i/>
                <w:szCs w:val="20"/>
                <w:lang w:val="en-GB" w:eastAsia="tr-TR"/>
              </w:rPr>
              <w:t>A</w:t>
            </w:r>
            <w:r w:rsidRPr="00D87CBF" w:rsidR="00BB3599">
              <w:rPr>
                <w:rFonts w:eastAsia="Times New Roman"/>
                <w:b/>
                <w:i/>
                <w:szCs w:val="20"/>
                <w:lang w:val="en-GB" w:eastAsia="tr-TR"/>
              </w:rPr>
              <w:t xml:space="preserve">n </w:t>
            </w:r>
            <w:r w:rsidRPr="00D87CBF" w:rsidR="00C46085">
              <w:rPr>
                <w:rFonts w:eastAsia="Times New Roman"/>
                <w:b/>
                <w:i/>
                <w:szCs w:val="20"/>
                <w:lang w:val="en-GB" w:eastAsia="tr-TR"/>
              </w:rPr>
              <w:t>A</w:t>
            </w:r>
            <w:r w:rsidRPr="00D87CBF" w:rsidR="00BB3599">
              <w:rPr>
                <w:rFonts w:eastAsia="Times New Roman"/>
                <w:b/>
                <w:i/>
                <w:szCs w:val="20"/>
                <w:lang w:val="en-GB" w:eastAsia="tr-TR"/>
              </w:rPr>
              <w:t xml:space="preserve">wfully </w:t>
            </w:r>
            <w:r w:rsidRPr="00D87CBF" w:rsidR="00C46085">
              <w:rPr>
                <w:rFonts w:eastAsia="Times New Roman"/>
                <w:b/>
                <w:i/>
                <w:szCs w:val="20"/>
                <w:lang w:val="en-GB" w:eastAsia="tr-TR"/>
              </w:rPr>
              <w:t>B</w:t>
            </w:r>
            <w:r w:rsidRPr="00D87CBF" w:rsidR="00BB3599">
              <w:rPr>
                <w:rFonts w:eastAsia="Times New Roman"/>
                <w:b/>
                <w:i/>
                <w:szCs w:val="20"/>
                <w:lang w:val="en-GB" w:eastAsia="tr-TR"/>
              </w:rPr>
              <w:t xml:space="preserve">ig </w:t>
            </w:r>
            <w:r w:rsidRPr="00D87CBF" w:rsidR="00C46085">
              <w:rPr>
                <w:rFonts w:eastAsia="Times New Roman"/>
                <w:b/>
                <w:i/>
                <w:szCs w:val="20"/>
                <w:lang w:val="en-GB" w:eastAsia="tr-TR"/>
              </w:rPr>
              <w:t>A</w:t>
            </w:r>
            <w:r w:rsidRPr="00D87CBF" w:rsidR="00BB3599">
              <w:rPr>
                <w:rFonts w:eastAsia="Times New Roman"/>
                <w:b/>
                <w:i/>
                <w:szCs w:val="20"/>
                <w:lang w:val="en-GB" w:eastAsia="tr-TR"/>
              </w:rPr>
              <w:t>dventure</w:t>
            </w:r>
          </w:p>
        </w:tc>
      </w:tr>
    </w:tbl>
    <w:p w:rsidRPr="00D87CBF" w:rsidR="00D87CBF" w:rsidP="00E26B41" w:rsidRDefault="00D87CBF" w14:paraId="0D37E367" w14:textId="77777777">
      <w:pPr>
        <w:jc w:val="both"/>
        <w:rPr>
          <w:rFonts w:ascii="Times New Roman" w:hAnsi="Times New Roman" w:eastAsia="Times New Roman" w:cs="Times New Roman"/>
          <w:i/>
          <w:lang w:val="en-GB" w:eastAsia="tr-TR"/>
        </w:rPr>
      </w:pPr>
    </w:p>
    <w:p w:rsidRPr="00D87CBF" w:rsidR="00431D22" w:rsidP="00E26B41" w:rsidRDefault="00E26B41" w14:paraId="2629F350" w14:textId="61453F2C">
      <w:pPr>
        <w:jc w:val="both"/>
        <w:rPr>
          <w:rFonts w:ascii="Times New Roman" w:hAnsi="Times New Roman" w:eastAsia="Times New Roman" w:cs="Times New Roman"/>
          <w:lang w:val="en-GB" w:eastAsia="tr-TR"/>
        </w:rPr>
      </w:pPr>
      <w:r w:rsidRPr="0864A150" w:rsidR="00E26B41">
        <w:rPr>
          <w:rFonts w:ascii="Times New Roman" w:hAnsi="Times New Roman" w:eastAsia="Times New Roman" w:cs="Times New Roman"/>
          <w:i w:val="1"/>
          <w:iCs w:val="1"/>
          <w:lang w:val="en-GB" w:eastAsia="tr-TR"/>
        </w:rPr>
        <w:t>1</w:t>
      </w:r>
      <w:r>
        <w:tab/>
      </w:r>
      <w:r w:rsidRPr="0864A150" w:rsidR="00604239">
        <w:rPr>
          <w:rFonts w:ascii="Times New Roman" w:hAnsi="Times New Roman" w:eastAsia="Times New Roman" w:cs="Times New Roman"/>
          <w:lang w:val="en-GB" w:eastAsia="tr-TR"/>
        </w:rPr>
        <w:t>Big adventures and heroes are rare in this era. However, Charles Blackmore seemed to defy</w:t>
      </w:r>
      <w:r w:rsidRPr="0864A150" w:rsidR="00C46085">
        <w:rPr>
          <w:rFonts w:ascii="Times New Roman" w:hAnsi="Times New Roman" w:eastAsia="Times New Roman" w:cs="Times New Roman"/>
          <w:vertAlign w:val="superscript"/>
          <w:lang w:val="en-GB" w:eastAsia="tr-TR"/>
        </w:rPr>
        <w:t>1</w:t>
      </w:r>
      <w:r w:rsidRPr="0864A150" w:rsidR="00604239">
        <w:rPr>
          <w:rFonts w:ascii="Times New Roman" w:hAnsi="Times New Roman" w:eastAsia="Times New Roman" w:cs="Times New Roman"/>
          <w:lang w:val="en-GB" w:eastAsia="tr-TR"/>
        </w:rPr>
        <w:t xml:space="preserve"> this by leading an expedition across the </w:t>
      </w:r>
      <w:r w:rsidRPr="0864A150" w:rsidR="00604239">
        <w:rPr>
          <w:rFonts w:ascii="Times New Roman" w:hAnsi="Times New Roman" w:eastAsia="Times New Roman" w:cs="Times New Roman"/>
          <w:lang w:val="en-GB" w:eastAsia="tr-TR"/>
        </w:rPr>
        <w:t>Ta</w:t>
      </w:r>
      <w:r w:rsidRPr="0864A150" w:rsidR="5F15703D">
        <w:rPr>
          <w:rFonts w:ascii="Times New Roman" w:hAnsi="Times New Roman" w:eastAsia="Times New Roman" w:cs="Times New Roman"/>
          <w:lang w:val="en-GB" w:eastAsia="tr-TR"/>
        </w:rPr>
        <w:t>k</w:t>
      </w:r>
      <w:r w:rsidRPr="0864A150" w:rsidR="00604239">
        <w:rPr>
          <w:rFonts w:ascii="Times New Roman" w:hAnsi="Times New Roman" w:eastAsia="Times New Roman" w:cs="Times New Roman"/>
          <w:lang w:val="en-GB" w:eastAsia="tr-TR"/>
        </w:rPr>
        <w:t>l</w:t>
      </w:r>
      <w:r w:rsidRPr="0864A150" w:rsidR="00604239">
        <w:rPr>
          <w:rFonts w:ascii="Times New Roman" w:hAnsi="Times New Roman" w:eastAsia="Times New Roman" w:cs="Times New Roman"/>
          <w:lang w:val="en-GB" w:eastAsia="tr-TR"/>
        </w:rPr>
        <w:t>amakan</w:t>
      </w:r>
      <w:r w:rsidRPr="0864A150" w:rsidR="00604239">
        <w:rPr>
          <w:rFonts w:ascii="Times New Roman" w:hAnsi="Times New Roman" w:eastAsia="Times New Roman" w:cs="Times New Roman"/>
          <w:lang w:val="en-GB" w:eastAsia="tr-TR"/>
        </w:rPr>
        <w:t xml:space="preserve"> Desert in western China, one of the last unexplored places on </w:t>
      </w:r>
      <w:r w:rsidRPr="0864A150" w:rsidR="043C2519">
        <w:rPr>
          <w:rFonts w:ascii="Times New Roman" w:hAnsi="Times New Roman" w:eastAsia="Times New Roman" w:cs="Times New Roman"/>
          <w:lang w:val="en-GB" w:eastAsia="tr-TR"/>
        </w:rPr>
        <w:t>E</w:t>
      </w:r>
      <w:r w:rsidRPr="0864A150" w:rsidR="00604239">
        <w:rPr>
          <w:rFonts w:ascii="Times New Roman" w:hAnsi="Times New Roman" w:eastAsia="Times New Roman" w:cs="Times New Roman"/>
          <w:lang w:val="en-GB" w:eastAsia="tr-TR"/>
        </w:rPr>
        <w:t xml:space="preserve">arth. </w:t>
      </w:r>
      <w:r w:rsidRPr="0864A150" w:rsidR="00604239">
        <w:rPr>
          <w:rFonts w:ascii="Times New Roman" w:hAnsi="Times New Roman" w:eastAsia="Times New Roman" w:cs="Times New Roman"/>
          <w:lang w:val="en-GB" w:eastAsia="tr-TR"/>
        </w:rPr>
        <w:t>Its name implies that anyone who enters never returns, earning it the nickname, the Desert of Death. Blackmore recounted the danger and exhilaration of that incredible journey from his family home.</w:t>
      </w:r>
      <w:r>
        <w:tab/>
      </w:r>
      <w:r>
        <w:br/>
      </w:r>
      <w:r w:rsidRPr="0864A150" w:rsidR="00E26B41">
        <w:rPr>
          <w:rFonts w:ascii="Times New Roman" w:hAnsi="Times New Roman" w:eastAsia="Times New Roman" w:cs="Times New Roman"/>
          <w:i w:val="1"/>
          <w:iCs w:val="1"/>
          <w:lang w:val="en-GB" w:eastAsia="tr-TR"/>
        </w:rPr>
        <w:t>2</w:t>
      </w:r>
      <w:r>
        <w:tab/>
      </w:r>
      <w:r w:rsidRPr="0864A150" w:rsidR="00604239">
        <w:rPr>
          <w:rFonts w:ascii="Times New Roman" w:hAnsi="Times New Roman" w:eastAsia="Times New Roman" w:cs="Times New Roman"/>
          <w:lang w:val="en-GB" w:eastAsia="tr-TR"/>
        </w:rPr>
        <w:t xml:space="preserve">The team was a diverse mix of four Britons, an American photographer, four Chinese area experts, 30 camels, and six camel handlers. As it turned out, the camel handlers were </w:t>
      </w:r>
      <w:r w:rsidRPr="0864A150" w:rsidR="00604239">
        <w:rPr>
          <w:rFonts w:ascii="Times New Roman" w:hAnsi="Times New Roman" w:eastAsia="Times New Roman" w:cs="Times New Roman"/>
          <w:lang w:val="en-GB" w:eastAsia="tr-TR"/>
        </w:rPr>
        <w:t>actually long-distance</w:t>
      </w:r>
      <w:r w:rsidRPr="0864A150" w:rsidR="00604239">
        <w:rPr>
          <w:rFonts w:ascii="Times New Roman" w:hAnsi="Times New Roman" w:eastAsia="Times New Roman" w:cs="Times New Roman"/>
          <w:lang w:val="en-GB" w:eastAsia="tr-TR"/>
        </w:rPr>
        <w:t xml:space="preserve"> lorry drivers, a mistake that could have jeopardized</w:t>
      </w:r>
      <w:r w:rsidRPr="0864A150" w:rsidR="00A33098">
        <w:rPr>
          <w:rFonts w:ascii="Times New Roman" w:hAnsi="Times New Roman" w:eastAsia="Times New Roman" w:cs="Times New Roman"/>
          <w:vertAlign w:val="superscript"/>
          <w:lang w:val="en-GB" w:eastAsia="tr-TR"/>
        </w:rPr>
        <w:t>2</w:t>
      </w:r>
      <w:r w:rsidRPr="0864A150" w:rsidR="00604239">
        <w:rPr>
          <w:rFonts w:ascii="Times New Roman" w:hAnsi="Times New Roman" w:eastAsia="Times New Roman" w:cs="Times New Roman"/>
          <w:lang w:val="en-GB" w:eastAsia="tr-TR"/>
        </w:rPr>
        <w:t xml:space="preserve"> the expedition. The team was to cross 1,200 </w:t>
      </w:r>
      <w:r w:rsidRPr="0864A150" w:rsidR="00604239">
        <w:rPr>
          <w:rFonts w:ascii="Times New Roman" w:hAnsi="Times New Roman" w:eastAsia="Times New Roman" w:cs="Times New Roman"/>
          <w:lang w:val="en-GB" w:eastAsia="tr-TR"/>
        </w:rPr>
        <w:t>kilometers</w:t>
      </w:r>
      <w:r w:rsidRPr="0864A150" w:rsidR="00604239">
        <w:rPr>
          <w:rFonts w:ascii="Times New Roman" w:hAnsi="Times New Roman" w:eastAsia="Times New Roman" w:cs="Times New Roman"/>
          <w:lang w:val="en-GB" w:eastAsia="tr-TR"/>
        </w:rPr>
        <w:t xml:space="preserve"> of inhospitable desert. Blackmore later wrote a gripping account of their journey.</w:t>
      </w:r>
      <w:r>
        <w:tab/>
      </w:r>
      <w:r>
        <w:br/>
      </w:r>
      <w:r w:rsidRPr="0864A150" w:rsidR="00E26B41">
        <w:rPr>
          <w:rFonts w:ascii="Times New Roman" w:hAnsi="Times New Roman" w:eastAsia="Times New Roman" w:cs="Times New Roman"/>
          <w:i w:val="1"/>
          <w:iCs w:val="1"/>
          <w:lang w:val="en-GB" w:eastAsia="tr-TR"/>
        </w:rPr>
        <w:t>3</w:t>
      </w:r>
      <w:r>
        <w:tab/>
      </w:r>
      <w:r w:rsidRPr="0864A150" w:rsidR="00604239">
        <w:rPr>
          <w:rFonts w:ascii="Times New Roman" w:hAnsi="Times New Roman" w:eastAsia="Times New Roman" w:cs="Times New Roman"/>
          <w:lang w:val="en-GB" w:eastAsia="tr-TR"/>
        </w:rPr>
        <w:t xml:space="preserve">Formerly in the Army, Blackmore </w:t>
      </w:r>
      <w:r w:rsidRPr="0864A150" w:rsidR="00604239">
        <w:rPr>
          <w:rFonts w:ascii="Times New Roman" w:hAnsi="Times New Roman" w:eastAsia="Times New Roman" w:cs="Times New Roman"/>
          <w:lang w:val="en-GB" w:eastAsia="tr-TR"/>
        </w:rPr>
        <w:t>initiated</w:t>
      </w:r>
      <w:r w:rsidRPr="0864A150" w:rsidR="00604239">
        <w:rPr>
          <w:rFonts w:ascii="Times New Roman" w:hAnsi="Times New Roman" w:eastAsia="Times New Roman" w:cs="Times New Roman"/>
          <w:lang w:val="en-GB" w:eastAsia="tr-TR"/>
        </w:rPr>
        <w:t xml:space="preserve"> this expedition to test himself outside the military context. His wife, Tina, feared that he might not return due to the unknown route. In total, it took 59 days to cross the desert, which he described as 'kind.'</w:t>
      </w:r>
      <w:r>
        <w:tab/>
      </w:r>
      <w:r>
        <w:br/>
      </w:r>
      <w:r w:rsidRPr="0864A150" w:rsidR="00E26B41">
        <w:rPr>
          <w:rFonts w:ascii="Times New Roman" w:hAnsi="Times New Roman" w:eastAsia="Times New Roman" w:cs="Times New Roman"/>
          <w:i w:val="1"/>
          <w:iCs w:val="1"/>
          <w:lang w:val="en-GB" w:eastAsia="tr-TR"/>
        </w:rPr>
        <w:t>4</w:t>
      </w:r>
      <w:r>
        <w:tab/>
      </w:r>
      <w:r w:rsidRPr="0864A150" w:rsidR="00604239">
        <w:rPr>
          <w:rFonts w:ascii="Times New Roman" w:hAnsi="Times New Roman" w:eastAsia="Times New Roman" w:cs="Times New Roman"/>
          <w:lang w:val="en-GB" w:eastAsia="tr-TR"/>
        </w:rPr>
        <w:t xml:space="preserve">Describing the desert as </w:t>
      </w:r>
      <w:r w:rsidRPr="0864A150" w:rsidR="00604239">
        <w:rPr>
          <w:rFonts w:ascii="Times New Roman" w:hAnsi="Times New Roman" w:eastAsia="Times New Roman" w:cs="Times New Roman"/>
          <w:lang w:val="en-GB" w:eastAsia="tr-TR"/>
        </w:rPr>
        <w:t>kind</w:t>
      </w:r>
      <w:r w:rsidRPr="0864A150" w:rsidR="00604239">
        <w:rPr>
          <w:rFonts w:ascii="Times New Roman" w:hAnsi="Times New Roman" w:eastAsia="Times New Roman" w:cs="Times New Roman"/>
          <w:lang w:val="en-GB" w:eastAsia="tr-TR"/>
        </w:rPr>
        <w:t xml:space="preserve"> might seem strange considering the team's hardships. They endured diseases, extreme temperatures, severe thirst, dehydration, and </w:t>
      </w:r>
      <w:r w:rsidRPr="0864A150" w:rsidR="6584B1C1">
        <w:rPr>
          <w:rFonts w:ascii="Times New Roman" w:hAnsi="Times New Roman" w:eastAsia="Times New Roman" w:cs="Times New Roman"/>
          <w:lang w:val="en-GB" w:eastAsia="tr-TR"/>
        </w:rPr>
        <w:t xml:space="preserve">the </w:t>
      </w:r>
      <w:r w:rsidRPr="0864A150" w:rsidR="00604239">
        <w:rPr>
          <w:rFonts w:ascii="Times New Roman" w:hAnsi="Times New Roman" w:eastAsia="Times New Roman" w:cs="Times New Roman"/>
          <w:lang w:val="en-GB" w:eastAsia="tr-TR"/>
        </w:rPr>
        <w:t xml:space="preserve">loss of part of their water supply. Despite this, they found water </w:t>
      </w:r>
      <w:r w:rsidRPr="0864A150" w:rsidR="0185EF7C">
        <w:rPr>
          <w:rFonts w:ascii="Times New Roman" w:hAnsi="Times New Roman" w:eastAsia="Times New Roman" w:cs="Times New Roman"/>
          <w:lang w:val="en-GB" w:eastAsia="tr-TR"/>
        </w:rPr>
        <w:t xml:space="preserve">just </w:t>
      </w:r>
      <w:r w:rsidRPr="0864A150" w:rsidR="00604239">
        <w:rPr>
          <w:rFonts w:ascii="Times New Roman" w:hAnsi="Times New Roman" w:eastAsia="Times New Roman" w:cs="Times New Roman"/>
          <w:lang w:val="en-GB" w:eastAsia="tr-TR"/>
        </w:rPr>
        <w:t>when their endurance was</w:t>
      </w:r>
      <w:r w:rsidRPr="0864A150" w:rsidR="58C4376D">
        <w:rPr>
          <w:rFonts w:ascii="Times New Roman" w:hAnsi="Times New Roman" w:eastAsia="Times New Roman" w:cs="Times New Roman"/>
          <w:lang w:val="en-GB" w:eastAsia="tr-TR"/>
        </w:rPr>
        <w:t xml:space="preserve"> being</w:t>
      </w:r>
      <w:r w:rsidRPr="0864A150" w:rsidR="00604239">
        <w:rPr>
          <w:rFonts w:ascii="Times New Roman" w:hAnsi="Times New Roman" w:eastAsia="Times New Roman" w:cs="Times New Roman"/>
          <w:lang w:val="en-GB" w:eastAsia="tr-TR"/>
        </w:rPr>
        <w:t xml:space="preserve"> pushed to its limits, and they </w:t>
      </w:r>
      <w:r w:rsidRPr="0864A150" w:rsidR="00604239">
        <w:rPr>
          <w:rFonts w:ascii="Times New Roman" w:hAnsi="Times New Roman" w:eastAsia="Times New Roman" w:cs="Times New Roman"/>
          <w:lang w:val="en-GB" w:eastAsia="tr-TR"/>
        </w:rPr>
        <w:t>didn't</w:t>
      </w:r>
      <w:r w:rsidRPr="0864A150" w:rsidR="00604239">
        <w:rPr>
          <w:rFonts w:ascii="Times New Roman" w:hAnsi="Times New Roman" w:eastAsia="Times New Roman" w:cs="Times New Roman"/>
          <w:lang w:val="en-GB" w:eastAsia="tr-TR"/>
        </w:rPr>
        <w:t xml:space="preserve"> </w:t>
      </w:r>
      <w:r w:rsidRPr="0864A150" w:rsidR="00604239">
        <w:rPr>
          <w:rFonts w:ascii="Times New Roman" w:hAnsi="Times New Roman" w:eastAsia="Times New Roman" w:cs="Times New Roman"/>
          <w:lang w:val="en-GB" w:eastAsia="tr-TR"/>
        </w:rPr>
        <w:t>encounter</w:t>
      </w:r>
      <w:r w:rsidRPr="0864A150" w:rsidR="00604239">
        <w:rPr>
          <w:rFonts w:ascii="Times New Roman" w:hAnsi="Times New Roman" w:eastAsia="Times New Roman" w:cs="Times New Roman"/>
          <w:lang w:val="en-GB" w:eastAsia="tr-TR"/>
        </w:rPr>
        <w:t xml:space="preserve"> any of the desert's legendary sandstorms or extreme cold. However, the ever-present sand and towering dunes posed significant challenges.</w:t>
      </w:r>
      <w:r>
        <w:br/>
      </w:r>
      <w:r w:rsidRPr="0864A150" w:rsidR="00E26B41">
        <w:rPr>
          <w:rFonts w:ascii="Times New Roman" w:hAnsi="Times New Roman" w:eastAsia="Times New Roman" w:cs="Times New Roman"/>
          <w:lang w:val="en-GB" w:eastAsia="tr-TR"/>
        </w:rPr>
        <w:t>5</w:t>
      </w:r>
      <w:r>
        <w:tab/>
      </w:r>
      <w:r w:rsidRPr="0864A150" w:rsidR="00604239">
        <w:rPr>
          <w:rFonts w:ascii="Times New Roman" w:hAnsi="Times New Roman" w:eastAsia="Times New Roman" w:cs="Times New Roman"/>
          <w:lang w:val="en-GB" w:eastAsia="tr-TR"/>
        </w:rPr>
        <w:t>Blackmore attributes their survival to the lack of any contingency</w:t>
      </w:r>
      <w:r w:rsidRPr="0864A150" w:rsidR="00A33098">
        <w:rPr>
          <w:rFonts w:ascii="Times New Roman" w:hAnsi="Times New Roman" w:eastAsia="Times New Roman" w:cs="Times New Roman"/>
          <w:vertAlign w:val="superscript"/>
          <w:lang w:val="en-GB" w:eastAsia="tr-TR"/>
        </w:rPr>
        <w:t>3</w:t>
      </w:r>
      <w:r w:rsidRPr="0864A150" w:rsidR="00604239">
        <w:rPr>
          <w:rFonts w:ascii="Times New Roman" w:hAnsi="Times New Roman" w:eastAsia="Times New Roman" w:cs="Times New Roman"/>
          <w:lang w:val="en-GB" w:eastAsia="tr-TR"/>
        </w:rPr>
        <w:t xml:space="preserve"> plan; they simply had to endure. Towards the end of the expedition, despite their physical exhaustion, the team was well-toned and determined, driven by the considerable distance they had already covered.</w:t>
      </w:r>
      <w:r>
        <w:tab/>
      </w:r>
      <w:r>
        <w:br/>
      </w:r>
      <w:r w:rsidRPr="0864A150" w:rsidR="00E26B41">
        <w:rPr>
          <w:rFonts w:ascii="Times New Roman" w:hAnsi="Times New Roman" w:eastAsia="Times New Roman" w:cs="Times New Roman"/>
          <w:lang w:val="en-GB" w:eastAsia="tr-TR"/>
        </w:rPr>
        <w:t>6</w:t>
      </w:r>
      <w:r>
        <w:tab/>
      </w:r>
      <w:r w:rsidRPr="0864A150" w:rsidR="00604239">
        <w:rPr>
          <w:rFonts w:ascii="Times New Roman" w:hAnsi="Times New Roman" w:eastAsia="Times New Roman" w:cs="Times New Roman"/>
          <w:lang w:val="en-GB" w:eastAsia="tr-TR"/>
        </w:rPr>
        <w:t>In his book, Blackmore shared a poignant</w:t>
      </w:r>
      <w:r w:rsidRPr="0864A150" w:rsidR="00A33098">
        <w:rPr>
          <w:rFonts w:ascii="Times New Roman" w:hAnsi="Times New Roman" w:eastAsia="Times New Roman" w:cs="Times New Roman"/>
          <w:vertAlign w:val="superscript"/>
          <w:lang w:val="en-GB" w:eastAsia="tr-TR"/>
        </w:rPr>
        <w:t>4</w:t>
      </w:r>
      <w:r w:rsidRPr="0864A150" w:rsidR="00604239">
        <w:rPr>
          <w:rFonts w:ascii="Times New Roman" w:hAnsi="Times New Roman" w:eastAsia="Times New Roman" w:cs="Times New Roman"/>
          <w:lang w:val="en-GB" w:eastAsia="tr-TR"/>
        </w:rPr>
        <w:t xml:space="preserve"> moment of contemplating his family </w:t>
      </w:r>
      <w:r w:rsidRPr="0864A150" w:rsidR="67208222">
        <w:rPr>
          <w:rFonts w:ascii="Times New Roman" w:hAnsi="Times New Roman" w:eastAsia="Times New Roman" w:cs="Times New Roman"/>
          <w:lang w:val="en-GB" w:eastAsia="tr-TR"/>
        </w:rPr>
        <w:t xml:space="preserve">while </w:t>
      </w:r>
      <w:r w:rsidRPr="0864A150" w:rsidR="00604239">
        <w:rPr>
          <w:rFonts w:ascii="Times New Roman" w:hAnsi="Times New Roman" w:eastAsia="Times New Roman" w:cs="Times New Roman"/>
          <w:lang w:val="en-GB" w:eastAsia="tr-TR"/>
        </w:rPr>
        <w:t xml:space="preserve">under the desert moonlight. He revealed that the expedition ranks highly in his personal achievements but </w:t>
      </w:r>
      <w:r w:rsidRPr="0864A150" w:rsidR="00604239">
        <w:rPr>
          <w:rFonts w:ascii="Times New Roman" w:hAnsi="Times New Roman" w:eastAsia="Times New Roman" w:cs="Times New Roman"/>
          <w:lang w:val="en-GB" w:eastAsia="tr-TR"/>
        </w:rPr>
        <w:t>can't</w:t>
      </w:r>
      <w:r w:rsidRPr="0864A150" w:rsidR="00604239">
        <w:rPr>
          <w:rFonts w:ascii="Times New Roman" w:hAnsi="Times New Roman" w:eastAsia="Times New Roman" w:cs="Times New Roman"/>
          <w:lang w:val="en-GB" w:eastAsia="tr-TR"/>
        </w:rPr>
        <w:t xml:space="preserve"> compare to the joy he shares with his family. Despite the adventure's </w:t>
      </w:r>
      <w:r w:rsidRPr="0864A150" w:rsidR="00604239">
        <w:rPr>
          <w:rFonts w:ascii="Times New Roman" w:hAnsi="Times New Roman" w:eastAsia="Times New Roman" w:cs="Times New Roman"/>
          <w:lang w:val="en-GB" w:eastAsia="tr-TR"/>
        </w:rPr>
        <w:t>fulfil</w:t>
      </w:r>
      <w:r w:rsidRPr="0864A150" w:rsidR="00604239">
        <w:rPr>
          <w:rFonts w:ascii="Times New Roman" w:hAnsi="Times New Roman" w:eastAsia="Times New Roman" w:cs="Times New Roman"/>
          <w:lang w:val="en-GB" w:eastAsia="tr-TR"/>
        </w:rPr>
        <w:t>ment</w:t>
      </w:r>
      <w:r w:rsidRPr="0864A150" w:rsidR="00604239">
        <w:rPr>
          <w:rFonts w:ascii="Times New Roman" w:hAnsi="Times New Roman" w:eastAsia="Times New Roman" w:cs="Times New Roman"/>
          <w:lang w:val="en-GB" w:eastAsia="tr-TR"/>
        </w:rPr>
        <w:t>, he admitted that he still yearns for more challenges and open spaces. The uniformity of modern life seems difficult for him to bear, as he misses the resolve such an expedition br</w:t>
      </w:r>
      <w:r w:rsidRPr="0864A150" w:rsidR="3ACEFFCB">
        <w:rPr>
          <w:rFonts w:ascii="Times New Roman" w:hAnsi="Times New Roman" w:eastAsia="Times New Roman" w:cs="Times New Roman"/>
          <w:lang w:val="en-GB" w:eastAsia="tr-TR"/>
        </w:rPr>
        <w:t>ings</w:t>
      </w:r>
      <w:r w:rsidRPr="0864A150" w:rsidR="00604239">
        <w:rPr>
          <w:rFonts w:ascii="Times New Roman" w:hAnsi="Times New Roman" w:eastAsia="Times New Roman" w:cs="Times New Roman"/>
          <w:lang w:val="en-GB" w:eastAsia="tr-TR"/>
        </w:rPr>
        <w:t xml:space="preserve"> him.</w:t>
      </w:r>
    </w:p>
    <w:p w:rsidRPr="00D87CBF" w:rsidR="00C46085" w:rsidP="00C46085" w:rsidRDefault="00C46085" w14:paraId="61AEF2C3" w14:textId="77777777">
      <w:pPr>
        <w:spacing w:after="0" w:line="240" w:lineRule="auto"/>
        <w:jc w:val="both"/>
        <w:rPr>
          <w:rFonts w:ascii="Times New Roman" w:hAnsi="Times New Roman" w:cs="Times New Roman"/>
          <w:lang w:val="en-GB"/>
        </w:rPr>
      </w:pPr>
      <w:r w:rsidRPr="00D87CBF">
        <w:rPr>
          <w:rFonts w:ascii="Times New Roman" w:hAnsi="Times New Roman" w:cs="Times New Roman"/>
          <w:b/>
          <w:bCs/>
          <w:lang w:val="en-GB"/>
        </w:rPr>
        <w:t>Glossary:</w:t>
      </w:r>
      <w:r w:rsidRPr="00D87CBF">
        <w:rPr>
          <w:rFonts w:ascii="Times New Roman" w:hAnsi="Times New Roman" w:cs="Times New Roman"/>
          <w:lang w:val="en-GB"/>
        </w:rPr>
        <w:t> </w:t>
      </w:r>
    </w:p>
    <w:p w:rsidRPr="00D87CBF" w:rsidR="00E33C1B" w:rsidP="00E33C1B" w:rsidRDefault="00C46085" w14:paraId="7ADD9C78" w14:textId="52B9D65E">
      <w:pPr>
        <w:widowControl w:val="0"/>
        <w:autoSpaceDE w:val="0"/>
        <w:autoSpaceDN w:val="0"/>
        <w:adjustRightInd w:val="0"/>
        <w:spacing w:after="0" w:line="240" w:lineRule="auto"/>
        <w:rPr>
          <w:rFonts w:ascii="Times New Roman" w:hAnsi="Times New Roman" w:eastAsia="Times New Roman" w:cs="Times New Roman"/>
          <w:b/>
          <w:bCs/>
          <w:iCs/>
          <w:lang w:val="en-GB" w:eastAsia="tr-TR"/>
        </w:rPr>
      </w:pPr>
      <w:r w:rsidRPr="00D87CBF">
        <w:rPr>
          <w:rFonts w:ascii="Times New Roman" w:hAnsi="Times New Roman" w:eastAsia="Times New Roman" w:cs="Times New Roman"/>
          <w:b/>
          <w:bCs/>
          <w:iCs/>
          <w:vertAlign w:val="superscript"/>
          <w:lang w:val="en-GB" w:eastAsia="tr-TR"/>
        </w:rPr>
        <w:t>1</w:t>
      </w:r>
      <w:r w:rsidRPr="00D87CBF" w:rsidR="00E33C1B">
        <w:rPr>
          <w:rFonts w:ascii="Times New Roman" w:hAnsi="Times New Roman" w:eastAsia="Times New Roman" w:cs="Times New Roman"/>
          <w:b/>
          <w:bCs/>
          <w:iCs/>
          <w:lang w:val="en-GB" w:eastAsia="tr-TR"/>
        </w:rPr>
        <w:t xml:space="preserve">defy: </w:t>
      </w:r>
      <w:r w:rsidRPr="00D87CBF" w:rsidR="00E33C1B">
        <w:rPr>
          <w:rFonts w:ascii="Times New Roman" w:hAnsi="Times New Roman" w:eastAsia="Times New Roman" w:cs="Times New Roman"/>
          <w:iCs/>
          <w:lang w:val="en-GB" w:eastAsia="tr-TR"/>
        </w:rPr>
        <w:t>to refuse to obey a person, situation</w:t>
      </w:r>
    </w:p>
    <w:p w:rsidRPr="00D87CBF" w:rsidR="00E33C1B" w:rsidP="00E33C1B" w:rsidRDefault="00C46085" w14:paraId="22C8B369" w14:textId="3E61B315">
      <w:pPr>
        <w:widowControl w:val="0"/>
        <w:autoSpaceDE w:val="0"/>
        <w:autoSpaceDN w:val="0"/>
        <w:adjustRightInd w:val="0"/>
        <w:spacing w:after="0" w:line="240" w:lineRule="auto"/>
        <w:rPr>
          <w:rFonts w:ascii="Times New Roman" w:hAnsi="Times New Roman" w:eastAsia="Times New Roman" w:cs="Times New Roman"/>
          <w:b/>
          <w:bCs/>
          <w:iCs/>
          <w:lang w:val="en-GB" w:eastAsia="tr-TR"/>
        </w:rPr>
      </w:pPr>
      <w:r w:rsidRPr="00D87CBF">
        <w:rPr>
          <w:rFonts w:ascii="Times New Roman" w:hAnsi="Times New Roman" w:eastAsia="Times New Roman" w:cs="Times New Roman"/>
          <w:b/>
          <w:bCs/>
          <w:iCs/>
          <w:vertAlign w:val="superscript"/>
          <w:lang w:val="en-GB" w:eastAsia="tr-TR"/>
        </w:rPr>
        <w:t>2</w:t>
      </w:r>
      <w:r w:rsidRPr="00D87CBF" w:rsidR="00E33C1B">
        <w:rPr>
          <w:rFonts w:ascii="Times New Roman" w:hAnsi="Times New Roman" w:eastAsia="Times New Roman" w:cs="Times New Roman"/>
          <w:b/>
          <w:bCs/>
          <w:iCs/>
          <w:lang w:val="en-GB" w:eastAsia="tr-TR"/>
        </w:rPr>
        <w:t>jeopardize:</w:t>
      </w:r>
      <w:r w:rsidRPr="00D87CBF" w:rsidR="00E33C1B">
        <w:rPr>
          <w:rFonts w:ascii="Times New Roman" w:hAnsi="Times New Roman" w:eastAsia="Times New Roman" w:cs="Times New Roman"/>
          <w:iCs/>
          <w:lang w:val="en-GB" w:eastAsia="tr-TR"/>
        </w:rPr>
        <w:t xml:space="preserve"> to put something in danger</w:t>
      </w:r>
    </w:p>
    <w:p w:rsidRPr="00D87CBF" w:rsidR="00E33C1B" w:rsidP="00E33C1B" w:rsidRDefault="00C46085" w14:paraId="08979AE4" w14:textId="45200BCA">
      <w:pPr>
        <w:widowControl w:val="0"/>
        <w:autoSpaceDE w:val="0"/>
        <w:autoSpaceDN w:val="0"/>
        <w:adjustRightInd w:val="0"/>
        <w:spacing w:after="0" w:line="240" w:lineRule="auto"/>
        <w:rPr>
          <w:rFonts w:ascii="Times New Roman" w:hAnsi="Times New Roman" w:eastAsia="Times New Roman" w:cs="Times New Roman"/>
          <w:b/>
          <w:bCs/>
          <w:iCs/>
          <w:lang w:val="en-GB" w:eastAsia="tr-TR"/>
        </w:rPr>
      </w:pPr>
      <w:r w:rsidRPr="00D87CBF">
        <w:rPr>
          <w:rFonts w:ascii="Times New Roman" w:hAnsi="Times New Roman" w:eastAsia="Times New Roman" w:cs="Times New Roman"/>
          <w:b/>
          <w:bCs/>
          <w:iCs/>
          <w:vertAlign w:val="superscript"/>
          <w:lang w:val="en-GB" w:eastAsia="tr-TR"/>
        </w:rPr>
        <w:t>3</w:t>
      </w:r>
      <w:r w:rsidRPr="00D87CBF" w:rsidR="00E33C1B">
        <w:rPr>
          <w:rFonts w:ascii="Times New Roman" w:hAnsi="Times New Roman" w:eastAsia="Times New Roman" w:cs="Times New Roman"/>
          <w:b/>
          <w:bCs/>
          <w:iCs/>
          <w:lang w:val="en-GB" w:eastAsia="tr-TR"/>
        </w:rPr>
        <w:t>contingency</w:t>
      </w:r>
      <w:r w:rsidRPr="00D87CBF" w:rsidR="00E33C1B">
        <w:rPr>
          <w:rFonts w:ascii="Times New Roman" w:hAnsi="Times New Roman" w:eastAsia="Times New Roman" w:cs="Times New Roman"/>
          <w:iCs/>
          <w:lang w:val="en-GB" w:eastAsia="tr-TR"/>
        </w:rPr>
        <w:t xml:space="preserve">: </w:t>
      </w:r>
      <w:r w:rsidRPr="00D87CBF" w:rsidR="00E33C1B">
        <w:rPr>
          <w:rFonts w:ascii="Times New Roman" w:hAnsi="Times New Roman" w:cs="Times New Roman"/>
          <w:iCs/>
          <w:color w:val="000000" w:themeColor="text1"/>
          <w:lang w:val="en-GB"/>
        </w:rPr>
        <w:t>something that might </w:t>
      </w:r>
      <w:hyperlink w:tooltip="possibly" w:history="1" r:id="rId9">
        <w:r w:rsidRPr="00D87CBF" w:rsidR="00E33C1B">
          <w:rPr>
            <w:rStyle w:val="Kpr"/>
            <w:rFonts w:ascii="Times New Roman" w:hAnsi="Times New Roman" w:cs="Times New Roman"/>
            <w:iCs/>
            <w:color w:val="000000" w:themeColor="text1"/>
            <w:u w:val="none"/>
            <w:lang w:val="en-GB"/>
          </w:rPr>
          <w:t>possibly</w:t>
        </w:r>
      </w:hyperlink>
      <w:r w:rsidRPr="00D87CBF" w:rsidR="00E33C1B">
        <w:rPr>
          <w:rFonts w:ascii="Times New Roman" w:hAnsi="Times New Roman" w:cs="Times New Roman"/>
          <w:iCs/>
          <w:color w:val="000000" w:themeColor="text1"/>
          <w:lang w:val="en-GB"/>
        </w:rPr>
        <w:t xml:space="preserve"> cause problems in the </w:t>
      </w:r>
      <w:hyperlink w:tooltip="future" w:history="1" r:id="rId10">
        <w:r w:rsidRPr="00D87CBF" w:rsidR="00E33C1B">
          <w:rPr>
            <w:rStyle w:val="Kpr"/>
            <w:rFonts w:ascii="Times New Roman" w:hAnsi="Times New Roman" w:cs="Times New Roman"/>
            <w:iCs/>
            <w:color w:val="000000" w:themeColor="text1"/>
            <w:u w:val="none"/>
            <w:lang w:val="en-GB"/>
          </w:rPr>
          <w:t>future</w:t>
        </w:r>
      </w:hyperlink>
    </w:p>
    <w:p w:rsidRPr="00D87CBF" w:rsidR="00E33C1B" w:rsidP="00E33C1B" w:rsidRDefault="00C46085" w14:paraId="3B1DC4D7" w14:textId="01CF9755">
      <w:pPr>
        <w:rPr>
          <w:rFonts w:ascii="Times New Roman" w:hAnsi="Times New Roman" w:cs="Times New Roman"/>
          <w:iCs/>
          <w:lang w:val="en-GB"/>
        </w:rPr>
      </w:pPr>
      <w:r w:rsidRPr="00D87CBF">
        <w:rPr>
          <w:rFonts w:ascii="Times New Roman" w:hAnsi="Times New Roman" w:eastAsia="Times New Roman" w:cs="Times New Roman"/>
          <w:b/>
          <w:bCs/>
          <w:iCs/>
          <w:vertAlign w:val="superscript"/>
          <w:lang w:val="en-GB" w:eastAsia="tr-TR"/>
        </w:rPr>
        <w:t>4</w:t>
      </w:r>
      <w:r w:rsidRPr="00D87CBF" w:rsidR="00E33C1B">
        <w:rPr>
          <w:rFonts w:ascii="Times New Roman" w:hAnsi="Times New Roman" w:eastAsia="Times New Roman" w:cs="Times New Roman"/>
          <w:b/>
          <w:bCs/>
          <w:iCs/>
          <w:lang w:val="en-GB" w:eastAsia="tr-TR"/>
        </w:rPr>
        <w:t>poignant</w:t>
      </w:r>
      <w:r w:rsidRPr="00D87CBF" w:rsidR="00E33C1B">
        <w:rPr>
          <w:rFonts w:ascii="Times New Roman" w:hAnsi="Times New Roman" w:eastAsia="Times New Roman" w:cs="Times New Roman"/>
          <w:iCs/>
          <w:lang w:val="en-GB" w:eastAsia="tr-TR"/>
        </w:rPr>
        <w:t>:</w:t>
      </w:r>
      <w:r w:rsidRPr="00D87CBF">
        <w:rPr>
          <w:rFonts w:ascii="Times New Roman" w:hAnsi="Times New Roman" w:eastAsia="Times New Roman" w:cs="Times New Roman"/>
          <w:iCs/>
          <w:lang w:val="en-GB" w:eastAsia="tr-TR"/>
        </w:rPr>
        <w:t xml:space="preserve"> </w:t>
      </w:r>
      <w:r w:rsidRPr="00D87CBF" w:rsidR="00E33C1B">
        <w:rPr>
          <w:rFonts w:ascii="Times New Roman" w:hAnsi="Times New Roman" w:eastAsia="Times New Roman" w:cs="Times New Roman"/>
          <w:iCs/>
          <w:lang w:val="en-GB" w:eastAsia="tr-TR"/>
        </w:rPr>
        <w:t>evoking a keen sense of sadness or regret</w:t>
      </w:r>
    </w:p>
    <w:p w:rsidRPr="00D87CBF" w:rsidR="00E33C1B" w:rsidP="00E33C1B" w:rsidRDefault="00E33C1B" w14:paraId="636216D0" w14:textId="77777777">
      <w:pPr>
        <w:widowControl w:val="0"/>
        <w:kinsoku w:val="0"/>
        <w:overflowPunct w:val="0"/>
        <w:spacing w:before="494" w:after="0" w:line="240" w:lineRule="auto"/>
        <w:textAlignment w:val="baseline"/>
        <w:rPr>
          <w:rFonts w:ascii="Times New Roman" w:hAnsi="Times New Roman" w:cs="Times New Roman" w:eastAsiaTheme="minorEastAsia"/>
          <w:b/>
          <w:bCs/>
          <w:spacing w:val="2"/>
          <w:lang w:val="en-GB"/>
        </w:rPr>
      </w:pPr>
    </w:p>
    <w:p w:rsidRPr="00D87CBF" w:rsidR="00E33C1B" w:rsidP="00E33C1B" w:rsidRDefault="00E33C1B" w14:paraId="61D99867" w14:textId="77777777">
      <w:pPr>
        <w:widowControl w:val="0"/>
        <w:kinsoku w:val="0"/>
        <w:overflowPunct w:val="0"/>
        <w:spacing w:before="494" w:after="0" w:line="240" w:lineRule="auto"/>
        <w:textAlignment w:val="baseline"/>
        <w:rPr>
          <w:rFonts w:ascii="Times New Roman" w:hAnsi="Times New Roman" w:cs="Times New Roman" w:eastAsiaTheme="minorEastAsia"/>
          <w:b/>
          <w:bCs/>
          <w:spacing w:val="2"/>
          <w:lang w:val="en-GB"/>
        </w:rPr>
      </w:pPr>
    </w:p>
    <w:p w:rsidRPr="00D87CBF" w:rsidR="00E33C1B" w:rsidP="00E33C1B" w:rsidRDefault="00E33C1B" w14:paraId="0C1D864B" w14:textId="77777777">
      <w:pPr>
        <w:widowControl w:val="0"/>
        <w:kinsoku w:val="0"/>
        <w:overflowPunct w:val="0"/>
        <w:spacing w:before="494" w:after="0" w:line="240" w:lineRule="auto"/>
        <w:textAlignment w:val="baseline"/>
        <w:rPr>
          <w:rFonts w:ascii="Times New Roman" w:hAnsi="Times New Roman" w:cs="Times New Roman" w:eastAsiaTheme="minorEastAsia"/>
          <w:b/>
          <w:bCs/>
          <w:spacing w:val="2"/>
          <w:lang w:val="en-GB"/>
        </w:rPr>
      </w:pPr>
    </w:p>
    <w:p w:rsidRPr="00D87CBF" w:rsidR="00D7116C" w:rsidP="572704B2" w:rsidRDefault="00D7116C" w14:paraId="2EA69599" w14:textId="445ACA51">
      <w:pPr>
        <w:pStyle w:val="Normal"/>
        <w:widowControl w:val="0"/>
        <w:kinsoku w:val="0"/>
        <w:overflowPunct w:val="0"/>
        <w:spacing w:before="494" w:after="0" w:line="240" w:lineRule="auto"/>
        <w:textAlignment w:val="baseline"/>
        <w:rPr>
          <w:rFonts w:ascii="Times New Roman" w:hAnsi="Times New Roman" w:eastAsia="ＭＳ 明朝" w:cs="Times New Roman" w:eastAsiaTheme="minorEastAsia"/>
          <w:b w:val="1"/>
          <w:bCs w:val="1"/>
          <w:spacing w:val="2"/>
          <w:lang w:val="en-GB"/>
        </w:rPr>
      </w:pPr>
    </w:p>
    <w:tbl>
      <w:tblPr>
        <w:tblStyle w:val="TabloKlavuzu"/>
        <w:tblW w:w="10807" w:type="dxa"/>
        <w:shd w:val="clear" w:color="auto" w:fill="D9D9D9" w:themeFill="background1" w:themeFillShade="D9"/>
        <w:tblLook w:val="04A0" w:firstRow="1" w:lastRow="0" w:firstColumn="1" w:lastColumn="0" w:noHBand="0" w:noVBand="1"/>
      </w:tblPr>
      <w:tblGrid>
        <w:gridCol w:w="10807"/>
      </w:tblGrid>
      <w:tr w:rsidRPr="00D87CBF" w:rsidR="002013A1" w:rsidTr="008025FA" w14:paraId="4ACDEDB2" w14:textId="77777777">
        <w:trPr>
          <w:trHeight w:val="300"/>
        </w:trPr>
        <w:tc>
          <w:tcPr>
            <w:tcW w:w="10807" w:type="dxa"/>
            <w:shd w:val="clear" w:color="auto" w:fill="D9D9D9" w:themeFill="background1" w:themeFillShade="D9"/>
          </w:tcPr>
          <w:p w:rsidRPr="00D87CBF" w:rsidR="002013A1" w:rsidP="006F4BD2" w:rsidRDefault="002013A1" w14:paraId="549748BA" w14:textId="39679122">
            <w:pPr>
              <w:rPr>
                <w:rFonts w:ascii="Times New Roman" w:hAnsi="Times New Roman" w:eastAsia="MS Mincho" w:cs="Times New Roman"/>
                <w:b/>
                <w:color w:val="000000"/>
                <w:lang w:val="en-GB"/>
              </w:rPr>
            </w:pPr>
            <w:r w:rsidRPr="00D87CBF">
              <w:rPr>
                <w:rFonts w:ascii="Times New Roman" w:hAnsi="Times New Roman" w:eastAsia="Calibri" w:cs="Times New Roman"/>
                <w:b/>
                <w:i/>
                <w:color w:val="000000"/>
                <w:lang w:val="en-GB"/>
              </w:rPr>
              <w:t>Reading</w:t>
            </w:r>
            <w:r w:rsidRPr="00D87CBF" w:rsidR="00CC1CB7">
              <w:rPr>
                <w:rFonts w:ascii="Times New Roman" w:hAnsi="Times New Roman" w:eastAsia="Calibri" w:cs="Times New Roman"/>
                <w:b/>
                <w:i/>
                <w:color w:val="000000"/>
                <w:lang w:val="en-GB"/>
              </w:rPr>
              <w:t xml:space="preserve"> </w:t>
            </w:r>
            <w:r w:rsidRPr="00D87CBF" w:rsidR="00B33C7F">
              <w:rPr>
                <w:rFonts w:ascii="Times New Roman" w:hAnsi="Times New Roman" w:eastAsia="Calibri" w:cs="Times New Roman"/>
                <w:b/>
                <w:i/>
                <w:color w:val="000000"/>
                <w:lang w:val="en-GB"/>
              </w:rPr>
              <w:t>2</w:t>
            </w:r>
            <w:r w:rsidRPr="00D87CBF" w:rsidR="009C21D2">
              <w:rPr>
                <w:rFonts w:ascii="Times New Roman" w:hAnsi="Times New Roman" w:eastAsia="MS Mincho" w:cs="Times New Roman"/>
                <w:b/>
                <w:color w:val="000000"/>
                <w:lang w:val="en-GB"/>
              </w:rPr>
              <w:t xml:space="preserve"> </w:t>
            </w:r>
            <w:r w:rsidRPr="00D87CBF" w:rsidR="009C21D2">
              <w:rPr>
                <w:rFonts w:ascii="Times New Roman" w:hAnsi="Times New Roman" w:eastAsia="MS Mincho" w:cs="Times New Roman"/>
                <w:b/>
                <w:color w:val="000000"/>
                <w:lang w:val="en-GB"/>
              </w:rPr>
              <w:tab/>
            </w:r>
            <w:r w:rsidRPr="00D87CBF" w:rsidR="009C21D2">
              <w:rPr>
                <w:rFonts w:ascii="Times New Roman" w:hAnsi="Times New Roman" w:eastAsia="MS Mincho" w:cs="Times New Roman"/>
                <w:b/>
                <w:color w:val="000000"/>
                <w:lang w:val="en-GB"/>
              </w:rPr>
              <w:tab/>
            </w:r>
            <w:r w:rsidRPr="00D87CBF" w:rsidR="009C21D2">
              <w:rPr>
                <w:rFonts w:ascii="Times New Roman" w:hAnsi="Times New Roman" w:eastAsia="MS Mincho" w:cs="Times New Roman"/>
                <w:b/>
                <w:color w:val="000000"/>
                <w:lang w:val="en-GB"/>
              </w:rPr>
              <w:tab/>
            </w:r>
            <w:r w:rsidRPr="00D87CBF" w:rsidR="009C21D2">
              <w:rPr>
                <w:rFonts w:ascii="Times New Roman" w:hAnsi="Times New Roman" w:eastAsia="MS Mincho" w:cs="Times New Roman"/>
                <w:b/>
                <w:color w:val="000000"/>
                <w:lang w:val="en-GB"/>
              </w:rPr>
              <w:tab/>
            </w:r>
            <w:r w:rsidRPr="00D87CBF" w:rsidR="00435FD9">
              <w:rPr>
                <w:rFonts w:ascii="Times New Roman" w:hAnsi="Times New Roman" w:eastAsia="MS Mincho" w:cs="Times New Roman"/>
                <w:b/>
                <w:color w:val="000000"/>
                <w:lang w:val="en-GB"/>
              </w:rPr>
              <w:tab/>
            </w:r>
            <w:r w:rsidRPr="00D87CBF" w:rsidR="00604239">
              <w:rPr>
                <w:rFonts w:ascii="Times New Roman" w:hAnsi="Times New Roman" w:eastAsia="MS Mincho" w:cs="Times New Roman"/>
                <w:b/>
                <w:i/>
                <w:color w:val="000000"/>
                <w:lang w:val="en-GB"/>
              </w:rPr>
              <w:t>Solar Survivor</w:t>
            </w:r>
          </w:p>
        </w:tc>
      </w:tr>
    </w:tbl>
    <w:p w:rsidRPr="00D87CBF" w:rsidR="00D87CBF" w:rsidP="00D7116C" w:rsidRDefault="00D87CBF" w14:paraId="02627754" w14:textId="77777777">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i/>
          <w:iCs/>
          <w:lang w:val="en-GB"/>
        </w:rPr>
      </w:pPr>
    </w:p>
    <w:p w:rsidRPr="00D87CBF" w:rsidR="003B6C47" w:rsidP="00D7116C" w:rsidRDefault="003B6C47" w14:paraId="2DE54FE8" w14:textId="78878767">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rPr>
      </w:pPr>
      <w:r w:rsidRPr="00D87CBF">
        <w:rPr>
          <w:rFonts w:ascii="Times New Roman" w:hAnsi="Times New Roman" w:eastAsia="Times New Roman" w:cs="Times New Roman"/>
          <w:i/>
          <w:iCs/>
          <w:lang w:val="en-GB"/>
        </w:rPr>
        <w:t>1</w:t>
      </w:r>
      <w:r w:rsidRPr="00D87CBF">
        <w:rPr>
          <w:rFonts w:ascii="Times New Roman" w:hAnsi="Times New Roman" w:eastAsia="Times New Roman" w:cs="Times New Roman"/>
          <w:i/>
          <w:iCs/>
          <w:lang w:val="en-GB"/>
        </w:rPr>
        <w:tab/>
      </w:r>
      <w:r w:rsidRPr="00D87CBF">
        <w:rPr>
          <w:rFonts w:ascii="Times New Roman" w:hAnsi="Times New Roman" w:eastAsia="Times New Roman" w:cs="Times New Roman"/>
          <w:lang w:val="en-GB"/>
        </w:rPr>
        <w:tab/>
      </w:r>
      <w:r w:rsidRPr="00D87CBF">
        <w:rPr>
          <w:rFonts w:ascii="Times New Roman" w:hAnsi="Times New Roman" w:eastAsia="Times New Roman" w:cs="Times New Roman"/>
          <w:lang w:val="en-GB"/>
        </w:rPr>
        <w:t>Southwell, a market town in Nottinghamshire, is home to two hidden treasures. One is the less familiar Southwell Minster, a cathedral renowned for its 'green' men carvings in its thirteenth-century chapter house. The other, fittingly, is Britain's greenest dwelling, designed and built by Robert and Brenda Vale, otherwise known as the 'autonomous</w:t>
      </w:r>
      <w:r w:rsidRPr="00D87CBF" w:rsidR="000850E7">
        <w:rPr>
          <w:rFonts w:ascii="Times New Roman" w:hAnsi="Times New Roman" w:eastAsia="Times New Roman" w:cs="Times New Roman"/>
          <w:vertAlign w:val="superscript"/>
          <w:lang w:val="en-GB"/>
        </w:rPr>
        <w:t>1</w:t>
      </w:r>
      <w:r w:rsidRPr="00D87CBF">
        <w:rPr>
          <w:rFonts w:ascii="Times New Roman" w:hAnsi="Times New Roman" w:eastAsia="Times New Roman" w:cs="Times New Roman"/>
          <w:lang w:val="en-GB"/>
        </w:rPr>
        <w:t xml:space="preserve"> house'.</w:t>
      </w:r>
    </w:p>
    <w:p w:rsidRPr="00D87CBF" w:rsidR="003B6C47" w:rsidP="003B6C47" w:rsidRDefault="003B6C47" w14:paraId="77E2148C" w14:textId="5E72E9B7">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eastAsia="tr-TR"/>
        </w:rPr>
      </w:pPr>
      <w:r w:rsidRPr="00D87CBF">
        <w:rPr>
          <w:rFonts w:ascii="Times New Roman" w:hAnsi="Times New Roman" w:eastAsia="Times New Roman" w:cs="Times New Roman"/>
          <w:i/>
          <w:iCs/>
          <w:lang w:val="en-GB" w:eastAsia="tr-TR"/>
        </w:rPr>
        <w:t>2</w:t>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 xml:space="preserve">The Vales' house might seem unremarkable from the outside, blending with the burnt-orange brick of the town's nineteenth-century architecture. But this traditional-looking house roofed with clay pantiles is a testament to their environmentally conscious design. The family relies on rainwater for washing and drinking, composts their waste for the garden, and heats their house with waste heat from appliances and their own body heat, along with that of their three teenage children and two cats, </w:t>
      </w:r>
      <w:proofErr w:type="gramStart"/>
      <w:r w:rsidRPr="00D87CBF">
        <w:rPr>
          <w:rFonts w:ascii="Times New Roman" w:hAnsi="Times New Roman" w:eastAsia="Times New Roman" w:cs="Times New Roman"/>
          <w:lang w:val="en-GB" w:eastAsia="tr-TR"/>
        </w:rPr>
        <w:t>Edison</w:t>
      </w:r>
      <w:proofErr w:type="gramEnd"/>
      <w:r w:rsidRPr="00D87CBF">
        <w:rPr>
          <w:rFonts w:ascii="Times New Roman" w:hAnsi="Times New Roman" w:eastAsia="Times New Roman" w:cs="Times New Roman"/>
          <w:lang w:val="en-GB" w:eastAsia="tr-TR"/>
        </w:rPr>
        <w:t xml:space="preserve"> and Faraday.</w:t>
      </w:r>
    </w:p>
    <w:p w:rsidRPr="00D87CBF" w:rsidR="003B6C47" w:rsidP="003B6C47" w:rsidRDefault="003B6C47" w14:paraId="373B3F10" w14:textId="2AB2EDFF">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eastAsia="tr-TR"/>
        </w:rPr>
      </w:pPr>
      <w:r w:rsidRPr="00D87CBF">
        <w:rPr>
          <w:rFonts w:ascii="Times New Roman" w:hAnsi="Times New Roman" w:eastAsia="Times New Roman" w:cs="Times New Roman"/>
          <w:i/>
          <w:iCs/>
          <w:lang w:val="en-GB" w:eastAsia="tr-TR"/>
        </w:rPr>
        <w:t>3</w:t>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Once inside, you are met with complete silence, thanks to the super insulation and krypton-filled triple-glazed windows. On a warm day, the house is insulated and sealed, and the Vales might apologize for the discomfort and move through the house, opening various ventilation shafts and windows to allow for natural draughts</w:t>
      </w:r>
      <w:r w:rsidRPr="00D87CBF" w:rsidR="000850E7">
        <w:rPr>
          <w:rFonts w:ascii="Times New Roman" w:hAnsi="Times New Roman" w:eastAsia="Times New Roman" w:cs="Times New Roman"/>
          <w:vertAlign w:val="superscript"/>
          <w:lang w:val="en-GB" w:eastAsia="tr-TR"/>
        </w:rPr>
        <w:t>2</w:t>
      </w:r>
      <w:r w:rsidRPr="00D87CBF">
        <w:rPr>
          <w:rFonts w:ascii="Times New Roman" w:hAnsi="Times New Roman" w:eastAsia="Times New Roman" w:cs="Times New Roman"/>
          <w:lang w:val="en-GB" w:eastAsia="tr-TR"/>
        </w:rPr>
        <w:t>. This is a testament to their thorough draught-proofing; even Edison and Faraday have their own air-locked miniature door.</w:t>
      </w:r>
    </w:p>
    <w:p w:rsidRPr="00D87CBF" w:rsidR="003B6C47" w:rsidP="7D358696" w:rsidRDefault="003B6C47" w14:paraId="76EF2618" w14:textId="1AD33BBA">
      <w:pPr>
        <w:widowControl w:val="0"/>
        <w:shd w:val="clear" w:color="auto" w:fill="FFFFFF" w:themeFill="background1"/>
        <w:tabs>
          <w:tab w:val="left" w:pos="180"/>
        </w:tabs>
        <w:autoSpaceDE w:val="0"/>
        <w:autoSpaceDN w:val="0"/>
        <w:adjustRightInd w:val="0"/>
        <w:spacing w:after="0"/>
        <w:jc w:val="both"/>
        <w:rPr>
          <w:rFonts w:ascii="Times New Roman" w:hAnsi="Times New Roman" w:eastAsia="Times New Roman" w:cs="Times New Roman"/>
          <w:lang w:val="en-GB" w:eastAsia="tr-TR"/>
        </w:rPr>
      </w:pPr>
      <w:r w:rsidRPr="0864A150" w:rsidR="003B6C47">
        <w:rPr>
          <w:rFonts w:ascii="Times New Roman" w:hAnsi="Times New Roman" w:eastAsia="Times New Roman" w:cs="Times New Roman"/>
          <w:i w:val="1"/>
          <w:iCs w:val="1"/>
          <w:lang w:val="en-GB" w:eastAsia="tr-TR"/>
        </w:rPr>
        <w:t>4</w:t>
      </w:r>
      <w:r>
        <w:tab/>
      </w:r>
      <w:r>
        <w:tab/>
      </w:r>
      <w:r w:rsidRPr="0864A150" w:rsidR="003B6C47">
        <w:rPr>
          <w:rFonts w:ascii="Times New Roman" w:hAnsi="Times New Roman" w:eastAsia="Times New Roman" w:cs="Times New Roman"/>
          <w:lang w:val="en-GB" w:eastAsia="tr-TR"/>
        </w:rPr>
        <w:t xml:space="preserve">The Vales, both architecture teachers at Nottingham University, were serious about the environment long before it hit the political agenda. They </w:t>
      </w:r>
      <w:r w:rsidRPr="0864A150" w:rsidR="003B6C47">
        <w:rPr>
          <w:rFonts w:ascii="Times New Roman" w:hAnsi="Times New Roman" w:eastAsia="Times New Roman" w:cs="Times New Roman"/>
          <w:lang w:val="en-GB" w:eastAsia="tr-TR"/>
        </w:rPr>
        <w:t>wrote</w:t>
      </w:r>
      <w:r w:rsidRPr="0864A150" w:rsidR="003B6C47">
        <w:rPr>
          <w:rFonts w:ascii="Times New Roman" w:hAnsi="Times New Roman" w:eastAsia="Times New Roman" w:cs="Times New Roman"/>
          <w:lang w:val="en-GB" w:eastAsia="tr-TR"/>
        </w:rPr>
        <w:t xml:space="preserve"> a book on green architecture back in the 1970s, "The Autonomous House." They initially aimed for a carbon-neutral building but took an extreme choice to forgo</w:t>
      </w:r>
      <w:r w:rsidRPr="0864A150" w:rsidR="00236905">
        <w:rPr>
          <w:rFonts w:ascii="Times New Roman" w:hAnsi="Times New Roman" w:eastAsia="Times New Roman" w:cs="Times New Roman"/>
          <w:vertAlign w:val="superscript"/>
          <w:lang w:val="en-GB" w:eastAsia="tr-TR"/>
        </w:rPr>
        <w:t>3</w:t>
      </w:r>
      <w:r w:rsidRPr="0864A150" w:rsidR="003B6C47">
        <w:rPr>
          <w:rFonts w:ascii="Times New Roman" w:hAnsi="Times New Roman" w:eastAsia="Times New Roman" w:cs="Times New Roman"/>
          <w:lang w:val="en-GB" w:eastAsia="tr-TR"/>
        </w:rPr>
        <w:t xml:space="preserve"> mains water as well. They installed rainwater tanks in the cellar, designed composting toilets, and used copper gutters</w:t>
      </w:r>
      <w:r w:rsidRPr="0864A150" w:rsidR="00236905">
        <w:rPr>
          <w:rFonts w:ascii="Times New Roman" w:hAnsi="Times New Roman" w:eastAsia="Times New Roman" w:cs="Times New Roman"/>
          <w:vertAlign w:val="superscript"/>
          <w:lang w:val="en-GB" w:eastAsia="tr-TR"/>
        </w:rPr>
        <w:t>4</w:t>
      </w:r>
      <w:r w:rsidRPr="0864A150" w:rsidR="003B6C47">
        <w:rPr>
          <w:rFonts w:ascii="Times New Roman" w:hAnsi="Times New Roman" w:eastAsia="Times New Roman" w:cs="Times New Roman"/>
          <w:lang w:val="en-GB" w:eastAsia="tr-TR"/>
        </w:rPr>
        <w:t xml:space="preserve"> to protect the drinking water, </w:t>
      </w:r>
      <w:r w:rsidRPr="0864A150" w:rsidR="003B6C47">
        <w:rPr>
          <w:rFonts w:ascii="Times New Roman" w:hAnsi="Times New Roman" w:eastAsia="Times New Roman" w:cs="Times New Roman"/>
          <w:lang w:val="en-GB" w:eastAsia="tr-TR"/>
        </w:rPr>
        <w:t>they pass through two filters before use. The water from washing is recycled, running into the garden.</w:t>
      </w:r>
    </w:p>
    <w:p w:rsidRPr="00D87CBF" w:rsidR="003B6C47" w:rsidP="003B6C47" w:rsidRDefault="003B6C47" w14:paraId="4F956C64" w14:textId="394A7977">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eastAsia="tr-TR"/>
        </w:rPr>
      </w:pPr>
      <w:r w:rsidRPr="00D87CBF">
        <w:rPr>
          <w:rFonts w:ascii="Times New Roman" w:hAnsi="Times New Roman" w:eastAsia="Times New Roman" w:cs="Times New Roman"/>
          <w:i/>
          <w:iCs/>
          <w:lang w:val="en-GB" w:eastAsia="tr-TR"/>
        </w:rPr>
        <w:t>5</w:t>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 xml:space="preserve">Their green architecture is not just about minimizing environmental impact but also about creating a house that </w:t>
      </w:r>
      <w:proofErr w:type="gramStart"/>
      <w:r w:rsidRPr="00D87CBF">
        <w:rPr>
          <w:rFonts w:ascii="Times New Roman" w:hAnsi="Times New Roman" w:eastAsia="Times New Roman" w:cs="Times New Roman"/>
          <w:lang w:val="en-GB" w:eastAsia="tr-TR"/>
        </w:rPr>
        <w:t>wouldn't</w:t>
      </w:r>
      <w:proofErr w:type="gramEnd"/>
      <w:r w:rsidRPr="00D87CBF">
        <w:rPr>
          <w:rFonts w:ascii="Times New Roman" w:hAnsi="Times New Roman" w:eastAsia="Times New Roman" w:cs="Times New Roman"/>
          <w:lang w:val="en-GB" w:eastAsia="tr-TR"/>
        </w:rPr>
        <w:t xml:space="preserve"> feel like a return to medieval times, challenging conventional notions of eco-friendly design. The only medieval aspect of the house is the hall, designed aesthetically to rise to the full height of the building, housing the hearth and the staircase.</w:t>
      </w:r>
    </w:p>
    <w:p w:rsidRPr="00D87CBF" w:rsidR="003B6C47" w:rsidP="003B6C47" w:rsidRDefault="003B6C47" w14:paraId="326C13F7" w14:textId="7B7F3019">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eastAsia="tr-TR"/>
        </w:rPr>
      </w:pPr>
      <w:r w:rsidRPr="00D87CBF">
        <w:rPr>
          <w:rFonts w:ascii="Times New Roman" w:hAnsi="Times New Roman" w:eastAsia="Times New Roman" w:cs="Times New Roman"/>
          <w:i/>
          <w:iCs/>
          <w:lang w:val="en-GB" w:eastAsia="tr-TR"/>
        </w:rPr>
        <w:t>6</w:t>
      </w:r>
      <w:r w:rsidRPr="00D87CBF">
        <w:rPr>
          <w:rFonts w:ascii="Times New Roman" w:hAnsi="Times New Roman" w:eastAsia="Times New Roman" w:cs="Times New Roman"/>
          <w:i/>
          <w:iCs/>
          <w:lang w:val="en-GB" w:eastAsia="tr-TR"/>
        </w:rPr>
        <w:tab/>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 xml:space="preserve">The Vales </w:t>
      </w:r>
      <w:proofErr w:type="gramStart"/>
      <w:r w:rsidRPr="00D87CBF">
        <w:rPr>
          <w:rFonts w:ascii="Times New Roman" w:hAnsi="Times New Roman" w:eastAsia="Times New Roman" w:cs="Times New Roman"/>
          <w:lang w:val="en-GB" w:eastAsia="tr-TR"/>
        </w:rPr>
        <w:t>don't</w:t>
      </w:r>
      <w:proofErr w:type="gramEnd"/>
      <w:r w:rsidRPr="00D87CBF">
        <w:rPr>
          <w:rFonts w:ascii="Times New Roman" w:hAnsi="Times New Roman" w:eastAsia="Times New Roman" w:cs="Times New Roman"/>
          <w:lang w:val="en-GB" w:eastAsia="tr-TR"/>
        </w:rPr>
        <w:t xml:space="preserve"> pay water bills and used a mere nine units of electricity a day last winter, costing about 70p. This was without any extra cost for heating. Soon, with the installation of solar water heating panels and generating equipment, their house will generate more electricity than it uses and potentially power an electric car. The only heating is a small wood-burning stove in the hall, which the Vales claim not to use except in the very coldest weather.</w:t>
      </w:r>
    </w:p>
    <w:p w:rsidRPr="00D87CBF" w:rsidR="003B6C47" w:rsidP="003B6C47" w:rsidRDefault="003B6C47" w14:paraId="369F7CB0" w14:textId="02959B4B">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eastAsia="tr-TR"/>
        </w:rPr>
      </w:pPr>
      <w:r w:rsidRPr="00D87CBF">
        <w:rPr>
          <w:rFonts w:ascii="Times New Roman" w:hAnsi="Times New Roman" w:eastAsia="Times New Roman" w:cs="Times New Roman"/>
          <w:i/>
          <w:iCs/>
          <w:lang w:val="en-GB" w:eastAsia="tr-TR"/>
        </w:rPr>
        <w:t>7</w:t>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ab/>
      </w:r>
      <w:r w:rsidRPr="00D87CBF">
        <w:rPr>
          <w:rFonts w:ascii="Times New Roman" w:hAnsi="Times New Roman" w:eastAsia="Times New Roman" w:cs="Times New Roman"/>
          <w:lang w:val="en-GB" w:eastAsia="tr-TR"/>
        </w:rPr>
        <w:t xml:space="preserve">Despite lower room temperatures in winter, Robert assures </w:t>
      </w:r>
      <w:proofErr w:type="gramStart"/>
      <w:r w:rsidRPr="00D87CBF">
        <w:rPr>
          <w:rFonts w:ascii="Times New Roman" w:hAnsi="Times New Roman" w:eastAsia="Times New Roman" w:cs="Times New Roman"/>
          <w:lang w:val="en-GB" w:eastAsia="tr-TR"/>
        </w:rPr>
        <w:t>it's</w:t>
      </w:r>
      <w:proofErr w:type="gramEnd"/>
      <w:r w:rsidRPr="00D87CBF">
        <w:rPr>
          <w:rFonts w:ascii="Times New Roman" w:hAnsi="Times New Roman" w:eastAsia="Times New Roman" w:cs="Times New Roman"/>
          <w:lang w:val="en-GB" w:eastAsia="tr-TR"/>
        </w:rPr>
        <w:t xml:space="preserve"> comfortable due to lack of draughts and radiant heat loss. He suggests that people in pre-1900 housing should live as residents did then, adapting to the insulation provided by clothing. This idea, however, he admits, may not become popular.</w:t>
      </w:r>
    </w:p>
    <w:p w:rsidRPr="00D87CBF" w:rsidR="003B6C47" w:rsidP="007A303D" w:rsidRDefault="007A303D" w14:paraId="41674A98" w14:textId="4CF768C3">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eastAsia="tr-TR"/>
        </w:rPr>
      </w:pPr>
      <w:r w:rsidRPr="00D87CBF">
        <w:rPr>
          <w:rFonts w:ascii="Times New Roman" w:hAnsi="Times New Roman" w:eastAsia="Times New Roman" w:cs="Times New Roman"/>
          <w:i/>
          <w:iCs/>
          <w:lang w:val="en-GB" w:eastAsia="tr-TR"/>
        </w:rPr>
        <w:t>8</w:t>
      </w:r>
      <w:r w:rsidRPr="00D87CBF">
        <w:rPr>
          <w:rFonts w:ascii="Times New Roman" w:hAnsi="Times New Roman" w:eastAsia="Times New Roman" w:cs="Times New Roman"/>
          <w:i/>
          <w:iCs/>
          <w:lang w:val="en-GB" w:eastAsia="tr-TR"/>
        </w:rPr>
        <w:tab/>
      </w:r>
      <w:r w:rsidRPr="00D87CBF">
        <w:rPr>
          <w:rFonts w:ascii="Times New Roman" w:hAnsi="Times New Roman" w:eastAsia="Times New Roman" w:cs="Times New Roman"/>
          <w:i/>
          <w:iCs/>
          <w:lang w:val="en-GB" w:eastAsia="tr-TR"/>
        </w:rPr>
        <w:tab/>
      </w:r>
      <w:r w:rsidRPr="00D87CBF" w:rsidR="003B6C47">
        <w:rPr>
          <w:rFonts w:ascii="Times New Roman" w:hAnsi="Times New Roman" w:eastAsia="Times New Roman" w:cs="Times New Roman"/>
          <w:lang w:val="en-GB" w:eastAsia="tr-TR"/>
        </w:rPr>
        <w:t xml:space="preserve">The house's success stems from its low-tech design and simplicity, which minimizes chances of technical failures. Built using standard materials and local craftsmen, the cost of building the house was </w:t>
      </w:r>
      <w:proofErr w:type="gramStart"/>
      <w:r w:rsidRPr="00D87CBF" w:rsidR="003B6C47">
        <w:rPr>
          <w:rFonts w:ascii="Times New Roman" w:hAnsi="Times New Roman" w:eastAsia="Times New Roman" w:cs="Times New Roman"/>
          <w:lang w:val="en-GB" w:eastAsia="tr-TR"/>
        </w:rPr>
        <w:t>similar to</w:t>
      </w:r>
      <w:proofErr w:type="gramEnd"/>
      <w:r w:rsidRPr="00D87CBF" w:rsidR="003B6C47">
        <w:rPr>
          <w:rFonts w:ascii="Times New Roman" w:hAnsi="Times New Roman" w:eastAsia="Times New Roman" w:cs="Times New Roman"/>
          <w:lang w:val="en-GB" w:eastAsia="tr-TR"/>
        </w:rPr>
        <w:t xml:space="preserve"> low-rent housing. Commercial building companies are resisting this innovative concept, but the Vales' house stands as an emblem of sustainable living.</w:t>
      </w:r>
    </w:p>
    <w:p w:rsidRPr="00D87CBF" w:rsidR="00D84C53" w:rsidP="007A303D" w:rsidRDefault="00D84C53" w14:paraId="4A7AD5BC" w14:textId="77777777">
      <w:pPr>
        <w:widowControl w:val="0"/>
        <w:shd w:val="clear" w:color="auto" w:fill="FFFFFF"/>
        <w:tabs>
          <w:tab w:val="left" w:pos="180"/>
        </w:tabs>
        <w:autoSpaceDE w:val="0"/>
        <w:autoSpaceDN w:val="0"/>
        <w:adjustRightInd w:val="0"/>
        <w:spacing w:after="0"/>
        <w:jc w:val="both"/>
        <w:rPr>
          <w:rFonts w:ascii="Times New Roman" w:hAnsi="Times New Roman" w:eastAsia="Times New Roman" w:cs="Times New Roman"/>
          <w:lang w:val="en-GB" w:eastAsia="tr-TR"/>
        </w:rPr>
      </w:pPr>
    </w:p>
    <w:p w:rsidRPr="00D87CBF" w:rsidR="000850E7" w:rsidP="000850E7" w:rsidRDefault="000850E7" w14:paraId="72AF517E" w14:textId="77777777">
      <w:pPr>
        <w:spacing w:after="0" w:line="240" w:lineRule="auto"/>
        <w:jc w:val="both"/>
        <w:rPr>
          <w:rFonts w:ascii="Times New Roman" w:hAnsi="Times New Roman" w:cs="Times New Roman"/>
          <w:lang w:val="en-GB"/>
        </w:rPr>
      </w:pPr>
      <w:r w:rsidRPr="00D87CBF">
        <w:rPr>
          <w:rFonts w:ascii="Times New Roman" w:hAnsi="Times New Roman" w:cs="Times New Roman"/>
          <w:b/>
          <w:bCs/>
          <w:lang w:val="en-GB"/>
        </w:rPr>
        <w:t>Glossary:</w:t>
      </w:r>
      <w:r w:rsidRPr="00D87CBF">
        <w:rPr>
          <w:rFonts w:ascii="Times New Roman" w:hAnsi="Times New Roman" w:cs="Times New Roman"/>
          <w:lang w:val="en-GB"/>
        </w:rPr>
        <w:t> </w:t>
      </w:r>
    </w:p>
    <w:p w:rsidRPr="00D87CBF" w:rsidR="003B6C47" w:rsidP="003B6C47" w:rsidRDefault="000850E7" w14:paraId="625A687C" w14:textId="039C8E88">
      <w:pPr>
        <w:widowControl w:val="0"/>
        <w:shd w:val="clear" w:color="auto" w:fill="FFFFFF"/>
        <w:tabs>
          <w:tab w:val="left" w:pos="180"/>
        </w:tabs>
        <w:autoSpaceDE w:val="0"/>
        <w:autoSpaceDN w:val="0"/>
        <w:adjustRightInd w:val="0"/>
        <w:spacing w:after="0"/>
        <w:ind w:left="181" w:hanging="181"/>
        <w:jc w:val="both"/>
        <w:rPr>
          <w:rFonts w:ascii="Times New Roman" w:hAnsi="Times New Roman" w:eastAsia="Times New Roman" w:cs="Times New Roman"/>
          <w:lang w:val="en-GB" w:eastAsia="tr-TR"/>
        </w:rPr>
      </w:pPr>
      <w:r w:rsidRPr="00D87CBF">
        <w:rPr>
          <w:rFonts w:ascii="Times New Roman" w:hAnsi="Times New Roman" w:eastAsia="Times New Roman" w:cs="Times New Roman"/>
          <w:b/>
          <w:bCs/>
          <w:vertAlign w:val="superscript"/>
          <w:lang w:val="en-GB" w:eastAsia="tr-TR"/>
        </w:rPr>
        <w:t>1</w:t>
      </w:r>
      <w:r w:rsidRPr="00D87CBF" w:rsidR="003B6C47">
        <w:rPr>
          <w:rFonts w:ascii="Times New Roman" w:hAnsi="Times New Roman" w:eastAsia="Times New Roman" w:cs="Times New Roman"/>
          <w:b/>
          <w:bCs/>
          <w:lang w:val="en-GB" w:eastAsia="tr-TR"/>
        </w:rPr>
        <w:t>autonomous</w:t>
      </w:r>
      <w:r w:rsidRPr="00D87CBF" w:rsidR="003B6C47">
        <w:rPr>
          <w:rFonts w:ascii="Times New Roman" w:hAnsi="Times New Roman" w:eastAsia="Times New Roman" w:cs="Times New Roman"/>
          <w:lang w:val="en-GB" w:eastAsia="tr-TR"/>
        </w:rPr>
        <w:t>: independent and having the power to make decision</w:t>
      </w:r>
    </w:p>
    <w:p w:rsidRPr="00D87CBF" w:rsidR="003B6C47" w:rsidP="00236905" w:rsidRDefault="000850E7" w14:paraId="64D9EA54" w14:textId="4920F0FD">
      <w:pPr>
        <w:widowControl w:val="0"/>
        <w:shd w:val="clear" w:color="auto" w:fill="FFFFFF"/>
        <w:tabs>
          <w:tab w:val="left" w:pos="180"/>
        </w:tabs>
        <w:autoSpaceDE w:val="0"/>
        <w:autoSpaceDN w:val="0"/>
        <w:adjustRightInd w:val="0"/>
        <w:spacing w:after="0"/>
        <w:ind w:left="181" w:hanging="181"/>
        <w:jc w:val="both"/>
        <w:rPr>
          <w:rFonts w:ascii="Times New Roman" w:hAnsi="Times New Roman" w:eastAsia="Times New Roman" w:cs="Times New Roman"/>
          <w:lang w:val="en-GB" w:eastAsia="tr-TR"/>
        </w:rPr>
      </w:pPr>
      <w:r w:rsidRPr="00D87CBF">
        <w:rPr>
          <w:rFonts w:ascii="Times New Roman" w:hAnsi="Times New Roman" w:eastAsia="Times New Roman" w:cs="Times New Roman"/>
          <w:b/>
          <w:bCs/>
          <w:vertAlign w:val="superscript"/>
          <w:lang w:val="en-GB" w:eastAsia="tr-TR"/>
        </w:rPr>
        <w:t>2</w:t>
      </w:r>
      <w:r w:rsidRPr="00D87CBF" w:rsidR="003B6C47">
        <w:rPr>
          <w:rFonts w:ascii="Times New Roman" w:hAnsi="Times New Roman" w:eastAsia="Times New Roman" w:cs="Times New Roman"/>
          <w:b/>
          <w:bCs/>
          <w:lang w:val="en-GB" w:eastAsia="tr-TR"/>
        </w:rPr>
        <w:t>draught:</w:t>
      </w:r>
      <w:r w:rsidRPr="00D87CBF" w:rsidR="003B6C47">
        <w:rPr>
          <w:rFonts w:ascii="Times New Roman" w:hAnsi="Times New Roman" w:eastAsia="Times New Roman" w:cs="Times New Roman"/>
          <w:lang w:val="en-GB" w:eastAsia="tr-TR"/>
        </w:rPr>
        <w:t xml:space="preserve"> current of air</w:t>
      </w:r>
    </w:p>
    <w:p w:rsidRPr="00D87CBF" w:rsidR="003B6C47" w:rsidP="003B6C47" w:rsidRDefault="00236905" w14:paraId="16FF7C3F" w14:textId="522E57B2">
      <w:pPr>
        <w:widowControl w:val="0"/>
        <w:shd w:val="clear" w:color="auto" w:fill="FFFFFF"/>
        <w:tabs>
          <w:tab w:val="left" w:pos="180"/>
        </w:tabs>
        <w:autoSpaceDE w:val="0"/>
        <w:autoSpaceDN w:val="0"/>
        <w:adjustRightInd w:val="0"/>
        <w:spacing w:after="0"/>
        <w:ind w:left="181" w:hanging="181"/>
        <w:jc w:val="both"/>
        <w:rPr>
          <w:rFonts w:ascii="Times New Roman" w:hAnsi="Times New Roman" w:eastAsia="Times New Roman" w:cs="Times New Roman"/>
          <w:lang w:val="en-GB" w:eastAsia="tr-TR"/>
        </w:rPr>
      </w:pPr>
      <w:r>
        <w:rPr>
          <w:rFonts w:ascii="Times New Roman" w:hAnsi="Times New Roman" w:eastAsia="Times New Roman" w:cs="Times New Roman"/>
          <w:b/>
          <w:bCs/>
          <w:vertAlign w:val="superscript"/>
          <w:lang w:val="en-GB" w:eastAsia="tr-TR"/>
        </w:rPr>
        <w:t>3</w:t>
      </w:r>
      <w:r w:rsidRPr="00D87CBF" w:rsidR="003B6C47">
        <w:rPr>
          <w:rFonts w:ascii="Times New Roman" w:hAnsi="Times New Roman" w:eastAsia="Times New Roman" w:cs="Times New Roman"/>
          <w:b/>
          <w:bCs/>
          <w:lang w:val="en-GB" w:eastAsia="tr-TR"/>
        </w:rPr>
        <w:t>forgo</w:t>
      </w:r>
      <w:r w:rsidRPr="00D87CBF" w:rsidR="003B6C47">
        <w:rPr>
          <w:rFonts w:ascii="Times New Roman" w:hAnsi="Times New Roman" w:eastAsia="Times New Roman" w:cs="Times New Roman"/>
          <w:lang w:val="en-GB" w:eastAsia="tr-TR"/>
        </w:rPr>
        <w:t>: go without</w:t>
      </w:r>
    </w:p>
    <w:p w:rsidRPr="00D87CBF" w:rsidR="003B6C47" w:rsidP="003B6C47" w:rsidRDefault="00236905" w14:paraId="624E4DA8" w14:textId="7E4D48E4">
      <w:pPr>
        <w:widowControl w:val="0"/>
        <w:shd w:val="clear" w:color="auto" w:fill="FFFFFF"/>
        <w:tabs>
          <w:tab w:val="left" w:pos="180"/>
        </w:tabs>
        <w:autoSpaceDE w:val="0"/>
        <w:autoSpaceDN w:val="0"/>
        <w:adjustRightInd w:val="0"/>
        <w:spacing w:after="0"/>
        <w:ind w:left="181" w:hanging="181"/>
        <w:jc w:val="both"/>
        <w:rPr>
          <w:rFonts w:ascii="Times New Roman" w:hAnsi="Times New Roman" w:eastAsia="Times New Roman" w:cs="Times New Roman"/>
          <w:lang w:val="en-GB" w:eastAsia="tr-TR"/>
        </w:rPr>
      </w:pPr>
      <w:r>
        <w:rPr>
          <w:rFonts w:ascii="Times New Roman" w:hAnsi="Times New Roman" w:eastAsia="Times New Roman" w:cs="Times New Roman"/>
          <w:b/>
          <w:bCs/>
          <w:vertAlign w:val="superscript"/>
          <w:lang w:val="en-GB" w:eastAsia="tr-TR"/>
        </w:rPr>
        <w:t>4</w:t>
      </w:r>
      <w:r w:rsidRPr="00D87CBF" w:rsidR="003B6C47">
        <w:rPr>
          <w:rFonts w:ascii="Times New Roman" w:hAnsi="Times New Roman" w:eastAsia="Times New Roman" w:cs="Times New Roman"/>
          <w:b/>
          <w:bCs/>
          <w:lang w:val="en-GB" w:eastAsia="tr-TR"/>
        </w:rPr>
        <w:t>gutter</w:t>
      </w:r>
      <w:r w:rsidRPr="00D87CBF" w:rsidR="003B6C47">
        <w:rPr>
          <w:rFonts w:ascii="Times New Roman" w:hAnsi="Times New Roman" w:eastAsia="Times New Roman" w:cs="Times New Roman"/>
          <w:lang w:val="en-GB" w:eastAsia="tr-TR"/>
        </w:rPr>
        <w:t>: a shallow trough fixed beneath the edge of a roof for carrying off rainwater</w:t>
      </w:r>
    </w:p>
    <w:p w:rsidRPr="00D87CBF" w:rsidR="00EC1819" w:rsidP="00144720" w:rsidRDefault="00EC1819" w14:paraId="0015C273" w14:textId="77777777">
      <w:pPr>
        <w:rPr>
          <w:rFonts w:ascii="Times New Roman" w:hAnsi="Times New Roman" w:eastAsia="Times New Roman" w:cs="Times New Roman"/>
          <w:lang w:val="en-GB" w:eastAsia="tr-TR"/>
        </w:rPr>
      </w:pPr>
    </w:p>
    <w:sectPr w:rsidRPr="00D87CBF" w:rsidR="00EC1819" w:rsidSect="00BF448C">
      <w:footerReference w:type="default" r:id="rId11"/>
      <w:pgSz w:w="11906" w:h="16838" w:orient="portrait"/>
      <w:pgMar w:top="720" w:right="720"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0F0" w:rsidP="000F3CAC" w:rsidRDefault="00A050F0" w14:paraId="5DE65C2F" w14:textId="77777777">
      <w:pPr>
        <w:spacing w:after="0" w:line="240" w:lineRule="auto"/>
      </w:pPr>
      <w:r>
        <w:separator/>
      </w:r>
    </w:p>
  </w:endnote>
  <w:endnote w:type="continuationSeparator" w:id="0">
    <w:p w:rsidR="00A050F0" w:rsidP="000F3CAC" w:rsidRDefault="00A050F0" w14:paraId="58534C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Helvetica Neue">
    <w:altName w:val="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874729"/>
      <w:docPartObj>
        <w:docPartGallery w:val="Page Numbers (Bottom of Page)"/>
        <w:docPartUnique/>
      </w:docPartObj>
    </w:sdtPr>
    <w:sdtEndPr/>
    <w:sdtContent>
      <w:p w:rsidR="0083467A" w:rsidRDefault="00D31167" w14:paraId="444262CF" w14:textId="77777777">
        <w:pPr>
          <w:pStyle w:val="AltBilgi"/>
          <w:jc w:val="right"/>
        </w:pPr>
        <w:r>
          <w:rPr>
            <w:noProof/>
          </w:rPr>
          <w:fldChar w:fldCharType="begin"/>
        </w:r>
        <w:r w:rsidR="00456958">
          <w:rPr>
            <w:noProof/>
          </w:rPr>
          <w:instrText>PAGE   \* MERGEFORMAT</w:instrText>
        </w:r>
        <w:r>
          <w:rPr>
            <w:noProof/>
          </w:rPr>
          <w:fldChar w:fldCharType="separate"/>
        </w:r>
        <w:r w:rsidR="00121EBB">
          <w:rPr>
            <w:noProof/>
          </w:rPr>
          <w:t>2</w:t>
        </w:r>
        <w:r>
          <w:rPr>
            <w:noProof/>
          </w:rPr>
          <w:fldChar w:fldCharType="end"/>
        </w:r>
      </w:p>
    </w:sdtContent>
  </w:sdt>
  <w:p w:rsidR="0083467A" w:rsidRDefault="0083467A" w14:paraId="41D58913" w14:textId="4198EB50">
    <w:pPr>
      <w:pStyle w:val="AltBilgi"/>
    </w:pPr>
    <w:r>
      <w:t>20</w:t>
    </w:r>
    <w:r w:rsidR="0072705E">
      <w:t>2</w:t>
    </w:r>
    <w:r w:rsidR="008E2A72">
      <w:t>3</w:t>
    </w:r>
    <w:r>
      <w:t>-20</w:t>
    </w:r>
    <w:r w:rsidR="0072705E">
      <w:t>2</w:t>
    </w:r>
    <w:r w:rsidR="008E2A72">
      <w:t>4</w:t>
    </w:r>
    <w:r w:rsidR="00D87CBF">
      <w:t>.</w:t>
    </w:r>
    <w:r w:rsidR="0072705E">
      <w:t>TRANSFER EXAM</w:t>
    </w:r>
    <w:r w:rsidR="00D87CBF">
      <w:t>.</w:t>
    </w:r>
    <w:r>
      <w:t>READING APPENDIX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0F0" w:rsidP="000F3CAC" w:rsidRDefault="00A050F0" w14:paraId="4F1E67E0" w14:textId="77777777">
      <w:pPr>
        <w:spacing w:after="0" w:line="240" w:lineRule="auto"/>
      </w:pPr>
      <w:r>
        <w:separator/>
      </w:r>
    </w:p>
  </w:footnote>
  <w:footnote w:type="continuationSeparator" w:id="0">
    <w:p w:rsidR="00A050F0" w:rsidP="000F3CAC" w:rsidRDefault="00A050F0" w14:paraId="4861D1C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BB6"/>
    <w:multiLevelType w:val="hybridMultilevel"/>
    <w:tmpl w:val="B1B054DC"/>
    <w:lvl w:ilvl="0" w:tplc="20908B3A">
      <w:start w:val="13"/>
      <w:numFmt w:val="decimal"/>
      <w:lvlText w:val="%1"/>
      <w:lvlJc w:val="left"/>
      <w:pPr>
        <w:ind w:left="720" w:hanging="360"/>
      </w:pPr>
      <w:rPr>
        <w:rFonts w:hint="default" w:ascii="Arial" w:hAnsi="Arial" w:eastAsia="Times New Roman" w:cs="Arial"/>
        <w:b/>
        <w:sz w:val="19"/>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956F73"/>
    <w:multiLevelType w:val="multilevel"/>
    <w:tmpl w:val="9A7890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67996"/>
    <w:multiLevelType w:val="hybridMultilevel"/>
    <w:tmpl w:val="47D41CBC"/>
    <w:lvl w:ilvl="0" w:tplc="AD88AE10">
      <w:start w:val="1"/>
      <w:numFmt w:val="upperLetter"/>
      <w:lvlText w:val="%1."/>
      <w:lvlJc w:val="left"/>
      <w:pPr>
        <w:ind w:left="643" w:hanging="360"/>
      </w:pPr>
      <w:rPr>
        <w:rFonts w:ascii="Times New Roman" w:hAnsi="Times New Roman" w:eastAsia="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1E48A1"/>
    <w:multiLevelType w:val="hybridMultilevel"/>
    <w:tmpl w:val="B7188356"/>
    <w:lvl w:ilvl="0" w:tplc="32C050F8">
      <w:start w:val="1"/>
      <w:numFmt w:val="upperLetter"/>
      <w:lvlText w:val="%1."/>
      <w:lvlJc w:val="left"/>
      <w:pPr>
        <w:ind w:left="720" w:hanging="360"/>
      </w:pPr>
      <w:rPr>
        <w:rFonts w:hint="default" w:eastAsia="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3D632C"/>
    <w:multiLevelType w:val="hybridMultilevel"/>
    <w:tmpl w:val="F5B8492A"/>
    <w:lvl w:ilvl="0" w:tplc="DB5004DE">
      <w:start w:val="1"/>
      <w:numFmt w:val="decimal"/>
      <w:lvlText w:val="%1"/>
      <w:lvlJc w:val="left"/>
      <w:pPr>
        <w:ind w:left="701" w:hanging="520"/>
      </w:pPr>
      <w:rPr>
        <w:rFonts w:hint="default" w:eastAsiaTheme="minorHAnsi"/>
        <w:i/>
      </w:rPr>
    </w:lvl>
    <w:lvl w:ilvl="1" w:tplc="041F0019" w:tentative="1">
      <w:start w:val="1"/>
      <w:numFmt w:val="lowerLetter"/>
      <w:lvlText w:val="%2."/>
      <w:lvlJc w:val="left"/>
      <w:pPr>
        <w:ind w:left="1261" w:hanging="360"/>
      </w:pPr>
    </w:lvl>
    <w:lvl w:ilvl="2" w:tplc="041F001B" w:tentative="1">
      <w:start w:val="1"/>
      <w:numFmt w:val="lowerRoman"/>
      <w:lvlText w:val="%3."/>
      <w:lvlJc w:val="right"/>
      <w:pPr>
        <w:ind w:left="1981" w:hanging="180"/>
      </w:pPr>
    </w:lvl>
    <w:lvl w:ilvl="3" w:tplc="041F000F" w:tentative="1">
      <w:start w:val="1"/>
      <w:numFmt w:val="decimal"/>
      <w:lvlText w:val="%4."/>
      <w:lvlJc w:val="left"/>
      <w:pPr>
        <w:ind w:left="2701" w:hanging="360"/>
      </w:pPr>
    </w:lvl>
    <w:lvl w:ilvl="4" w:tplc="041F0019" w:tentative="1">
      <w:start w:val="1"/>
      <w:numFmt w:val="lowerLetter"/>
      <w:lvlText w:val="%5."/>
      <w:lvlJc w:val="left"/>
      <w:pPr>
        <w:ind w:left="3421" w:hanging="360"/>
      </w:pPr>
    </w:lvl>
    <w:lvl w:ilvl="5" w:tplc="041F001B" w:tentative="1">
      <w:start w:val="1"/>
      <w:numFmt w:val="lowerRoman"/>
      <w:lvlText w:val="%6."/>
      <w:lvlJc w:val="right"/>
      <w:pPr>
        <w:ind w:left="4141" w:hanging="180"/>
      </w:pPr>
    </w:lvl>
    <w:lvl w:ilvl="6" w:tplc="041F000F" w:tentative="1">
      <w:start w:val="1"/>
      <w:numFmt w:val="decimal"/>
      <w:lvlText w:val="%7."/>
      <w:lvlJc w:val="left"/>
      <w:pPr>
        <w:ind w:left="4861" w:hanging="360"/>
      </w:pPr>
    </w:lvl>
    <w:lvl w:ilvl="7" w:tplc="041F0019" w:tentative="1">
      <w:start w:val="1"/>
      <w:numFmt w:val="lowerLetter"/>
      <w:lvlText w:val="%8."/>
      <w:lvlJc w:val="left"/>
      <w:pPr>
        <w:ind w:left="5581" w:hanging="360"/>
      </w:pPr>
    </w:lvl>
    <w:lvl w:ilvl="8" w:tplc="041F001B" w:tentative="1">
      <w:start w:val="1"/>
      <w:numFmt w:val="lowerRoman"/>
      <w:lvlText w:val="%9."/>
      <w:lvlJc w:val="right"/>
      <w:pPr>
        <w:ind w:left="6301"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FFD"/>
    <w:rsid w:val="00003090"/>
    <w:rsid w:val="00046380"/>
    <w:rsid w:val="000517A7"/>
    <w:rsid w:val="00051D9D"/>
    <w:rsid w:val="000570B3"/>
    <w:rsid w:val="0006079C"/>
    <w:rsid w:val="00064B50"/>
    <w:rsid w:val="00072F90"/>
    <w:rsid w:val="00075203"/>
    <w:rsid w:val="000758AA"/>
    <w:rsid w:val="000850E7"/>
    <w:rsid w:val="0008642D"/>
    <w:rsid w:val="000A31C0"/>
    <w:rsid w:val="000A4384"/>
    <w:rsid w:val="000A513F"/>
    <w:rsid w:val="000A6EA9"/>
    <w:rsid w:val="000A6EF6"/>
    <w:rsid w:val="000C4B02"/>
    <w:rsid w:val="000C7A8F"/>
    <w:rsid w:val="000D2448"/>
    <w:rsid w:val="000D3EF1"/>
    <w:rsid w:val="000E15C0"/>
    <w:rsid w:val="000F3CAC"/>
    <w:rsid w:val="000F4545"/>
    <w:rsid w:val="0010592C"/>
    <w:rsid w:val="00121EBB"/>
    <w:rsid w:val="00144720"/>
    <w:rsid w:val="001465A7"/>
    <w:rsid w:val="00155E55"/>
    <w:rsid w:val="00167BB4"/>
    <w:rsid w:val="00170F60"/>
    <w:rsid w:val="0018307C"/>
    <w:rsid w:val="001843B2"/>
    <w:rsid w:val="001B1673"/>
    <w:rsid w:val="001B591C"/>
    <w:rsid w:val="001C3E74"/>
    <w:rsid w:val="001D40FB"/>
    <w:rsid w:val="001E327E"/>
    <w:rsid w:val="002013A1"/>
    <w:rsid w:val="00205B3B"/>
    <w:rsid w:val="002264D7"/>
    <w:rsid w:val="00230F38"/>
    <w:rsid w:val="00234C8C"/>
    <w:rsid w:val="00236905"/>
    <w:rsid w:val="002375C9"/>
    <w:rsid w:val="00242972"/>
    <w:rsid w:val="00243444"/>
    <w:rsid w:val="0024566D"/>
    <w:rsid w:val="00246493"/>
    <w:rsid w:val="00265983"/>
    <w:rsid w:val="0027249B"/>
    <w:rsid w:val="00282397"/>
    <w:rsid w:val="002849A2"/>
    <w:rsid w:val="0028657A"/>
    <w:rsid w:val="00286C57"/>
    <w:rsid w:val="00291810"/>
    <w:rsid w:val="0029632D"/>
    <w:rsid w:val="002B28A0"/>
    <w:rsid w:val="002B3E26"/>
    <w:rsid w:val="002B78F6"/>
    <w:rsid w:val="002C4E87"/>
    <w:rsid w:val="002D3FBF"/>
    <w:rsid w:val="002F3551"/>
    <w:rsid w:val="00314573"/>
    <w:rsid w:val="00327CB5"/>
    <w:rsid w:val="00342A6F"/>
    <w:rsid w:val="00366021"/>
    <w:rsid w:val="00367FC6"/>
    <w:rsid w:val="0037590B"/>
    <w:rsid w:val="00377145"/>
    <w:rsid w:val="003A51F2"/>
    <w:rsid w:val="003B13EB"/>
    <w:rsid w:val="003B1E00"/>
    <w:rsid w:val="003B6C47"/>
    <w:rsid w:val="003C31C3"/>
    <w:rsid w:val="003C421F"/>
    <w:rsid w:val="0040592B"/>
    <w:rsid w:val="0040728B"/>
    <w:rsid w:val="00407D24"/>
    <w:rsid w:val="00410845"/>
    <w:rsid w:val="00431D22"/>
    <w:rsid w:val="00435FD9"/>
    <w:rsid w:val="00441C60"/>
    <w:rsid w:val="00456958"/>
    <w:rsid w:val="00460665"/>
    <w:rsid w:val="00491396"/>
    <w:rsid w:val="004D347B"/>
    <w:rsid w:val="004D4118"/>
    <w:rsid w:val="004D5A9C"/>
    <w:rsid w:val="004E4049"/>
    <w:rsid w:val="004E76C7"/>
    <w:rsid w:val="004F5519"/>
    <w:rsid w:val="005104C8"/>
    <w:rsid w:val="00514591"/>
    <w:rsid w:val="00524E96"/>
    <w:rsid w:val="005273C0"/>
    <w:rsid w:val="00527C64"/>
    <w:rsid w:val="00532C57"/>
    <w:rsid w:val="005907D2"/>
    <w:rsid w:val="005A5C10"/>
    <w:rsid w:val="005C33EA"/>
    <w:rsid w:val="005C34C5"/>
    <w:rsid w:val="005C75A7"/>
    <w:rsid w:val="005D3D71"/>
    <w:rsid w:val="005F10D1"/>
    <w:rsid w:val="006040BA"/>
    <w:rsid w:val="00604239"/>
    <w:rsid w:val="0061089D"/>
    <w:rsid w:val="0061731D"/>
    <w:rsid w:val="00627BB7"/>
    <w:rsid w:val="006479A6"/>
    <w:rsid w:val="00654355"/>
    <w:rsid w:val="006628E9"/>
    <w:rsid w:val="00664753"/>
    <w:rsid w:val="00671C5F"/>
    <w:rsid w:val="006767E0"/>
    <w:rsid w:val="00682CB9"/>
    <w:rsid w:val="006872F9"/>
    <w:rsid w:val="00697080"/>
    <w:rsid w:val="006B12A9"/>
    <w:rsid w:val="006D5CCA"/>
    <w:rsid w:val="006E2BFF"/>
    <w:rsid w:val="006E574A"/>
    <w:rsid w:val="006F4BD2"/>
    <w:rsid w:val="00701739"/>
    <w:rsid w:val="007029AF"/>
    <w:rsid w:val="0072705E"/>
    <w:rsid w:val="00731143"/>
    <w:rsid w:val="007560C1"/>
    <w:rsid w:val="00760563"/>
    <w:rsid w:val="00764824"/>
    <w:rsid w:val="007671C6"/>
    <w:rsid w:val="0077035B"/>
    <w:rsid w:val="0078789E"/>
    <w:rsid w:val="007A2B5F"/>
    <w:rsid w:val="007A303D"/>
    <w:rsid w:val="007D112E"/>
    <w:rsid w:val="007F4B59"/>
    <w:rsid w:val="008025FA"/>
    <w:rsid w:val="008061A4"/>
    <w:rsid w:val="00813314"/>
    <w:rsid w:val="00827FB5"/>
    <w:rsid w:val="0083467A"/>
    <w:rsid w:val="0083482F"/>
    <w:rsid w:val="00836911"/>
    <w:rsid w:val="0084626B"/>
    <w:rsid w:val="0085443E"/>
    <w:rsid w:val="008606F6"/>
    <w:rsid w:val="008752B9"/>
    <w:rsid w:val="008A36C8"/>
    <w:rsid w:val="008C5599"/>
    <w:rsid w:val="008D2D22"/>
    <w:rsid w:val="008E0724"/>
    <w:rsid w:val="008E2A72"/>
    <w:rsid w:val="008E50F3"/>
    <w:rsid w:val="00900552"/>
    <w:rsid w:val="00901D05"/>
    <w:rsid w:val="009031AA"/>
    <w:rsid w:val="00911E76"/>
    <w:rsid w:val="00912EA3"/>
    <w:rsid w:val="00930345"/>
    <w:rsid w:val="009340CE"/>
    <w:rsid w:val="00950A95"/>
    <w:rsid w:val="00974BB6"/>
    <w:rsid w:val="00977CA3"/>
    <w:rsid w:val="00980E26"/>
    <w:rsid w:val="00981ACD"/>
    <w:rsid w:val="00992D7E"/>
    <w:rsid w:val="0099656E"/>
    <w:rsid w:val="009A0CAD"/>
    <w:rsid w:val="009B110A"/>
    <w:rsid w:val="009C21D2"/>
    <w:rsid w:val="009D0FFD"/>
    <w:rsid w:val="009E2225"/>
    <w:rsid w:val="009F3D16"/>
    <w:rsid w:val="00A050F0"/>
    <w:rsid w:val="00A060B8"/>
    <w:rsid w:val="00A1231D"/>
    <w:rsid w:val="00A161E9"/>
    <w:rsid w:val="00A23E5D"/>
    <w:rsid w:val="00A27EBC"/>
    <w:rsid w:val="00A33098"/>
    <w:rsid w:val="00A33AF0"/>
    <w:rsid w:val="00A5381F"/>
    <w:rsid w:val="00A57789"/>
    <w:rsid w:val="00A61956"/>
    <w:rsid w:val="00A67E89"/>
    <w:rsid w:val="00A701CB"/>
    <w:rsid w:val="00A7506E"/>
    <w:rsid w:val="00A83B62"/>
    <w:rsid w:val="00AB38A1"/>
    <w:rsid w:val="00AC4635"/>
    <w:rsid w:val="00AE579A"/>
    <w:rsid w:val="00B052FE"/>
    <w:rsid w:val="00B23D57"/>
    <w:rsid w:val="00B33C7F"/>
    <w:rsid w:val="00B3548A"/>
    <w:rsid w:val="00B50FFB"/>
    <w:rsid w:val="00B54DE2"/>
    <w:rsid w:val="00B563BA"/>
    <w:rsid w:val="00B65613"/>
    <w:rsid w:val="00B700CA"/>
    <w:rsid w:val="00BA431B"/>
    <w:rsid w:val="00BB098D"/>
    <w:rsid w:val="00BB3599"/>
    <w:rsid w:val="00BB3CA4"/>
    <w:rsid w:val="00BB52FB"/>
    <w:rsid w:val="00BC22A1"/>
    <w:rsid w:val="00BD5189"/>
    <w:rsid w:val="00BE755D"/>
    <w:rsid w:val="00BF448C"/>
    <w:rsid w:val="00C03977"/>
    <w:rsid w:val="00C06289"/>
    <w:rsid w:val="00C068CB"/>
    <w:rsid w:val="00C10800"/>
    <w:rsid w:val="00C125CA"/>
    <w:rsid w:val="00C16510"/>
    <w:rsid w:val="00C21E54"/>
    <w:rsid w:val="00C26147"/>
    <w:rsid w:val="00C320C7"/>
    <w:rsid w:val="00C46085"/>
    <w:rsid w:val="00C46F3B"/>
    <w:rsid w:val="00C51C6D"/>
    <w:rsid w:val="00C53718"/>
    <w:rsid w:val="00C70481"/>
    <w:rsid w:val="00C778A8"/>
    <w:rsid w:val="00C82AA7"/>
    <w:rsid w:val="00CA04E2"/>
    <w:rsid w:val="00CB33CD"/>
    <w:rsid w:val="00CC1CB7"/>
    <w:rsid w:val="00CD0FD6"/>
    <w:rsid w:val="00CD6330"/>
    <w:rsid w:val="00CE0C07"/>
    <w:rsid w:val="00CF7AE8"/>
    <w:rsid w:val="00D15038"/>
    <w:rsid w:val="00D155FA"/>
    <w:rsid w:val="00D17CF0"/>
    <w:rsid w:val="00D31167"/>
    <w:rsid w:val="00D407E1"/>
    <w:rsid w:val="00D47208"/>
    <w:rsid w:val="00D7116C"/>
    <w:rsid w:val="00D7682F"/>
    <w:rsid w:val="00D82EAE"/>
    <w:rsid w:val="00D83419"/>
    <w:rsid w:val="00D84C53"/>
    <w:rsid w:val="00D87CBF"/>
    <w:rsid w:val="00D908D1"/>
    <w:rsid w:val="00D90D50"/>
    <w:rsid w:val="00DA457C"/>
    <w:rsid w:val="00DA5384"/>
    <w:rsid w:val="00DB7825"/>
    <w:rsid w:val="00DC5B59"/>
    <w:rsid w:val="00DD67EB"/>
    <w:rsid w:val="00DE4B23"/>
    <w:rsid w:val="00DE52D2"/>
    <w:rsid w:val="00DF72EF"/>
    <w:rsid w:val="00E0179B"/>
    <w:rsid w:val="00E04612"/>
    <w:rsid w:val="00E1617E"/>
    <w:rsid w:val="00E26B41"/>
    <w:rsid w:val="00E33C1B"/>
    <w:rsid w:val="00E37BF2"/>
    <w:rsid w:val="00E409B3"/>
    <w:rsid w:val="00E41D1A"/>
    <w:rsid w:val="00E45602"/>
    <w:rsid w:val="00E61A71"/>
    <w:rsid w:val="00E6352C"/>
    <w:rsid w:val="00E66E45"/>
    <w:rsid w:val="00EA45D9"/>
    <w:rsid w:val="00EC1819"/>
    <w:rsid w:val="00EF1000"/>
    <w:rsid w:val="00F0541F"/>
    <w:rsid w:val="00F11347"/>
    <w:rsid w:val="00F17FAA"/>
    <w:rsid w:val="00F40E07"/>
    <w:rsid w:val="00F448AA"/>
    <w:rsid w:val="00F65CFD"/>
    <w:rsid w:val="00F768C5"/>
    <w:rsid w:val="00F9148A"/>
    <w:rsid w:val="00FA2EB4"/>
    <w:rsid w:val="00FB4E5E"/>
    <w:rsid w:val="00FC1B8C"/>
    <w:rsid w:val="00FC1E87"/>
    <w:rsid w:val="00FC43C7"/>
    <w:rsid w:val="00FC760A"/>
    <w:rsid w:val="00FD3C20"/>
    <w:rsid w:val="0185EF7C"/>
    <w:rsid w:val="043C2519"/>
    <w:rsid w:val="0864A150"/>
    <w:rsid w:val="0E34BCC3"/>
    <w:rsid w:val="1495867B"/>
    <w:rsid w:val="1CF3A2F8"/>
    <w:rsid w:val="284A5E90"/>
    <w:rsid w:val="2F8C4D24"/>
    <w:rsid w:val="345FBE47"/>
    <w:rsid w:val="34B623A7"/>
    <w:rsid w:val="3A398FBE"/>
    <w:rsid w:val="3ACEFFCB"/>
    <w:rsid w:val="45973FE7"/>
    <w:rsid w:val="4AED111B"/>
    <w:rsid w:val="4BFDD64B"/>
    <w:rsid w:val="4DB2D802"/>
    <w:rsid w:val="4E3B971C"/>
    <w:rsid w:val="4EB8B38F"/>
    <w:rsid w:val="572704B2"/>
    <w:rsid w:val="58C4376D"/>
    <w:rsid w:val="5BDDCF7B"/>
    <w:rsid w:val="5F15703D"/>
    <w:rsid w:val="60B1409E"/>
    <w:rsid w:val="60D86214"/>
    <w:rsid w:val="6401ED53"/>
    <w:rsid w:val="6584B1C1"/>
    <w:rsid w:val="67208222"/>
    <w:rsid w:val="673EF878"/>
    <w:rsid w:val="69F52E15"/>
    <w:rsid w:val="7D35869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32ED3"/>
  <w15:docId w15:val="{9701DA6F-B3D0-4674-92AA-9C86AD5B1E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0E7"/>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table" w:styleId="TabloKlavuzu">
    <w:name w:val="Table Grid"/>
    <w:basedOn w:val="NormalTablo"/>
    <w:uiPriority w:val="59"/>
    <w:rsid w:val="009D0F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Bilgi">
    <w:name w:val="header"/>
    <w:basedOn w:val="Normal"/>
    <w:link w:val="stBilgiChar"/>
    <w:uiPriority w:val="99"/>
    <w:unhideWhenUsed/>
    <w:rsid w:val="000F3CAC"/>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0F3CAC"/>
  </w:style>
  <w:style w:type="paragraph" w:styleId="AltBilgi">
    <w:name w:val="footer"/>
    <w:basedOn w:val="Normal"/>
    <w:link w:val="AltBilgiChar"/>
    <w:uiPriority w:val="99"/>
    <w:unhideWhenUsed/>
    <w:rsid w:val="000F3CAC"/>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0F3CAC"/>
  </w:style>
  <w:style w:type="paragraph" w:styleId="BalonMetni">
    <w:name w:val="Balloon Text"/>
    <w:basedOn w:val="Normal"/>
    <w:link w:val="BalonMetniChar"/>
    <w:uiPriority w:val="99"/>
    <w:semiHidden/>
    <w:unhideWhenUsed/>
    <w:rsid w:val="000F3CAC"/>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0F3CAC"/>
    <w:rPr>
      <w:rFonts w:ascii="Tahoma" w:hAnsi="Tahoma" w:cs="Tahoma"/>
      <w:sz w:val="16"/>
      <w:szCs w:val="16"/>
    </w:rPr>
  </w:style>
  <w:style w:type="paragraph" w:styleId="NormalWeb">
    <w:name w:val="Normal (Web)"/>
    <w:basedOn w:val="Normal"/>
    <w:uiPriority w:val="99"/>
    <w:unhideWhenUsed/>
    <w:rsid w:val="002B3E26"/>
    <w:pPr>
      <w:spacing w:before="100" w:beforeAutospacing="1" w:after="100" w:afterAutospacing="1" w:line="240" w:lineRule="auto"/>
    </w:pPr>
    <w:rPr>
      <w:rFonts w:ascii="Times New Roman" w:hAnsi="Times New Roman" w:cs="Times New Roman" w:eastAsiaTheme="minorEastAsia"/>
      <w:sz w:val="24"/>
      <w:szCs w:val="24"/>
      <w:lang w:eastAsia="tr-TR"/>
    </w:rPr>
  </w:style>
  <w:style w:type="paragraph" w:styleId="FootnoteText1" w:customStyle="1">
    <w:name w:val="Footnote Text1"/>
    <w:rsid w:val="00230F38"/>
    <w:pPr>
      <w:spacing w:after="0" w:line="240" w:lineRule="auto"/>
    </w:pPr>
    <w:rPr>
      <w:rFonts w:ascii="Helvetica" w:hAnsi="Helvetica" w:eastAsia="ヒラギノ角ゴ Pro W3" w:cs="Times New Roman"/>
      <w:color w:val="000000"/>
      <w:sz w:val="20"/>
      <w:szCs w:val="20"/>
      <w:lang w:val="en-US"/>
    </w:rPr>
  </w:style>
  <w:style w:type="paragraph" w:styleId="Text" w:customStyle="1">
    <w:name w:val="Text"/>
    <w:link w:val="TextChar"/>
    <w:rsid w:val="006B12A9"/>
    <w:pPr>
      <w:spacing w:after="0" w:line="240" w:lineRule="auto"/>
    </w:pPr>
    <w:rPr>
      <w:rFonts w:ascii="Times New Roman" w:hAnsi="Times New Roman" w:eastAsia="Times New Roman" w:cs="Arial"/>
      <w:sz w:val="20"/>
      <w:szCs w:val="20"/>
      <w:lang w:val="en-GB" w:eastAsia="en-GB"/>
    </w:rPr>
  </w:style>
  <w:style w:type="character" w:styleId="TextChar" w:customStyle="1">
    <w:name w:val="Text Char"/>
    <w:link w:val="Text"/>
    <w:rsid w:val="006B12A9"/>
    <w:rPr>
      <w:rFonts w:ascii="Times New Roman" w:hAnsi="Times New Roman" w:eastAsia="Times New Roman" w:cs="Arial"/>
      <w:sz w:val="20"/>
      <w:szCs w:val="20"/>
      <w:lang w:val="en-GB" w:eastAsia="en-GB"/>
    </w:rPr>
  </w:style>
  <w:style w:type="character" w:styleId="GapFillchr" w:customStyle="1">
    <w:name w:val="Gap Fill chr"/>
    <w:rsid w:val="006B12A9"/>
    <w:rPr>
      <w:i/>
      <w:u w:val="single"/>
    </w:rPr>
  </w:style>
  <w:style w:type="paragraph" w:styleId="p1" w:customStyle="1">
    <w:name w:val="p1"/>
    <w:basedOn w:val="Normal"/>
    <w:rsid w:val="00C26147"/>
    <w:pPr>
      <w:spacing w:after="0" w:line="240" w:lineRule="auto"/>
    </w:pPr>
    <w:rPr>
      <w:rFonts w:ascii="Helvetica Neue" w:hAnsi="Helvetica Neue" w:cs="Times New Roman"/>
      <w:color w:val="454545"/>
      <w:sz w:val="18"/>
      <w:szCs w:val="18"/>
      <w:lang w:eastAsia="tr-TR"/>
    </w:rPr>
  </w:style>
  <w:style w:type="paragraph" w:styleId="ListeParagraf">
    <w:name w:val="List Paragraph"/>
    <w:basedOn w:val="Normal"/>
    <w:uiPriority w:val="34"/>
    <w:qFormat/>
    <w:rsid w:val="0085443E"/>
    <w:pPr>
      <w:ind w:left="720"/>
      <w:contextualSpacing/>
    </w:pPr>
  </w:style>
  <w:style w:type="character" w:styleId="Kpr">
    <w:name w:val="Hyperlink"/>
    <w:basedOn w:val="VarsaylanParagrafYazTipi"/>
    <w:uiPriority w:val="99"/>
    <w:semiHidden/>
    <w:unhideWhenUsed/>
    <w:rsid w:val="00435FD9"/>
    <w:rPr>
      <w:color w:val="0000FF" w:themeColor="hyperlink"/>
      <w:u w:val="single"/>
    </w:rPr>
  </w:style>
  <w:style w:type="character" w:styleId="AklamaBavurusu">
    <w:name w:val="annotation reference"/>
    <w:basedOn w:val="VarsaylanParagrafYazTipi"/>
    <w:uiPriority w:val="99"/>
    <w:semiHidden/>
    <w:unhideWhenUsed/>
    <w:rsid w:val="000A4384"/>
    <w:rPr>
      <w:sz w:val="16"/>
      <w:szCs w:val="16"/>
    </w:rPr>
  </w:style>
  <w:style w:type="paragraph" w:styleId="AklamaMetni">
    <w:name w:val="annotation text"/>
    <w:basedOn w:val="Normal"/>
    <w:link w:val="AklamaMetniChar"/>
    <w:uiPriority w:val="99"/>
    <w:semiHidden/>
    <w:unhideWhenUsed/>
    <w:rsid w:val="000A4384"/>
    <w:pPr>
      <w:spacing w:line="240" w:lineRule="auto"/>
    </w:pPr>
    <w:rPr>
      <w:sz w:val="20"/>
      <w:szCs w:val="20"/>
    </w:rPr>
  </w:style>
  <w:style w:type="character" w:styleId="AklamaMetniChar" w:customStyle="1">
    <w:name w:val="Açıklama Metni Char"/>
    <w:basedOn w:val="VarsaylanParagrafYazTipi"/>
    <w:link w:val="AklamaMetni"/>
    <w:uiPriority w:val="99"/>
    <w:semiHidden/>
    <w:rsid w:val="000A4384"/>
    <w:rPr>
      <w:sz w:val="20"/>
      <w:szCs w:val="20"/>
    </w:rPr>
  </w:style>
  <w:style w:type="paragraph" w:styleId="AklamaKonusu">
    <w:name w:val="annotation subject"/>
    <w:basedOn w:val="AklamaMetni"/>
    <w:next w:val="AklamaMetni"/>
    <w:link w:val="AklamaKonusuChar"/>
    <w:uiPriority w:val="99"/>
    <w:semiHidden/>
    <w:unhideWhenUsed/>
    <w:rsid w:val="000A4384"/>
    <w:rPr>
      <w:b/>
      <w:bCs/>
    </w:rPr>
  </w:style>
  <w:style w:type="character" w:styleId="AklamaKonusuChar" w:customStyle="1">
    <w:name w:val="Açıklama Konusu Char"/>
    <w:basedOn w:val="AklamaMetniChar"/>
    <w:link w:val="AklamaKonusu"/>
    <w:uiPriority w:val="99"/>
    <w:semiHidden/>
    <w:rsid w:val="000A43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4528">
      <w:bodyDiv w:val="1"/>
      <w:marLeft w:val="0"/>
      <w:marRight w:val="0"/>
      <w:marTop w:val="0"/>
      <w:marBottom w:val="0"/>
      <w:divBdr>
        <w:top w:val="none" w:sz="0" w:space="0" w:color="auto"/>
        <w:left w:val="none" w:sz="0" w:space="0" w:color="auto"/>
        <w:bottom w:val="none" w:sz="0" w:space="0" w:color="auto"/>
        <w:right w:val="none" w:sz="0" w:space="0" w:color="auto"/>
      </w:divBdr>
    </w:div>
    <w:div w:id="251668418">
      <w:bodyDiv w:val="1"/>
      <w:marLeft w:val="0"/>
      <w:marRight w:val="0"/>
      <w:marTop w:val="0"/>
      <w:marBottom w:val="0"/>
      <w:divBdr>
        <w:top w:val="none" w:sz="0" w:space="0" w:color="auto"/>
        <w:left w:val="none" w:sz="0" w:space="0" w:color="auto"/>
        <w:bottom w:val="none" w:sz="0" w:space="0" w:color="auto"/>
        <w:right w:val="none" w:sz="0" w:space="0" w:color="auto"/>
      </w:divBdr>
    </w:div>
    <w:div w:id="302393720">
      <w:bodyDiv w:val="1"/>
      <w:marLeft w:val="0"/>
      <w:marRight w:val="0"/>
      <w:marTop w:val="0"/>
      <w:marBottom w:val="0"/>
      <w:divBdr>
        <w:top w:val="none" w:sz="0" w:space="0" w:color="auto"/>
        <w:left w:val="none" w:sz="0" w:space="0" w:color="auto"/>
        <w:bottom w:val="none" w:sz="0" w:space="0" w:color="auto"/>
        <w:right w:val="none" w:sz="0" w:space="0" w:color="auto"/>
      </w:divBdr>
    </w:div>
    <w:div w:id="362705766">
      <w:bodyDiv w:val="1"/>
      <w:marLeft w:val="0"/>
      <w:marRight w:val="0"/>
      <w:marTop w:val="0"/>
      <w:marBottom w:val="0"/>
      <w:divBdr>
        <w:top w:val="none" w:sz="0" w:space="0" w:color="auto"/>
        <w:left w:val="none" w:sz="0" w:space="0" w:color="auto"/>
        <w:bottom w:val="none" w:sz="0" w:space="0" w:color="auto"/>
        <w:right w:val="none" w:sz="0" w:space="0" w:color="auto"/>
      </w:divBdr>
    </w:div>
    <w:div w:id="434055018">
      <w:bodyDiv w:val="1"/>
      <w:marLeft w:val="0"/>
      <w:marRight w:val="0"/>
      <w:marTop w:val="0"/>
      <w:marBottom w:val="0"/>
      <w:divBdr>
        <w:top w:val="none" w:sz="0" w:space="0" w:color="auto"/>
        <w:left w:val="none" w:sz="0" w:space="0" w:color="auto"/>
        <w:bottom w:val="none" w:sz="0" w:space="0" w:color="auto"/>
        <w:right w:val="none" w:sz="0" w:space="0" w:color="auto"/>
      </w:divBdr>
    </w:div>
    <w:div w:id="685905868">
      <w:bodyDiv w:val="1"/>
      <w:marLeft w:val="0"/>
      <w:marRight w:val="0"/>
      <w:marTop w:val="0"/>
      <w:marBottom w:val="0"/>
      <w:divBdr>
        <w:top w:val="none" w:sz="0" w:space="0" w:color="auto"/>
        <w:left w:val="none" w:sz="0" w:space="0" w:color="auto"/>
        <w:bottom w:val="none" w:sz="0" w:space="0" w:color="auto"/>
        <w:right w:val="none" w:sz="0" w:space="0" w:color="auto"/>
      </w:divBdr>
    </w:div>
    <w:div w:id="883834932">
      <w:bodyDiv w:val="1"/>
      <w:marLeft w:val="0"/>
      <w:marRight w:val="0"/>
      <w:marTop w:val="0"/>
      <w:marBottom w:val="0"/>
      <w:divBdr>
        <w:top w:val="none" w:sz="0" w:space="0" w:color="auto"/>
        <w:left w:val="none" w:sz="0" w:space="0" w:color="auto"/>
        <w:bottom w:val="none" w:sz="0" w:space="0" w:color="auto"/>
        <w:right w:val="none" w:sz="0" w:space="0" w:color="auto"/>
      </w:divBdr>
    </w:div>
    <w:div w:id="936984555">
      <w:bodyDiv w:val="1"/>
      <w:marLeft w:val="0"/>
      <w:marRight w:val="0"/>
      <w:marTop w:val="0"/>
      <w:marBottom w:val="0"/>
      <w:divBdr>
        <w:top w:val="none" w:sz="0" w:space="0" w:color="auto"/>
        <w:left w:val="none" w:sz="0" w:space="0" w:color="auto"/>
        <w:bottom w:val="none" w:sz="0" w:space="0" w:color="auto"/>
        <w:right w:val="none" w:sz="0" w:space="0" w:color="auto"/>
      </w:divBdr>
    </w:div>
    <w:div w:id="944574990">
      <w:bodyDiv w:val="1"/>
      <w:marLeft w:val="0"/>
      <w:marRight w:val="0"/>
      <w:marTop w:val="0"/>
      <w:marBottom w:val="0"/>
      <w:divBdr>
        <w:top w:val="none" w:sz="0" w:space="0" w:color="auto"/>
        <w:left w:val="none" w:sz="0" w:space="0" w:color="auto"/>
        <w:bottom w:val="none" w:sz="0" w:space="0" w:color="auto"/>
        <w:right w:val="none" w:sz="0" w:space="0" w:color="auto"/>
      </w:divBdr>
    </w:div>
    <w:div w:id="1026830289">
      <w:bodyDiv w:val="1"/>
      <w:marLeft w:val="0"/>
      <w:marRight w:val="0"/>
      <w:marTop w:val="0"/>
      <w:marBottom w:val="0"/>
      <w:divBdr>
        <w:top w:val="none" w:sz="0" w:space="0" w:color="auto"/>
        <w:left w:val="none" w:sz="0" w:space="0" w:color="auto"/>
        <w:bottom w:val="none" w:sz="0" w:space="0" w:color="auto"/>
        <w:right w:val="none" w:sz="0" w:space="0" w:color="auto"/>
      </w:divBdr>
    </w:div>
    <w:div w:id="1179541016">
      <w:bodyDiv w:val="1"/>
      <w:marLeft w:val="0"/>
      <w:marRight w:val="0"/>
      <w:marTop w:val="0"/>
      <w:marBottom w:val="0"/>
      <w:divBdr>
        <w:top w:val="none" w:sz="0" w:space="0" w:color="auto"/>
        <w:left w:val="none" w:sz="0" w:space="0" w:color="auto"/>
        <w:bottom w:val="none" w:sz="0" w:space="0" w:color="auto"/>
        <w:right w:val="none" w:sz="0" w:space="0" w:color="auto"/>
      </w:divBdr>
    </w:div>
    <w:div w:id="1526409893">
      <w:bodyDiv w:val="1"/>
      <w:marLeft w:val="0"/>
      <w:marRight w:val="0"/>
      <w:marTop w:val="0"/>
      <w:marBottom w:val="0"/>
      <w:divBdr>
        <w:top w:val="none" w:sz="0" w:space="0" w:color="auto"/>
        <w:left w:val="none" w:sz="0" w:space="0" w:color="auto"/>
        <w:bottom w:val="none" w:sz="0" w:space="0" w:color="auto"/>
        <w:right w:val="none" w:sz="0" w:space="0" w:color="auto"/>
      </w:divBdr>
    </w:div>
    <w:div w:id="1533568497">
      <w:bodyDiv w:val="1"/>
      <w:marLeft w:val="0"/>
      <w:marRight w:val="0"/>
      <w:marTop w:val="0"/>
      <w:marBottom w:val="0"/>
      <w:divBdr>
        <w:top w:val="none" w:sz="0" w:space="0" w:color="auto"/>
        <w:left w:val="none" w:sz="0" w:space="0" w:color="auto"/>
        <w:bottom w:val="none" w:sz="0" w:space="0" w:color="auto"/>
        <w:right w:val="none" w:sz="0" w:space="0" w:color="auto"/>
      </w:divBdr>
    </w:div>
    <w:div w:id="1607543622">
      <w:bodyDiv w:val="1"/>
      <w:marLeft w:val="0"/>
      <w:marRight w:val="0"/>
      <w:marTop w:val="0"/>
      <w:marBottom w:val="0"/>
      <w:divBdr>
        <w:top w:val="none" w:sz="0" w:space="0" w:color="auto"/>
        <w:left w:val="none" w:sz="0" w:space="0" w:color="auto"/>
        <w:bottom w:val="none" w:sz="0" w:space="0" w:color="auto"/>
        <w:right w:val="none" w:sz="0" w:space="0" w:color="auto"/>
      </w:divBdr>
    </w:div>
    <w:div w:id="1637759178">
      <w:bodyDiv w:val="1"/>
      <w:marLeft w:val="0"/>
      <w:marRight w:val="0"/>
      <w:marTop w:val="0"/>
      <w:marBottom w:val="0"/>
      <w:divBdr>
        <w:top w:val="none" w:sz="0" w:space="0" w:color="auto"/>
        <w:left w:val="none" w:sz="0" w:space="0" w:color="auto"/>
        <w:bottom w:val="none" w:sz="0" w:space="0" w:color="auto"/>
        <w:right w:val="none" w:sz="0" w:space="0" w:color="auto"/>
      </w:divBdr>
    </w:div>
    <w:div w:id="1915701871">
      <w:bodyDiv w:val="1"/>
      <w:marLeft w:val="0"/>
      <w:marRight w:val="0"/>
      <w:marTop w:val="0"/>
      <w:marBottom w:val="0"/>
      <w:divBdr>
        <w:top w:val="none" w:sz="0" w:space="0" w:color="auto"/>
        <w:left w:val="none" w:sz="0" w:space="0" w:color="auto"/>
        <w:bottom w:val="none" w:sz="0" w:space="0" w:color="auto"/>
        <w:right w:val="none" w:sz="0" w:space="0" w:color="auto"/>
      </w:divBdr>
    </w:div>
    <w:div w:id="1955750416">
      <w:bodyDiv w:val="1"/>
      <w:marLeft w:val="0"/>
      <w:marRight w:val="0"/>
      <w:marTop w:val="0"/>
      <w:marBottom w:val="0"/>
      <w:divBdr>
        <w:top w:val="none" w:sz="0" w:space="0" w:color="auto"/>
        <w:left w:val="none" w:sz="0" w:space="0" w:color="auto"/>
        <w:bottom w:val="none" w:sz="0" w:space="0" w:color="auto"/>
        <w:right w:val="none" w:sz="0" w:space="0" w:color="auto"/>
      </w:divBdr>
    </w:div>
    <w:div w:id="1986624577">
      <w:bodyDiv w:val="1"/>
      <w:marLeft w:val="0"/>
      <w:marRight w:val="0"/>
      <w:marTop w:val="0"/>
      <w:marBottom w:val="0"/>
      <w:divBdr>
        <w:top w:val="none" w:sz="0" w:space="0" w:color="auto"/>
        <w:left w:val="none" w:sz="0" w:space="0" w:color="auto"/>
        <w:bottom w:val="none" w:sz="0" w:space="0" w:color="auto"/>
        <w:right w:val="none" w:sz="0" w:space="0" w:color="auto"/>
      </w:divBdr>
    </w:div>
    <w:div w:id="20571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dictionary.cambridge.org/tr/s%C3%B6zl%C3%BCk/ingilizce/future" TargetMode="External" Id="rId10" /><Relationship Type="http://schemas.openxmlformats.org/officeDocument/2006/relationships/settings" Target="settings.xml" Id="rId4" /><Relationship Type="http://schemas.openxmlformats.org/officeDocument/2006/relationships/hyperlink" Target="https://dictionary.cambridge.org/tr/s%C3%B6zl%C3%BCk/ingilizce/possibly" TargetMode="External" Id="rId9" /><Relationship Type="http://schemas.openxmlformats.org/officeDocument/2006/relationships/glossaryDocument" Target="glossary/document.xml" Id="R559e830e9717448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2f7e94-df50-4103-8789-5c874f6079a2}"/>
      </w:docPartPr>
      <w:docPartBody>
        <w:p w14:paraId="70F8038D">
          <w:r>
            <w:rPr>
              <w:rStyle w:val="PlaceholderText"/>
            </w:rPr>
            <w:t/>
          </w:r>
        </w:p>
      </w:docPartBody>
    </w:docPart>
  </w:docParts>
</w:glossaryDocument>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F0BF-442A-4490-9282-3E07A2F527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Hasan Tansu DİNÇER</dc:creator>
  <lastModifiedBy>Ferit ACAR</lastModifiedBy>
  <revision>78</revision>
  <lastPrinted>2016-04-07T11:37:00.0000000Z</lastPrinted>
  <dcterms:created xsi:type="dcterms:W3CDTF">2019-03-06T12:03:00.0000000Z</dcterms:created>
  <dcterms:modified xsi:type="dcterms:W3CDTF">2023-07-12T08:55:56.2082510Z</dcterms:modified>
</coreProperties>
</file>