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2ED34" w14:textId="1C82C509" w:rsidR="003A47A6" w:rsidRDefault="003A47A6" w:rsidP="003A47A6">
      <w:pPr>
        <w:pStyle w:val="NormalWeb"/>
        <w:tabs>
          <w:tab w:val="left" w:pos="426"/>
        </w:tabs>
        <w:ind w:right="63"/>
        <w:jc w:val="both"/>
        <w:textAlignment w:val="baseline"/>
        <w:rPr>
          <w:lang w:val="tr-TR"/>
        </w:rPr>
      </w:pPr>
    </w:p>
    <w:p w14:paraId="16901106" w14:textId="2FE9D6EB" w:rsidR="00D74898" w:rsidRDefault="00D74898" w:rsidP="003A47A6">
      <w:pPr>
        <w:pStyle w:val="NormalWeb"/>
        <w:tabs>
          <w:tab w:val="left" w:pos="426"/>
        </w:tabs>
        <w:ind w:right="63"/>
        <w:jc w:val="both"/>
        <w:textAlignment w:val="baseline"/>
        <w:rPr>
          <w:lang w:val="tr-TR"/>
        </w:rPr>
      </w:pPr>
    </w:p>
    <w:p w14:paraId="062E9B4B" w14:textId="77777777" w:rsidR="006713BC" w:rsidRPr="00DA1003" w:rsidRDefault="006713BC" w:rsidP="006713BC">
      <w:pPr>
        <w:pStyle w:val="GvdeMetni"/>
        <w:ind w:left="0" w:right="63"/>
        <w:jc w:val="both"/>
      </w:pPr>
      <w:bookmarkStart w:id="0" w:name="_Toc485803431"/>
      <w:bookmarkStart w:id="1" w:name="_Toc27402211"/>
    </w:p>
    <w:p w14:paraId="4508474A" w14:textId="77777777" w:rsidR="006713BC" w:rsidRPr="00F51B23" w:rsidRDefault="006713BC" w:rsidP="006713BC">
      <w:pPr>
        <w:pStyle w:val="Balk1"/>
        <w:spacing w:before="57"/>
        <w:ind w:left="0" w:right="63"/>
        <w:jc w:val="center"/>
        <w:rPr>
          <w:rFonts w:cs="Times New Roman"/>
        </w:rPr>
      </w:pPr>
      <w:r w:rsidRPr="00F51B23">
        <w:rPr>
          <w:rFonts w:cs="Times New Roman"/>
        </w:rPr>
        <w:t>EK.</w:t>
      </w:r>
      <w:bookmarkEnd w:id="0"/>
      <w:r>
        <w:rPr>
          <w:rFonts w:cs="Times New Roman"/>
        </w:rPr>
        <w:t>2</w:t>
      </w:r>
      <w:r w:rsidRPr="00F51B23">
        <w:rPr>
          <w:rFonts w:cs="Times New Roman"/>
        </w:rPr>
        <w:t xml:space="preserve"> </w:t>
      </w:r>
      <w:r w:rsidRPr="00F51B23">
        <w:rPr>
          <w:rFonts w:cs="Times New Roman"/>
          <w:spacing w:val="-1"/>
        </w:rPr>
        <w:t>BİRİM İ</w:t>
      </w:r>
      <w:r w:rsidRPr="00F51B23">
        <w:rPr>
          <w:rFonts w:cs="Times New Roman"/>
        </w:rPr>
        <w:t>Ç</w:t>
      </w:r>
      <w:r w:rsidRPr="00F51B23">
        <w:rPr>
          <w:rFonts w:cs="Times New Roman"/>
          <w:spacing w:val="1"/>
        </w:rPr>
        <w:t xml:space="preserve"> </w:t>
      </w:r>
      <w:r w:rsidRPr="00F51B23">
        <w:rPr>
          <w:rFonts w:cs="Times New Roman"/>
        </w:rPr>
        <w:t>DEĞERLEN</w:t>
      </w:r>
      <w:r w:rsidRPr="00F51B23">
        <w:rPr>
          <w:rFonts w:cs="Times New Roman"/>
          <w:spacing w:val="-2"/>
        </w:rPr>
        <w:t>D</w:t>
      </w:r>
      <w:r w:rsidRPr="00F51B23">
        <w:rPr>
          <w:rFonts w:cs="Times New Roman"/>
        </w:rPr>
        <w:t>İ</w:t>
      </w:r>
      <w:r w:rsidRPr="00F51B23">
        <w:rPr>
          <w:rFonts w:cs="Times New Roman"/>
          <w:spacing w:val="-2"/>
        </w:rPr>
        <w:t>R</w:t>
      </w:r>
      <w:r w:rsidRPr="00F51B23">
        <w:rPr>
          <w:rFonts w:cs="Times New Roman"/>
        </w:rPr>
        <w:t>ME</w:t>
      </w:r>
      <w:r w:rsidRPr="00F51B23">
        <w:rPr>
          <w:rFonts w:cs="Times New Roman"/>
          <w:spacing w:val="1"/>
        </w:rPr>
        <w:t xml:space="preserve"> </w:t>
      </w:r>
      <w:r w:rsidRPr="00F51B23">
        <w:rPr>
          <w:rFonts w:cs="Times New Roman"/>
        </w:rPr>
        <w:t>R</w:t>
      </w:r>
      <w:r w:rsidRPr="00F51B23">
        <w:rPr>
          <w:rFonts w:cs="Times New Roman"/>
          <w:spacing w:val="-2"/>
        </w:rPr>
        <w:t>A</w:t>
      </w:r>
      <w:r w:rsidRPr="00F51B23">
        <w:rPr>
          <w:rFonts w:cs="Times New Roman"/>
          <w:spacing w:val="2"/>
        </w:rPr>
        <w:t>P</w:t>
      </w:r>
      <w:r w:rsidRPr="00F51B23">
        <w:rPr>
          <w:rFonts w:cs="Times New Roman"/>
        </w:rPr>
        <w:t>ORU ŞABLONU</w:t>
      </w:r>
      <w:bookmarkEnd w:id="1"/>
    </w:p>
    <w:p w14:paraId="69A3C0D1" w14:textId="77777777" w:rsidR="006713BC" w:rsidRPr="00F51B23" w:rsidRDefault="006713BC" w:rsidP="006713BC">
      <w:pPr>
        <w:pStyle w:val="AralkYok"/>
      </w:pPr>
    </w:p>
    <w:p w14:paraId="4A28F116" w14:textId="77777777" w:rsidR="006713BC" w:rsidRPr="00F51B23" w:rsidRDefault="006713BC" w:rsidP="006713BC">
      <w:pPr>
        <w:pStyle w:val="Balk1"/>
        <w:spacing w:before="120"/>
        <w:ind w:left="567" w:right="63" w:hanging="567"/>
        <w:jc w:val="both"/>
        <w:rPr>
          <w:rFonts w:cs="Times New Roman"/>
          <w:color w:val="2E74B5" w:themeColor="accent1" w:themeShade="BF"/>
        </w:rPr>
      </w:pPr>
      <w:bookmarkStart w:id="2" w:name="_Toc27402212"/>
      <w:r w:rsidRPr="00F51B23">
        <w:rPr>
          <w:rFonts w:cs="Times New Roman"/>
          <w:color w:val="2E74B5" w:themeColor="accent1" w:themeShade="BF"/>
        </w:rPr>
        <w:t>BİRİM HAKKINDA</w:t>
      </w:r>
      <w:r w:rsidRPr="00F51B23">
        <w:rPr>
          <w:rFonts w:cs="Times New Roman"/>
          <w:color w:val="2E74B5" w:themeColor="accent1" w:themeShade="BF"/>
          <w:spacing w:val="-14"/>
        </w:rPr>
        <w:t xml:space="preserve"> </w:t>
      </w:r>
      <w:r w:rsidRPr="00F51B23">
        <w:rPr>
          <w:rFonts w:cs="Times New Roman"/>
          <w:color w:val="2E74B5" w:themeColor="accent1" w:themeShade="BF"/>
        </w:rPr>
        <w:t>BİLGİLER</w:t>
      </w:r>
      <w:bookmarkEnd w:id="2"/>
    </w:p>
    <w:p w14:paraId="1FB5A6B2" w14:textId="77777777" w:rsidR="006713BC" w:rsidRPr="00F51B23" w:rsidRDefault="006713BC" w:rsidP="006713BC">
      <w:pPr>
        <w:ind w:right="63"/>
        <w:jc w:val="both"/>
        <w:rPr>
          <w:rFonts w:ascii="Times New Roman" w:hAnsi="Times New Roman" w:cs="Times New Roman"/>
          <w:sz w:val="24"/>
          <w:szCs w:val="24"/>
        </w:rPr>
      </w:pPr>
      <w:bookmarkStart w:id="3" w:name="_Toc484778213"/>
      <w:bookmarkStart w:id="4" w:name="_Toc484778311"/>
      <w:bookmarkStart w:id="5" w:name="_Toc484778403"/>
      <w:bookmarkStart w:id="6" w:name="_Toc485803434"/>
      <w:bookmarkStart w:id="7" w:name="_Toc534192785"/>
      <w:bookmarkStart w:id="8" w:name="_Toc534197260"/>
      <w:bookmarkStart w:id="9" w:name="_Toc534197435"/>
      <w:bookmarkStart w:id="10" w:name="_Toc534375294"/>
    </w:p>
    <w:p w14:paraId="16C8BC01" w14:textId="77777777" w:rsidR="006713BC" w:rsidRPr="00B27649" w:rsidRDefault="006713BC" w:rsidP="006713BC">
      <w:pPr>
        <w:pStyle w:val="AralkYok"/>
        <w:rPr>
          <w:rFonts w:ascii="Times New Roman" w:hAnsi="Times New Roman" w:cs="Times New Roman"/>
          <w:b/>
          <w:sz w:val="24"/>
          <w:szCs w:val="24"/>
        </w:rPr>
      </w:pPr>
      <w:bookmarkStart w:id="11" w:name="_Toc27402213"/>
      <w:bookmarkEnd w:id="3"/>
      <w:bookmarkEnd w:id="4"/>
      <w:bookmarkEnd w:id="5"/>
      <w:bookmarkEnd w:id="6"/>
      <w:bookmarkEnd w:id="7"/>
      <w:bookmarkEnd w:id="8"/>
      <w:bookmarkEnd w:id="9"/>
      <w:bookmarkEnd w:id="10"/>
      <w:r w:rsidRPr="00B27649">
        <w:rPr>
          <w:rFonts w:ascii="Times New Roman" w:hAnsi="Times New Roman" w:cs="Times New Roman"/>
          <w:b/>
          <w:sz w:val="24"/>
          <w:szCs w:val="24"/>
        </w:rPr>
        <w:t>1. İl</w:t>
      </w:r>
      <w:r w:rsidRPr="00B27649">
        <w:rPr>
          <w:rFonts w:ascii="Times New Roman" w:hAnsi="Times New Roman" w:cs="Times New Roman"/>
          <w:b/>
          <w:spacing w:val="-3"/>
          <w:sz w:val="24"/>
          <w:szCs w:val="24"/>
        </w:rPr>
        <w:t>e</w:t>
      </w:r>
      <w:r w:rsidRPr="00B27649">
        <w:rPr>
          <w:rFonts w:ascii="Times New Roman" w:hAnsi="Times New Roman" w:cs="Times New Roman"/>
          <w:b/>
          <w:sz w:val="24"/>
          <w:szCs w:val="24"/>
        </w:rPr>
        <w:t>t</w:t>
      </w:r>
      <w:r w:rsidRPr="00B27649">
        <w:rPr>
          <w:rFonts w:ascii="Times New Roman" w:hAnsi="Times New Roman" w:cs="Times New Roman"/>
          <w:b/>
          <w:spacing w:val="-2"/>
          <w:sz w:val="24"/>
          <w:szCs w:val="24"/>
        </w:rPr>
        <w:t>i</w:t>
      </w:r>
      <w:r w:rsidRPr="00B27649">
        <w:rPr>
          <w:rFonts w:ascii="Times New Roman" w:hAnsi="Times New Roman" w:cs="Times New Roman"/>
          <w:b/>
          <w:sz w:val="24"/>
          <w:szCs w:val="24"/>
        </w:rPr>
        <w:t>şim</w:t>
      </w:r>
      <w:r w:rsidRPr="00B27649">
        <w:rPr>
          <w:rFonts w:ascii="Times New Roman" w:hAnsi="Times New Roman" w:cs="Times New Roman"/>
          <w:b/>
          <w:spacing w:val="-4"/>
          <w:sz w:val="24"/>
          <w:szCs w:val="24"/>
        </w:rPr>
        <w:t xml:space="preserve"> </w:t>
      </w:r>
      <w:r w:rsidRPr="00B27649">
        <w:rPr>
          <w:rFonts w:ascii="Times New Roman" w:hAnsi="Times New Roman" w:cs="Times New Roman"/>
          <w:b/>
          <w:sz w:val="24"/>
          <w:szCs w:val="24"/>
        </w:rPr>
        <w:t>Bil</w:t>
      </w:r>
      <w:r w:rsidRPr="00B27649">
        <w:rPr>
          <w:rFonts w:ascii="Times New Roman" w:hAnsi="Times New Roman" w:cs="Times New Roman"/>
          <w:b/>
          <w:spacing w:val="-2"/>
          <w:sz w:val="24"/>
          <w:szCs w:val="24"/>
        </w:rPr>
        <w:t>g</w:t>
      </w:r>
      <w:r w:rsidRPr="00B27649">
        <w:rPr>
          <w:rFonts w:ascii="Times New Roman" w:hAnsi="Times New Roman" w:cs="Times New Roman"/>
          <w:b/>
          <w:sz w:val="24"/>
          <w:szCs w:val="24"/>
        </w:rPr>
        <w:t>il</w:t>
      </w:r>
      <w:r w:rsidRPr="00B27649">
        <w:rPr>
          <w:rFonts w:ascii="Times New Roman" w:hAnsi="Times New Roman" w:cs="Times New Roman"/>
          <w:b/>
          <w:spacing w:val="-3"/>
          <w:sz w:val="24"/>
          <w:szCs w:val="24"/>
        </w:rPr>
        <w:t>e</w:t>
      </w:r>
      <w:r w:rsidRPr="00B27649">
        <w:rPr>
          <w:rFonts w:ascii="Times New Roman" w:hAnsi="Times New Roman" w:cs="Times New Roman"/>
          <w:b/>
          <w:sz w:val="24"/>
          <w:szCs w:val="24"/>
        </w:rPr>
        <w:t>ri</w:t>
      </w:r>
      <w:bookmarkEnd w:id="11"/>
    </w:p>
    <w:tbl>
      <w:tblPr>
        <w:tblpPr w:leftFromText="141" w:rightFromText="141" w:vertAnchor="text" w:horzAnchor="margin" w:tblpY="194"/>
        <w:tblW w:w="8244" w:type="dxa"/>
        <w:tblBorders>
          <w:top w:val="outset" w:sz="6" w:space="0" w:color="auto"/>
          <w:left w:val="outset" w:sz="6" w:space="0" w:color="auto"/>
          <w:bottom w:val="outset" w:sz="6" w:space="0" w:color="auto"/>
          <w:right w:val="outset" w:sz="6" w:space="0" w:color="auto"/>
        </w:tblBorders>
        <w:shd w:val="clear" w:color="auto" w:fill="FDFDFD"/>
        <w:tblCellMar>
          <w:top w:w="15" w:type="dxa"/>
          <w:left w:w="15" w:type="dxa"/>
          <w:bottom w:w="15" w:type="dxa"/>
          <w:right w:w="15" w:type="dxa"/>
        </w:tblCellMar>
        <w:tblLook w:val="04A0" w:firstRow="1" w:lastRow="0" w:firstColumn="1" w:lastColumn="0" w:noHBand="0" w:noVBand="1"/>
      </w:tblPr>
      <w:tblGrid>
        <w:gridCol w:w="7377"/>
        <w:gridCol w:w="867"/>
      </w:tblGrid>
      <w:tr w:rsidR="006713BC" w:rsidRPr="00441B59" w14:paraId="2765F607" w14:textId="77777777" w:rsidTr="009B6207">
        <w:trPr>
          <w:trHeight w:val="1006"/>
        </w:trPr>
        <w:tc>
          <w:tcPr>
            <w:tcW w:w="0" w:type="auto"/>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vAlign w:val="center"/>
            <w:hideMark/>
          </w:tcPr>
          <w:p w14:paraId="2DE134D3"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bookmarkStart w:id="12" w:name="_Toc27402214"/>
            <w:r w:rsidRPr="00441B59">
              <w:rPr>
                <w:rFonts w:ascii="Times New Roman" w:eastAsia="Times New Roman" w:hAnsi="Times New Roman" w:cs="Times New Roman"/>
                <w:b/>
                <w:bCs/>
                <w:color w:val="333333"/>
                <w:sz w:val="20"/>
                <w:szCs w:val="20"/>
                <w:lang w:eastAsia="tr-TR"/>
              </w:rPr>
              <w:t>Prof. Dr. Gülden Zehra OMURTAG (Eczacılık Fak. Dekanı)</w:t>
            </w:r>
          </w:p>
          <w:p w14:paraId="33B460EA"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E-mail: gzomurtag@medipol.edu.tr</w:t>
            </w:r>
          </w:p>
          <w:p w14:paraId="29F6B7D1" w14:textId="77777777" w:rsidR="006713BC" w:rsidRPr="00441B59" w:rsidRDefault="006713BC" w:rsidP="009B6207">
            <w:pPr>
              <w:widowControl/>
              <w:spacing w:after="150"/>
              <w:rPr>
                <w:rFonts w:ascii="Times New Roman" w:eastAsia="Times New Roman" w:hAnsi="Times New Roman" w:cs="Times New Roman"/>
                <w:color w:val="333333"/>
                <w:sz w:val="20"/>
                <w:szCs w:val="20"/>
                <w:lang w:eastAsia="tr-TR"/>
              </w:rPr>
            </w:pPr>
            <w:r w:rsidRPr="00441B59">
              <w:rPr>
                <w:rFonts w:ascii="Times New Roman" w:eastAsia="Times New Roman" w:hAnsi="Times New Roman" w:cs="Times New Roman"/>
                <w:b/>
                <w:bCs/>
                <w:color w:val="333333"/>
                <w:sz w:val="20"/>
                <w:szCs w:val="20"/>
                <w:lang w:eastAsia="tr-TR"/>
              </w:rPr>
              <w:t>Tel: 05426270617</w:t>
            </w:r>
          </w:p>
        </w:tc>
        <w:tc>
          <w:tcPr>
            <w:tcW w:w="0" w:type="auto"/>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vAlign w:val="center"/>
            <w:hideMark/>
          </w:tcPr>
          <w:p w14:paraId="78F69959" w14:textId="77777777" w:rsidR="006713BC" w:rsidRPr="00441B59" w:rsidRDefault="006713BC" w:rsidP="009B6207">
            <w:pPr>
              <w:widowControl/>
              <w:spacing w:after="150"/>
              <w:rPr>
                <w:rFonts w:ascii="Times New Roman" w:eastAsia="Times New Roman" w:hAnsi="Times New Roman" w:cs="Times New Roman"/>
                <w:color w:val="333333"/>
                <w:sz w:val="20"/>
                <w:szCs w:val="20"/>
                <w:lang w:eastAsia="tr-TR"/>
              </w:rPr>
            </w:pPr>
            <w:r w:rsidRPr="00441B59">
              <w:rPr>
                <w:rFonts w:ascii="Times New Roman" w:eastAsia="Times New Roman" w:hAnsi="Times New Roman" w:cs="Times New Roman"/>
                <w:color w:val="333333"/>
                <w:sz w:val="20"/>
                <w:szCs w:val="20"/>
                <w:lang w:eastAsia="tr-TR"/>
              </w:rPr>
              <w:t>Başkan</w:t>
            </w:r>
          </w:p>
        </w:tc>
      </w:tr>
      <w:tr w:rsidR="006713BC" w:rsidRPr="00441B59" w14:paraId="2E5B0D1C" w14:textId="77777777" w:rsidTr="009B6207">
        <w:trPr>
          <w:trHeight w:val="715"/>
        </w:trPr>
        <w:tc>
          <w:tcPr>
            <w:tcW w:w="0" w:type="auto"/>
            <w:tcBorders>
              <w:top w:val="single" w:sz="6" w:space="0" w:color="DDDDDD"/>
              <w:left w:val="single" w:sz="6" w:space="0" w:color="DDDDDD"/>
              <w:bottom w:val="single" w:sz="6" w:space="0" w:color="DDDDDD"/>
              <w:right w:val="single" w:sz="6" w:space="0" w:color="DDDDDD"/>
            </w:tcBorders>
            <w:shd w:val="clear" w:color="auto" w:fill="FDFDFD"/>
            <w:tcMar>
              <w:top w:w="120" w:type="dxa"/>
              <w:left w:w="120" w:type="dxa"/>
              <w:bottom w:w="120" w:type="dxa"/>
              <w:right w:w="120" w:type="dxa"/>
            </w:tcMar>
            <w:vAlign w:val="center"/>
            <w:hideMark/>
          </w:tcPr>
          <w:p w14:paraId="0D9C266A" w14:textId="77777777" w:rsidR="006713BC" w:rsidRPr="00441B59" w:rsidRDefault="006713BC" w:rsidP="009B6207">
            <w:pPr>
              <w:widowControl/>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 xml:space="preserve">Dr. </w:t>
            </w:r>
            <w:proofErr w:type="spellStart"/>
            <w:r w:rsidRPr="00441B59">
              <w:rPr>
                <w:rFonts w:ascii="Times New Roman" w:eastAsia="Times New Roman" w:hAnsi="Times New Roman" w:cs="Times New Roman"/>
                <w:b/>
                <w:bCs/>
                <w:color w:val="333333"/>
                <w:sz w:val="20"/>
                <w:szCs w:val="20"/>
                <w:lang w:eastAsia="tr-TR"/>
              </w:rPr>
              <w:t>Öğr</w:t>
            </w:r>
            <w:proofErr w:type="spellEnd"/>
            <w:r w:rsidRPr="00441B59">
              <w:rPr>
                <w:rFonts w:ascii="Times New Roman" w:eastAsia="Times New Roman" w:hAnsi="Times New Roman" w:cs="Times New Roman"/>
                <w:b/>
                <w:bCs/>
                <w:color w:val="333333"/>
                <w:sz w:val="20"/>
                <w:szCs w:val="20"/>
                <w:lang w:eastAsia="tr-TR"/>
              </w:rPr>
              <w:t>. Üyesi Muhammet Davut ARPA (Eczacılık Fak. Dekan Yardımcısı)</w:t>
            </w:r>
          </w:p>
          <w:p w14:paraId="3A7A6901"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E-mail: mdarpa@medipol.edu.tr</w:t>
            </w:r>
          </w:p>
          <w:p w14:paraId="051B238F" w14:textId="77777777" w:rsidR="006713BC" w:rsidRPr="00441B59" w:rsidRDefault="006713BC" w:rsidP="009B6207">
            <w:pPr>
              <w:widowControl/>
              <w:rPr>
                <w:rFonts w:ascii="Times New Roman" w:eastAsia="Times New Roman" w:hAnsi="Times New Roman" w:cs="Times New Roman"/>
                <w:color w:val="333333"/>
                <w:sz w:val="20"/>
                <w:szCs w:val="20"/>
                <w:lang w:eastAsia="tr-TR"/>
              </w:rPr>
            </w:pPr>
            <w:r w:rsidRPr="00441B59">
              <w:rPr>
                <w:rFonts w:ascii="Times New Roman" w:eastAsia="Times New Roman" w:hAnsi="Times New Roman" w:cs="Times New Roman"/>
                <w:b/>
                <w:bCs/>
                <w:color w:val="333333"/>
                <w:sz w:val="20"/>
                <w:szCs w:val="20"/>
                <w:lang w:eastAsia="tr-TR"/>
              </w:rPr>
              <w:t>Tel: 05062073117</w:t>
            </w:r>
          </w:p>
        </w:tc>
        <w:tc>
          <w:tcPr>
            <w:tcW w:w="0" w:type="auto"/>
            <w:tcBorders>
              <w:top w:val="single" w:sz="6" w:space="0" w:color="DDDDDD"/>
              <w:left w:val="single" w:sz="6" w:space="0" w:color="DDDDDD"/>
              <w:bottom w:val="single" w:sz="6" w:space="0" w:color="DDDDDD"/>
              <w:right w:val="single" w:sz="6" w:space="0" w:color="DDDDDD"/>
            </w:tcBorders>
            <w:shd w:val="clear" w:color="auto" w:fill="FDFDFD"/>
            <w:tcMar>
              <w:top w:w="120" w:type="dxa"/>
              <w:left w:w="120" w:type="dxa"/>
              <w:bottom w:w="120" w:type="dxa"/>
              <w:right w:w="120" w:type="dxa"/>
            </w:tcMar>
            <w:vAlign w:val="center"/>
            <w:hideMark/>
          </w:tcPr>
          <w:p w14:paraId="7D2FD067" w14:textId="77777777" w:rsidR="006713BC" w:rsidRPr="00441B59" w:rsidRDefault="006713BC" w:rsidP="009B6207">
            <w:pPr>
              <w:widowControl/>
              <w:spacing w:after="150"/>
              <w:rPr>
                <w:rFonts w:ascii="Times New Roman" w:eastAsia="Times New Roman" w:hAnsi="Times New Roman" w:cs="Times New Roman"/>
                <w:color w:val="333333"/>
                <w:sz w:val="20"/>
                <w:szCs w:val="20"/>
                <w:lang w:eastAsia="tr-TR"/>
              </w:rPr>
            </w:pPr>
            <w:r w:rsidRPr="00441B59">
              <w:rPr>
                <w:rFonts w:ascii="Times New Roman" w:eastAsia="Times New Roman" w:hAnsi="Times New Roman" w:cs="Times New Roman"/>
                <w:color w:val="333333"/>
                <w:sz w:val="20"/>
                <w:szCs w:val="20"/>
                <w:lang w:eastAsia="tr-TR"/>
              </w:rPr>
              <w:t>Üye</w:t>
            </w:r>
          </w:p>
        </w:tc>
      </w:tr>
      <w:tr w:rsidR="006713BC" w:rsidRPr="00441B59" w14:paraId="037A1584" w14:textId="77777777" w:rsidTr="009B6207">
        <w:trPr>
          <w:trHeight w:val="843"/>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612B13A"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 xml:space="preserve">Dr. </w:t>
            </w:r>
            <w:proofErr w:type="spellStart"/>
            <w:r w:rsidRPr="00441B59">
              <w:rPr>
                <w:rFonts w:ascii="Times New Roman" w:eastAsia="Times New Roman" w:hAnsi="Times New Roman" w:cs="Times New Roman"/>
                <w:b/>
                <w:bCs/>
                <w:color w:val="333333"/>
                <w:sz w:val="20"/>
                <w:szCs w:val="20"/>
                <w:lang w:eastAsia="tr-TR"/>
              </w:rPr>
              <w:t>Öğr</w:t>
            </w:r>
            <w:proofErr w:type="spellEnd"/>
            <w:r w:rsidRPr="00441B59">
              <w:rPr>
                <w:rFonts w:ascii="Times New Roman" w:eastAsia="Times New Roman" w:hAnsi="Times New Roman" w:cs="Times New Roman"/>
                <w:b/>
                <w:bCs/>
                <w:color w:val="333333"/>
                <w:sz w:val="20"/>
                <w:szCs w:val="20"/>
                <w:lang w:eastAsia="tr-TR"/>
              </w:rPr>
              <w:t>. Üyesi Ozan Emre EYÜPOĞLU (Eczacılık Kalite Komisyon Temsilcisi)</w:t>
            </w:r>
          </w:p>
          <w:p w14:paraId="4625F7E7"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E-mail: oeeyupoglu@medipol.edu.tr</w:t>
            </w:r>
          </w:p>
          <w:p w14:paraId="39A4403F" w14:textId="77777777" w:rsidR="006713BC" w:rsidRPr="00441B59" w:rsidRDefault="006713BC" w:rsidP="009B6207">
            <w:pPr>
              <w:widowControl/>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Tel: 05385882070</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D4176DE" w14:textId="77777777" w:rsidR="006713BC" w:rsidRPr="00441B59" w:rsidRDefault="006713BC" w:rsidP="009B6207">
            <w:pPr>
              <w:widowControl/>
              <w:spacing w:after="150"/>
              <w:rPr>
                <w:rFonts w:ascii="Times New Roman" w:eastAsia="Times New Roman" w:hAnsi="Times New Roman" w:cs="Times New Roman"/>
                <w:color w:val="333333"/>
                <w:sz w:val="20"/>
                <w:szCs w:val="20"/>
                <w:lang w:eastAsia="tr-TR"/>
              </w:rPr>
            </w:pPr>
            <w:r w:rsidRPr="00441B59">
              <w:rPr>
                <w:rFonts w:ascii="Times New Roman" w:eastAsia="Times New Roman" w:hAnsi="Times New Roman" w:cs="Times New Roman"/>
                <w:color w:val="333333"/>
                <w:sz w:val="20"/>
                <w:szCs w:val="20"/>
                <w:lang w:eastAsia="tr-TR"/>
              </w:rPr>
              <w:t>Üye</w:t>
            </w:r>
          </w:p>
        </w:tc>
      </w:tr>
      <w:tr w:rsidR="006713BC" w:rsidRPr="00441B59" w14:paraId="00B8A2DA" w14:textId="77777777" w:rsidTr="009B6207">
        <w:trPr>
          <w:trHeight w:val="971"/>
        </w:trPr>
        <w:tc>
          <w:tcPr>
            <w:tcW w:w="0" w:type="auto"/>
            <w:tcBorders>
              <w:top w:val="single" w:sz="6" w:space="0" w:color="DDDDDD"/>
              <w:left w:val="single" w:sz="6" w:space="0" w:color="DDDDDD"/>
              <w:bottom w:val="single" w:sz="6" w:space="0" w:color="DDDDDD"/>
              <w:right w:val="single" w:sz="6" w:space="0" w:color="DDDDDD"/>
            </w:tcBorders>
            <w:shd w:val="clear" w:color="auto" w:fill="FDFDFD"/>
            <w:tcMar>
              <w:top w:w="120" w:type="dxa"/>
              <w:left w:w="120" w:type="dxa"/>
              <w:bottom w:w="120" w:type="dxa"/>
              <w:right w:w="120" w:type="dxa"/>
            </w:tcMar>
            <w:vAlign w:val="center"/>
            <w:hideMark/>
          </w:tcPr>
          <w:p w14:paraId="7D982DF5"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 xml:space="preserve">Dr. </w:t>
            </w:r>
            <w:proofErr w:type="spellStart"/>
            <w:r w:rsidRPr="00441B59">
              <w:rPr>
                <w:rFonts w:ascii="Times New Roman" w:eastAsia="Times New Roman" w:hAnsi="Times New Roman" w:cs="Times New Roman"/>
                <w:b/>
                <w:bCs/>
                <w:color w:val="333333"/>
                <w:sz w:val="20"/>
                <w:szCs w:val="20"/>
                <w:lang w:eastAsia="tr-TR"/>
              </w:rPr>
              <w:t>Öğr</w:t>
            </w:r>
            <w:proofErr w:type="spellEnd"/>
            <w:r w:rsidRPr="00441B59">
              <w:rPr>
                <w:rFonts w:ascii="Times New Roman" w:eastAsia="Times New Roman" w:hAnsi="Times New Roman" w:cs="Times New Roman"/>
                <w:b/>
                <w:bCs/>
                <w:color w:val="333333"/>
                <w:sz w:val="20"/>
                <w:szCs w:val="20"/>
                <w:lang w:eastAsia="tr-TR"/>
              </w:rPr>
              <w:t>. Üyesi Tuğba İDUĞ</w:t>
            </w:r>
          </w:p>
          <w:p w14:paraId="52281B5F"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E-mail: tidug@medipol.edu.tr</w:t>
            </w:r>
          </w:p>
          <w:p w14:paraId="67AEDFA7" w14:textId="77777777" w:rsidR="006713BC" w:rsidRPr="00441B59" w:rsidRDefault="006713BC" w:rsidP="009B6207">
            <w:pPr>
              <w:widowControl/>
              <w:spacing w:after="150"/>
              <w:rPr>
                <w:rFonts w:ascii="Times New Roman" w:eastAsia="Times New Roman" w:hAnsi="Times New Roman" w:cs="Times New Roman"/>
                <w:color w:val="333333"/>
                <w:sz w:val="20"/>
                <w:szCs w:val="20"/>
                <w:lang w:eastAsia="tr-TR"/>
              </w:rPr>
            </w:pPr>
            <w:r w:rsidRPr="00441B59">
              <w:rPr>
                <w:rFonts w:ascii="Times New Roman" w:eastAsia="Times New Roman" w:hAnsi="Times New Roman" w:cs="Times New Roman"/>
                <w:b/>
                <w:bCs/>
                <w:color w:val="333333"/>
                <w:sz w:val="20"/>
                <w:szCs w:val="20"/>
                <w:lang w:eastAsia="tr-TR"/>
              </w:rPr>
              <w:t>Tel: 05373129330</w:t>
            </w:r>
          </w:p>
        </w:tc>
        <w:tc>
          <w:tcPr>
            <w:tcW w:w="0" w:type="auto"/>
            <w:tcBorders>
              <w:top w:val="single" w:sz="6" w:space="0" w:color="DDDDDD"/>
              <w:left w:val="single" w:sz="6" w:space="0" w:color="DDDDDD"/>
              <w:bottom w:val="single" w:sz="6" w:space="0" w:color="DDDDDD"/>
              <w:right w:val="single" w:sz="6" w:space="0" w:color="DDDDDD"/>
            </w:tcBorders>
            <w:shd w:val="clear" w:color="auto" w:fill="FDFDFD"/>
            <w:tcMar>
              <w:top w:w="120" w:type="dxa"/>
              <w:left w:w="120" w:type="dxa"/>
              <w:bottom w:w="120" w:type="dxa"/>
              <w:right w:w="120" w:type="dxa"/>
            </w:tcMar>
            <w:vAlign w:val="center"/>
            <w:hideMark/>
          </w:tcPr>
          <w:p w14:paraId="3AC70932" w14:textId="77777777" w:rsidR="006713BC" w:rsidRPr="00441B59" w:rsidRDefault="006713BC" w:rsidP="009B6207">
            <w:pPr>
              <w:widowControl/>
              <w:spacing w:after="150"/>
              <w:rPr>
                <w:rFonts w:ascii="Times New Roman" w:eastAsia="Times New Roman" w:hAnsi="Times New Roman" w:cs="Times New Roman"/>
                <w:color w:val="333333"/>
                <w:sz w:val="20"/>
                <w:szCs w:val="20"/>
                <w:lang w:eastAsia="tr-TR"/>
              </w:rPr>
            </w:pPr>
            <w:r w:rsidRPr="00441B59">
              <w:rPr>
                <w:rFonts w:ascii="Times New Roman" w:eastAsia="Times New Roman" w:hAnsi="Times New Roman" w:cs="Times New Roman"/>
                <w:color w:val="333333"/>
                <w:sz w:val="20"/>
                <w:szCs w:val="20"/>
                <w:lang w:eastAsia="tr-TR"/>
              </w:rPr>
              <w:t>Üye</w:t>
            </w:r>
          </w:p>
        </w:tc>
      </w:tr>
      <w:tr w:rsidR="006713BC" w:rsidRPr="00441B59" w14:paraId="0A8096C7" w14:textId="77777777" w:rsidTr="009B6207">
        <w:trPr>
          <w:trHeight w:val="971"/>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64C36F3"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 xml:space="preserve">Arş. Gör. </w:t>
            </w:r>
            <w:proofErr w:type="spellStart"/>
            <w:r w:rsidRPr="00441B59">
              <w:rPr>
                <w:rFonts w:ascii="Times New Roman" w:eastAsia="Times New Roman" w:hAnsi="Times New Roman" w:cs="Times New Roman"/>
                <w:b/>
                <w:bCs/>
                <w:color w:val="333333"/>
                <w:sz w:val="20"/>
                <w:szCs w:val="20"/>
                <w:lang w:eastAsia="tr-TR"/>
              </w:rPr>
              <w:t>Sevde</w:t>
            </w:r>
            <w:proofErr w:type="spellEnd"/>
            <w:r w:rsidRPr="00441B59">
              <w:rPr>
                <w:rFonts w:ascii="Times New Roman" w:eastAsia="Times New Roman" w:hAnsi="Times New Roman" w:cs="Times New Roman"/>
                <w:b/>
                <w:bCs/>
                <w:color w:val="333333"/>
                <w:sz w:val="20"/>
                <w:szCs w:val="20"/>
                <w:lang w:eastAsia="tr-TR"/>
              </w:rPr>
              <w:t xml:space="preserve"> Nur BİLTEKİN</w:t>
            </w:r>
          </w:p>
          <w:p w14:paraId="74E4D321"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E-mail: snbiltekin@medipol.edu.tr</w:t>
            </w:r>
          </w:p>
          <w:p w14:paraId="09848FE7"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Tel:05075845843</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D914E96" w14:textId="77777777" w:rsidR="006713BC" w:rsidRPr="00441B59" w:rsidRDefault="006713BC" w:rsidP="009B6207">
            <w:pPr>
              <w:widowControl/>
              <w:spacing w:after="150"/>
              <w:rPr>
                <w:rFonts w:ascii="Times New Roman" w:eastAsia="Times New Roman" w:hAnsi="Times New Roman" w:cs="Times New Roman"/>
                <w:color w:val="333333"/>
                <w:sz w:val="20"/>
                <w:szCs w:val="20"/>
                <w:lang w:eastAsia="tr-TR"/>
              </w:rPr>
            </w:pPr>
            <w:r w:rsidRPr="00441B59">
              <w:rPr>
                <w:rFonts w:ascii="Times New Roman" w:eastAsia="Times New Roman" w:hAnsi="Times New Roman" w:cs="Times New Roman"/>
                <w:color w:val="333333"/>
                <w:sz w:val="20"/>
                <w:szCs w:val="20"/>
                <w:lang w:eastAsia="tr-TR"/>
              </w:rPr>
              <w:t>Üye</w:t>
            </w:r>
          </w:p>
        </w:tc>
      </w:tr>
      <w:tr w:rsidR="006713BC" w:rsidRPr="00441B59" w14:paraId="2186536A" w14:textId="77777777" w:rsidTr="009B6207">
        <w:trPr>
          <w:trHeight w:val="971"/>
        </w:trPr>
        <w:tc>
          <w:tcPr>
            <w:tcW w:w="0" w:type="auto"/>
            <w:tcBorders>
              <w:top w:val="single" w:sz="6" w:space="0" w:color="DDDDDD"/>
              <w:left w:val="single" w:sz="6" w:space="0" w:color="DDDDDD"/>
              <w:bottom w:val="single" w:sz="6" w:space="0" w:color="DDDDDD"/>
              <w:right w:val="single" w:sz="6" w:space="0" w:color="DDDDDD"/>
            </w:tcBorders>
            <w:shd w:val="clear" w:color="auto" w:fill="FDFDFD"/>
            <w:tcMar>
              <w:top w:w="120" w:type="dxa"/>
              <w:left w:w="120" w:type="dxa"/>
              <w:bottom w:w="120" w:type="dxa"/>
              <w:right w:w="120" w:type="dxa"/>
            </w:tcMar>
            <w:vAlign w:val="center"/>
            <w:hideMark/>
          </w:tcPr>
          <w:p w14:paraId="0225124F"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Arş. Gör. M. Eşref TATLIPINAR</w:t>
            </w:r>
          </w:p>
          <w:p w14:paraId="633C1526"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E-mail: metatlipinar@medipol.edu.tr</w:t>
            </w:r>
          </w:p>
          <w:p w14:paraId="13043258"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Tel:05347214203</w:t>
            </w:r>
          </w:p>
        </w:tc>
        <w:tc>
          <w:tcPr>
            <w:tcW w:w="0" w:type="auto"/>
            <w:tcBorders>
              <w:top w:val="single" w:sz="6" w:space="0" w:color="DDDDDD"/>
              <w:left w:val="single" w:sz="6" w:space="0" w:color="DDDDDD"/>
              <w:bottom w:val="single" w:sz="6" w:space="0" w:color="DDDDDD"/>
              <w:right w:val="single" w:sz="6" w:space="0" w:color="DDDDDD"/>
            </w:tcBorders>
            <w:shd w:val="clear" w:color="auto" w:fill="FDFDFD"/>
            <w:tcMar>
              <w:top w:w="120" w:type="dxa"/>
              <w:left w:w="120" w:type="dxa"/>
              <w:bottom w:w="120" w:type="dxa"/>
              <w:right w:w="120" w:type="dxa"/>
            </w:tcMar>
            <w:vAlign w:val="center"/>
            <w:hideMark/>
          </w:tcPr>
          <w:p w14:paraId="230C14CA" w14:textId="77777777" w:rsidR="006713BC" w:rsidRPr="00441B59" w:rsidRDefault="006713BC" w:rsidP="009B6207">
            <w:pPr>
              <w:widowControl/>
              <w:spacing w:after="150"/>
              <w:rPr>
                <w:rFonts w:ascii="Times New Roman" w:eastAsia="Times New Roman" w:hAnsi="Times New Roman" w:cs="Times New Roman"/>
                <w:color w:val="333333"/>
                <w:sz w:val="20"/>
                <w:szCs w:val="20"/>
                <w:lang w:eastAsia="tr-TR"/>
              </w:rPr>
            </w:pPr>
            <w:r w:rsidRPr="00441B59">
              <w:rPr>
                <w:rFonts w:ascii="Times New Roman" w:eastAsia="Times New Roman" w:hAnsi="Times New Roman" w:cs="Times New Roman"/>
                <w:color w:val="333333"/>
                <w:sz w:val="20"/>
                <w:szCs w:val="20"/>
                <w:lang w:eastAsia="tr-TR"/>
              </w:rPr>
              <w:t>Üye</w:t>
            </w:r>
          </w:p>
        </w:tc>
      </w:tr>
      <w:tr w:rsidR="006713BC" w:rsidRPr="00441B59" w14:paraId="7605BC5F" w14:textId="77777777" w:rsidTr="009B6207">
        <w:trPr>
          <w:trHeight w:val="651"/>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93ACEAB"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Fakülte Sekreteri İsmail KAYNAR</w:t>
            </w:r>
          </w:p>
          <w:p w14:paraId="201742B3"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 xml:space="preserve">E-mail: </w:t>
            </w:r>
            <w:r>
              <w:rPr>
                <w:rFonts w:ascii="Times New Roman" w:eastAsia="Times New Roman" w:hAnsi="Times New Roman" w:cs="Times New Roman"/>
                <w:b/>
                <w:bCs/>
                <w:color w:val="333333"/>
                <w:sz w:val="20"/>
                <w:szCs w:val="20"/>
                <w:lang w:eastAsia="tr-TR"/>
              </w:rPr>
              <w:t>i</w:t>
            </w:r>
            <w:r w:rsidRPr="00441B59">
              <w:rPr>
                <w:rFonts w:ascii="Times New Roman" w:eastAsia="Times New Roman" w:hAnsi="Times New Roman" w:cs="Times New Roman"/>
                <w:b/>
                <w:bCs/>
                <w:color w:val="333333"/>
                <w:sz w:val="20"/>
                <w:szCs w:val="20"/>
                <w:lang w:eastAsia="tr-TR"/>
              </w:rPr>
              <w:t>kaynar@medipol.edu.tr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76698EE" w14:textId="77777777" w:rsidR="006713BC" w:rsidRPr="00441B59" w:rsidRDefault="006713BC" w:rsidP="009B6207">
            <w:pPr>
              <w:widowControl/>
              <w:spacing w:after="150"/>
              <w:rPr>
                <w:rFonts w:ascii="Times New Roman" w:eastAsia="Times New Roman" w:hAnsi="Times New Roman" w:cs="Times New Roman"/>
                <w:color w:val="333333"/>
                <w:sz w:val="20"/>
                <w:szCs w:val="20"/>
                <w:lang w:eastAsia="tr-TR"/>
              </w:rPr>
            </w:pPr>
            <w:r w:rsidRPr="00441B59">
              <w:rPr>
                <w:rFonts w:ascii="Times New Roman" w:eastAsia="Times New Roman" w:hAnsi="Times New Roman" w:cs="Times New Roman"/>
                <w:color w:val="333333"/>
                <w:sz w:val="20"/>
                <w:szCs w:val="20"/>
                <w:lang w:eastAsia="tr-TR"/>
              </w:rPr>
              <w:t>Üye</w:t>
            </w:r>
          </w:p>
        </w:tc>
      </w:tr>
      <w:tr w:rsidR="006713BC" w:rsidRPr="00441B59" w14:paraId="26CD45D3" w14:textId="77777777" w:rsidTr="009B6207">
        <w:trPr>
          <w:trHeight w:val="971"/>
        </w:trPr>
        <w:tc>
          <w:tcPr>
            <w:tcW w:w="0" w:type="auto"/>
            <w:tcBorders>
              <w:top w:val="single" w:sz="6" w:space="0" w:color="DDDDDD"/>
              <w:left w:val="single" w:sz="6" w:space="0" w:color="DDDDDD"/>
              <w:bottom w:val="single" w:sz="6" w:space="0" w:color="DDDDDD"/>
              <w:right w:val="single" w:sz="6" w:space="0" w:color="DDDDDD"/>
            </w:tcBorders>
            <w:shd w:val="clear" w:color="auto" w:fill="FDFDFD"/>
            <w:tcMar>
              <w:top w:w="120" w:type="dxa"/>
              <w:left w:w="120" w:type="dxa"/>
              <w:bottom w:w="120" w:type="dxa"/>
              <w:right w:w="120" w:type="dxa"/>
            </w:tcMar>
            <w:vAlign w:val="center"/>
            <w:hideMark/>
          </w:tcPr>
          <w:p w14:paraId="55188784"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Fakülte Öğrenci Temsilcisi (Sema Erden)</w:t>
            </w:r>
          </w:p>
          <w:p w14:paraId="2913A84C" w14:textId="77777777" w:rsidR="006713BC" w:rsidRPr="00441B59" w:rsidRDefault="006713BC" w:rsidP="009B6207">
            <w:pPr>
              <w:widowControl/>
              <w:spacing w:after="150"/>
              <w:rPr>
                <w:rFonts w:ascii="Times New Roman" w:eastAsia="Times New Roman" w:hAnsi="Times New Roman" w:cs="Times New Roman"/>
                <w:b/>
                <w:bCs/>
                <w:color w:val="333333"/>
                <w:sz w:val="20"/>
                <w:szCs w:val="20"/>
                <w:lang w:eastAsia="tr-TR"/>
              </w:rPr>
            </w:pPr>
            <w:r w:rsidRPr="00441B59">
              <w:rPr>
                <w:rFonts w:ascii="Times New Roman" w:eastAsia="Times New Roman" w:hAnsi="Times New Roman" w:cs="Times New Roman"/>
                <w:b/>
                <w:bCs/>
                <w:color w:val="333333"/>
                <w:sz w:val="20"/>
                <w:szCs w:val="20"/>
                <w:lang w:eastAsia="tr-TR"/>
              </w:rPr>
              <w:t>E-mail: semaerden16@gmail.com</w:t>
            </w:r>
          </w:p>
        </w:tc>
        <w:tc>
          <w:tcPr>
            <w:tcW w:w="0" w:type="auto"/>
            <w:tcBorders>
              <w:top w:val="single" w:sz="6" w:space="0" w:color="DDDDDD"/>
              <w:left w:val="single" w:sz="6" w:space="0" w:color="DDDDDD"/>
              <w:bottom w:val="single" w:sz="6" w:space="0" w:color="DDDDDD"/>
              <w:right w:val="single" w:sz="6" w:space="0" w:color="DDDDDD"/>
            </w:tcBorders>
            <w:shd w:val="clear" w:color="auto" w:fill="FDFDFD"/>
            <w:tcMar>
              <w:top w:w="120" w:type="dxa"/>
              <w:left w:w="120" w:type="dxa"/>
              <w:bottom w:w="120" w:type="dxa"/>
              <w:right w:w="120" w:type="dxa"/>
            </w:tcMar>
            <w:vAlign w:val="center"/>
            <w:hideMark/>
          </w:tcPr>
          <w:p w14:paraId="722C412D" w14:textId="77777777" w:rsidR="006713BC" w:rsidRPr="00441B59" w:rsidRDefault="006713BC" w:rsidP="009B6207">
            <w:pPr>
              <w:widowControl/>
              <w:spacing w:after="150"/>
              <w:rPr>
                <w:rFonts w:ascii="Times New Roman" w:eastAsia="Times New Roman" w:hAnsi="Times New Roman" w:cs="Times New Roman"/>
                <w:color w:val="333333"/>
                <w:sz w:val="20"/>
                <w:szCs w:val="20"/>
                <w:lang w:eastAsia="tr-TR"/>
              </w:rPr>
            </w:pPr>
            <w:r w:rsidRPr="00441B59">
              <w:rPr>
                <w:rFonts w:ascii="Times New Roman" w:eastAsia="Times New Roman" w:hAnsi="Times New Roman" w:cs="Times New Roman"/>
                <w:color w:val="333333"/>
                <w:sz w:val="20"/>
                <w:szCs w:val="20"/>
                <w:lang w:eastAsia="tr-TR"/>
              </w:rPr>
              <w:t>Üye</w:t>
            </w:r>
          </w:p>
        </w:tc>
      </w:tr>
    </w:tbl>
    <w:p w14:paraId="2BFC677A" w14:textId="77777777" w:rsidR="006713BC" w:rsidRPr="00F51B23" w:rsidRDefault="006713BC" w:rsidP="006713BC">
      <w:pPr>
        <w:pStyle w:val="Balk2"/>
        <w:ind w:right="62"/>
      </w:pPr>
    </w:p>
    <w:p w14:paraId="0D1A732A" w14:textId="77777777" w:rsidR="006713BC" w:rsidRPr="00F51B23" w:rsidRDefault="006713BC" w:rsidP="006713BC">
      <w:pPr>
        <w:pStyle w:val="Balk2"/>
      </w:pPr>
    </w:p>
    <w:p w14:paraId="4AC0BC71" w14:textId="77777777" w:rsidR="006713BC" w:rsidRPr="00F51B23" w:rsidRDefault="006713BC" w:rsidP="006713BC">
      <w:pPr>
        <w:pStyle w:val="Balk2"/>
      </w:pPr>
    </w:p>
    <w:p w14:paraId="5F0A1F01" w14:textId="77777777" w:rsidR="006713BC" w:rsidRPr="00F51B23" w:rsidRDefault="006713BC" w:rsidP="006713BC">
      <w:pPr>
        <w:pStyle w:val="Balk2"/>
      </w:pPr>
    </w:p>
    <w:p w14:paraId="22544F0B" w14:textId="77777777" w:rsidR="006713BC" w:rsidRDefault="006713BC" w:rsidP="006713BC">
      <w:pPr>
        <w:pStyle w:val="Balk2"/>
      </w:pPr>
    </w:p>
    <w:p w14:paraId="17691F22" w14:textId="77777777" w:rsidR="006713BC" w:rsidRDefault="006713BC" w:rsidP="006713BC">
      <w:pPr>
        <w:pStyle w:val="Balk2"/>
      </w:pPr>
    </w:p>
    <w:p w14:paraId="36DC0F6D" w14:textId="77777777" w:rsidR="006713BC" w:rsidRDefault="006713BC" w:rsidP="006713BC">
      <w:pPr>
        <w:pStyle w:val="Balk2"/>
      </w:pPr>
    </w:p>
    <w:p w14:paraId="3348ABA7" w14:textId="77777777" w:rsidR="006713BC" w:rsidRDefault="006713BC" w:rsidP="006713BC">
      <w:pPr>
        <w:pStyle w:val="Balk2"/>
      </w:pPr>
    </w:p>
    <w:p w14:paraId="05EE0475" w14:textId="77777777" w:rsidR="006713BC" w:rsidRDefault="006713BC" w:rsidP="006713BC">
      <w:pPr>
        <w:pStyle w:val="Balk2"/>
      </w:pPr>
    </w:p>
    <w:p w14:paraId="172DA75E" w14:textId="77777777" w:rsidR="006713BC" w:rsidRDefault="006713BC" w:rsidP="006713BC">
      <w:pPr>
        <w:pStyle w:val="Balk2"/>
      </w:pPr>
    </w:p>
    <w:p w14:paraId="4D7A70BA" w14:textId="77777777" w:rsidR="006713BC" w:rsidRDefault="006713BC" w:rsidP="006713BC">
      <w:pPr>
        <w:pStyle w:val="Balk2"/>
      </w:pPr>
    </w:p>
    <w:p w14:paraId="6D437685" w14:textId="77777777" w:rsidR="006713BC" w:rsidRDefault="006713BC" w:rsidP="006713BC">
      <w:pPr>
        <w:pStyle w:val="Balk2"/>
      </w:pPr>
    </w:p>
    <w:p w14:paraId="5026BC2F" w14:textId="77777777" w:rsidR="006713BC" w:rsidRDefault="006713BC" w:rsidP="006713BC">
      <w:pPr>
        <w:pStyle w:val="Balk2"/>
      </w:pPr>
    </w:p>
    <w:p w14:paraId="790E3841" w14:textId="77777777" w:rsidR="006713BC" w:rsidRDefault="006713BC" w:rsidP="006713BC">
      <w:pPr>
        <w:pStyle w:val="Balk2"/>
      </w:pPr>
    </w:p>
    <w:p w14:paraId="31910602" w14:textId="77777777" w:rsidR="006713BC" w:rsidRDefault="006713BC" w:rsidP="006713BC">
      <w:pPr>
        <w:pStyle w:val="Balk2"/>
      </w:pPr>
    </w:p>
    <w:p w14:paraId="23A03FE3" w14:textId="77777777" w:rsidR="006713BC" w:rsidRDefault="006713BC" w:rsidP="006713BC">
      <w:pPr>
        <w:pStyle w:val="Balk2"/>
      </w:pPr>
    </w:p>
    <w:p w14:paraId="55BFB40A" w14:textId="77777777" w:rsidR="006713BC" w:rsidRDefault="006713BC" w:rsidP="006713BC">
      <w:pPr>
        <w:pStyle w:val="Balk2"/>
      </w:pPr>
    </w:p>
    <w:p w14:paraId="366AD5E6" w14:textId="77777777" w:rsidR="006713BC" w:rsidRDefault="006713BC" w:rsidP="006713BC">
      <w:pPr>
        <w:pStyle w:val="Balk2"/>
      </w:pPr>
    </w:p>
    <w:p w14:paraId="3B9CB278" w14:textId="77777777" w:rsidR="006713BC" w:rsidRDefault="006713BC" w:rsidP="006713BC">
      <w:pPr>
        <w:pStyle w:val="Balk2"/>
      </w:pPr>
    </w:p>
    <w:p w14:paraId="05777E3D" w14:textId="77777777" w:rsidR="006713BC" w:rsidRDefault="006713BC" w:rsidP="006713BC">
      <w:pPr>
        <w:pStyle w:val="Balk2"/>
      </w:pPr>
    </w:p>
    <w:p w14:paraId="54329910" w14:textId="77777777" w:rsidR="006713BC" w:rsidRDefault="006713BC" w:rsidP="006713BC">
      <w:pPr>
        <w:pStyle w:val="Balk2"/>
      </w:pPr>
    </w:p>
    <w:p w14:paraId="3426EFC7" w14:textId="77777777" w:rsidR="006713BC" w:rsidRDefault="006713BC" w:rsidP="006713BC">
      <w:pPr>
        <w:pStyle w:val="Balk2"/>
      </w:pPr>
    </w:p>
    <w:p w14:paraId="54C96D86" w14:textId="77777777" w:rsidR="006713BC" w:rsidRDefault="006713BC" w:rsidP="006713BC">
      <w:pPr>
        <w:pStyle w:val="Balk2"/>
      </w:pPr>
    </w:p>
    <w:p w14:paraId="4E7B8B6A" w14:textId="77777777" w:rsidR="006713BC" w:rsidRDefault="006713BC" w:rsidP="006713BC">
      <w:pPr>
        <w:pStyle w:val="Balk2"/>
      </w:pPr>
    </w:p>
    <w:p w14:paraId="74A04443" w14:textId="77777777" w:rsidR="006713BC" w:rsidRDefault="006713BC" w:rsidP="006713BC">
      <w:pPr>
        <w:pStyle w:val="Balk2"/>
      </w:pPr>
    </w:p>
    <w:p w14:paraId="4367A79D" w14:textId="77777777" w:rsidR="006713BC" w:rsidRDefault="006713BC" w:rsidP="006713BC">
      <w:pPr>
        <w:pStyle w:val="Balk2"/>
      </w:pPr>
    </w:p>
    <w:p w14:paraId="7A9613D0" w14:textId="77777777" w:rsidR="006713BC" w:rsidRDefault="006713BC" w:rsidP="006713BC">
      <w:pPr>
        <w:pStyle w:val="Balk2"/>
      </w:pPr>
    </w:p>
    <w:p w14:paraId="6A831456" w14:textId="77777777" w:rsidR="006713BC" w:rsidRDefault="006713BC" w:rsidP="006713BC">
      <w:pPr>
        <w:pStyle w:val="Balk2"/>
      </w:pPr>
    </w:p>
    <w:p w14:paraId="41B01829" w14:textId="77777777" w:rsidR="006713BC" w:rsidRDefault="006713BC" w:rsidP="006713BC">
      <w:pPr>
        <w:pStyle w:val="Balk2"/>
      </w:pPr>
    </w:p>
    <w:p w14:paraId="1B9BAC79" w14:textId="77777777" w:rsidR="006713BC" w:rsidRDefault="006713BC" w:rsidP="006713BC">
      <w:pPr>
        <w:pStyle w:val="Balk2"/>
      </w:pPr>
    </w:p>
    <w:p w14:paraId="3E344DB0" w14:textId="77777777" w:rsidR="006713BC" w:rsidRDefault="006713BC" w:rsidP="006713BC">
      <w:pPr>
        <w:pStyle w:val="Balk2"/>
      </w:pPr>
    </w:p>
    <w:p w14:paraId="77952776" w14:textId="77777777" w:rsidR="006713BC" w:rsidRDefault="006713BC" w:rsidP="006713BC">
      <w:pPr>
        <w:pStyle w:val="Balk2"/>
      </w:pPr>
    </w:p>
    <w:p w14:paraId="3017C17F" w14:textId="77777777" w:rsidR="006713BC" w:rsidRDefault="006713BC" w:rsidP="006713BC">
      <w:pPr>
        <w:pStyle w:val="Balk2"/>
      </w:pPr>
    </w:p>
    <w:p w14:paraId="1A66E0B5" w14:textId="77777777" w:rsidR="006713BC" w:rsidRDefault="006713BC" w:rsidP="006713BC">
      <w:pPr>
        <w:pStyle w:val="Balk2"/>
      </w:pPr>
    </w:p>
    <w:p w14:paraId="77C742BD" w14:textId="77777777" w:rsidR="006713BC" w:rsidRDefault="006713BC" w:rsidP="006713BC">
      <w:pPr>
        <w:pStyle w:val="Balk2"/>
      </w:pPr>
    </w:p>
    <w:p w14:paraId="32583556" w14:textId="77777777" w:rsidR="006713BC" w:rsidRDefault="006713BC" w:rsidP="006713BC">
      <w:pPr>
        <w:pStyle w:val="Balk2"/>
      </w:pPr>
    </w:p>
    <w:p w14:paraId="7D02F4A3" w14:textId="77777777" w:rsidR="006713BC" w:rsidRDefault="006713BC" w:rsidP="006713BC">
      <w:pPr>
        <w:pStyle w:val="Balk2"/>
      </w:pPr>
    </w:p>
    <w:p w14:paraId="75700D98" w14:textId="77777777" w:rsidR="006713BC" w:rsidRDefault="006713BC" w:rsidP="006713BC">
      <w:pPr>
        <w:pStyle w:val="Balk2"/>
      </w:pPr>
    </w:p>
    <w:p w14:paraId="66C66E23" w14:textId="77777777" w:rsidR="006713BC" w:rsidRPr="00F51B23" w:rsidRDefault="006713BC" w:rsidP="006713BC">
      <w:pPr>
        <w:pStyle w:val="Balk2"/>
      </w:pPr>
      <w:r w:rsidRPr="00F51B23">
        <w:t>2. Tarihsel Gelişimi</w:t>
      </w:r>
      <w:bookmarkEnd w:id="12"/>
      <w:r w:rsidRPr="00F51B23">
        <w:rPr>
          <w:spacing w:val="1"/>
        </w:rPr>
        <w:t xml:space="preserve"> </w:t>
      </w:r>
    </w:p>
    <w:p w14:paraId="657C2089" w14:textId="77777777" w:rsidR="006713BC" w:rsidRPr="00F51B23" w:rsidRDefault="006713BC" w:rsidP="006713BC">
      <w:pPr>
        <w:pStyle w:val="GvdeMetni"/>
        <w:ind w:left="0" w:right="63"/>
        <w:jc w:val="both"/>
        <w:rPr>
          <w:rFonts w:cs="Times New Roman"/>
        </w:rPr>
      </w:pPr>
    </w:p>
    <w:p w14:paraId="65F91038" w14:textId="77777777" w:rsidR="006713BC" w:rsidRPr="00441B59" w:rsidRDefault="006713BC" w:rsidP="006713BC">
      <w:pPr>
        <w:pStyle w:val="GvdeMetni"/>
        <w:ind w:right="63"/>
        <w:jc w:val="both"/>
        <w:rPr>
          <w:rFonts w:eastAsia="Calibri" w:cs="Times New Roman"/>
        </w:rPr>
      </w:pPr>
      <w:r w:rsidRPr="00441B59">
        <w:rPr>
          <w:rFonts w:eastAsia="Calibri" w:cs="Times New Roman"/>
        </w:rPr>
        <w:t xml:space="preserve">Fakültemiz, Türkiye Eğitim, Sağlık ve Araştırma (TESA) Vakfı tarafından 2547 sayılı Yükseköğretim Kanunu’nun Yükseköğretim Kurumlarına ilişkin hükümlerine tabi olmak üzere 23.06.2009 tarih ve 5913 sayılı Kanunun 1.nci maddesi uyarınca kurulan İstanbul </w:t>
      </w:r>
      <w:proofErr w:type="spellStart"/>
      <w:r w:rsidRPr="00441B59">
        <w:rPr>
          <w:rFonts w:eastAsia="Calibri" w:cs="Times New Roman"/>
        </w:rPr>
        <w:t>Medipol</w:t>
      </w:r>
      <w:proofErr w:type="spellEnd"/>
      <w:r w:rsidRPr="00441B59">
        <w:rPr>
          <w:rFonts w:eastAsia="Calibri" w:cs="Times New Roman"/>
        </w:rPr>
        <w:t xml:space="preserve"> Üniversitesi Rektörlüğü’ne bağlı olarak kurulmuştur.</w:t>
      </w:r>
    </w:p>
    <w:p w14:paraId="1EF01621" w14:textId="77777777" w:rsidR="006713BC" w:rsidRPr="00441B59" w:rsidRDefault="006713BC" w:rsidP="006713BC">
      <w:pPr>
        <w:pStyle w:val="GvdeMetni"/>
        <w:ind w:right="63"/>
        <w:jc w:val="both"/>
        <w:rPr>
          <w:rFonts w:eastAsia="Calibri" w:cs="Times New Roman"/>
        </w:rPr>
      </w:pPr>
    </w:p>
    <w:p w14:paraId="7B8DA509" w14:textId="77777777" w:rsidR="006713BC" w:rsidRPr="00441B59" w:rsidRDefault="006713BC" w:rsidP="006713BC">
      <w:pPr>
        <w:pStyle w:val="GvdeMetni"/>
        <w:ind w:right="63"/>
        <w:jc w:val="both"/>
        <w:rPr>
          <w:rFonts w:eastAsia="Calibri" w:cs="Times New Roman"/>
        </w:rPr>
      </w:pPr>
      <w:r w:rsidRPr="00441B59">
        <w:rPr>
          <w:rFonts w:eastAsia="Calibri" w:cs="Times New Roman"/>
        </w:rPr>
        <w:t>Fakültemizde 2010-2011 Eğitim-Öğretim yılında öğrenci alınarak Haliç Yerleşkemizde eğitim-öğretime başlanmıştır. Ayrıca, 2013-2014 eğitim-öğretim yılında Klinik Eczacılık Anabilim Dalında da yüksek lisans eğitimine başlanmıştır.</w:t>
      </w:r>
    </w:p>
    <w:p w14:paraId="04013B31" w14:textId="77777777" w:rsidR="006713BC" w:rsidRPr="00441B59" w:rsidRDefault="006713BC" w:rsidP="006713BC">
      <w:pPr>
        <w:pStyle w:val="GvdeMetni"/>
        <w:ind w:right="63"/>
        <w:jc w:val="both"/>
        <w:rPr>
          <w:rFonts w:eastAsia="Calibri" w:cs="Times New Roman"/>
        </w:rPr>
      </w:pPr>
    </w:p>
    <w:p w14:paraId="3E487016" w14:textId="77777777" w:rsidR="006713BC" w:rsidRPr="00441B59" w:rsidRDefault="006713BC" w:rsidP="006713BC">
      <w:pPr>
        <w:pStyle w:val="GvdeMetni"/>
        <w:ind w:right="63"/>
        <w:jc w:val="both"/>
        <w:rPr>
          <w:rFonts w:eastAsia="Calibri" w:cs="Times New Roman"/>
        </w:rPr>
      </w:pPr>
      <w:r w:rsidRPr="00441B59">
        <w:rPr>
          <w:rFonts w:eastAsia="Calibri" w:cs="Times New Roman"/>
        </w:rPr>
        <w:t>Fakültemiz, 2014-2015 eğitim-öğretim yılından bu yana mezun vermektedir.</w:t>
      </w:r>
    </w:p>
    <w:p w14:paraId="7C00D90D" w14:textId="77777777" w:rsidR="006713BC" w:rsidRPr="00441B59" w:rsidRDefault="006713BC" w:rsidP="006713BC">
      <w:pPr>
        <w:pStyle w:val="GvdeMetni"/>
        <w:ind w:right="63"/>
        <w:jc w:val="both"/>
        <w:rPr>
          <w:rFonts w:eastAsia="Calibri" w:cs="Times New Roman"/>
        </w:rPr>
      </w:pPr>
    </w:p>
    <w:p w14:paraId="4793B87D" w14:textId="6A698EEF" w:rsidR="006713BC" w:rsidRPr="00441B59" w:rsidRDefault="006713BC" w:rsidP="006713BC">
      <w:pPr>
        <w:pStyle w:val="GvdeMetni"/>
        <w:ind w:right="63"/>
        <w:jc w:val="both"/>
        <w:rPr>
          <w:rFonts w:cs="Times New Roman"/>
        </w:rPr>
      </w:pPr>
      <w:r w:rsidRPr="00441B59">
        <w:rPr>
          <w:rFonts w:eastAsia="Calibri" w:cs="Times New Roman"/>
        </w:rPr>
        <w:t xml:space="preserve">Fakültemiz, 2016-2017 eğitim-öğretim yılından itibaren </w:t>
      </w:r>
      <w:r w:rsidR="000940A2">
        <w:rPr>
          <w:rFonts w:eastAsia="Calibri" w:cs="Times New Roman"/>
        </w:rPr>
        <w:t>Ü</w:t>
      </w:r>
      <w:r w:rsidRPr="00441B59">
        <w:rPr>
          <w:rFonts w:eastAsia="Calibri" w:cs="Times New Roman"/>
        </w:rPr>
        <w:t xml:space="preserve">niversitemizin </w:t>
      </w:r>
      <w:proofErr w:type="spellStart"/>
      <w:r w:rsidRPr="00441B59">
        <w:rPr>
          <w:rFonts w:eastAsia="Calibri" w:cs="Times New Roman"/>
        </w:rPr>
        <w:t>Kavacık</w:t>
      </w:r>
      <w:proofErr w:type="spellEnd"/>
      <w:r w:rsidRPr="00441B59">
        <w:rPr>
          <w:rFonts w:eastAsia="Calibri" w:cs="Times New Roman"/>
        </w:rPr>
        <w:t xml:space="preserve"> Güney </w:t>
      </w:r>
      <w:proofErr w:type="spellStart"/>
      <w:r w:rsidRPr="00441B59">
        <w:rPr>
          <w:rFonts w:eastAsia="Calibri" w:cs="Times New Roman"/>
        </w:rPr>
        <w:t>Yerleşkesi’nde</w:t>
      </w:r>
      <w:proofErr w:type="spellEnd"/>
      <w:r w:rsidRPr="00441B59">
        <w:rPr>
          <w:rFonts w:eastAsia="Calibri" w:cs="Times New Roman"/>
        </w:rPr>
        <w:t xml:space="preserve"> tahsis edilen derslik ve laboratuvarlarda faaliyetlerini sürdürmeye devam etmektedir.</w:t>
      </w:r>
      <w:r w:rsidRPr="00441B59">
        <w:rPr>
          <w:rFonts w:eastAsiaTheme="minorHAnsi" w:cs="Times New Roman"/>
        </w:rPr>
        <w:t xml:space="preserve"> </w:t>
      </w:r>
      <w:hyperlink r:id="rId8" w:history="1">
        <w:r w:rsidRPr="00441B59">
          <w:rPr>
            <w:rFonts w:eastAsiaTheme="minorHAnsi" w:cs="Times New Roman"/>
            <w:color w:val="0000FF"/>
            <w:u w:val="single"/>
          </w:rPr>
          <w:t>http://eczacilik.medipol.edu.tr/Akademik/Sayfa/6</w:t>
        </w:r>
      </w:hyperlink>
    </w:p>
    <w:p w14:paraId="09197B7D" w14:textId="77777777" w:rsidR="006713BC" w:rsidRPr="00F51B23" w:rsidRDefault="006713BC" w:rsidP="006713BC">
      <w:pPr>
        <w:pStyle w:val="GvdeMetni"/>
        <w:ind w:left="0" w:right="63"/>
        <w:jc w:val="both"/>
        <w:rPr>
          <w:rFonts w:cs="Times New Roman"/>
        </w:rPr>
      </w:pPr>
    </w:p>
    <w:p w14:paraId="31A3295A" w14:textId="77777777" w:rsidR="006713BC" w:rsidRDefault="006713BC" w:rsidP="006713BC">
      <w:pPr>
        <w:pStyle w:val="Balk2"/>
        <w:rPr>
          <w:sz w:val="28"/>
        </w:rPr>
      </w:pPr>
      <w:bookmarkStart w:id="13" w:name="_Toc27402215"/>
      <w:r w:rsidRPr="00F51B23">
        <w:t>3. Misyonu, Vizyonu, Değerleri ve Hedefleri</w:t>
      </w:r>
      <w:bookmarkEnd w:id="13"/>
      <w:r w:rsidRPr="00F51B23">
        <w:rPr>
          <w:sz w:val="28"/>
        </w:rPr>
        <w:t xml:space="preserve"> </w:t>
      </w:r>
    </w:p>
    <w:p w14:paraId="5B762B59" w14:textId="77777777" w:rsidR="006713BC" w:rsidRDefault="006713BC" w:rsidP="006713BC">
      <w:pPr>
        <w:pStyle w:val="Balk2"/>
        <w:rPr>
          <w:sz w:val="28"/>
        </w:rPr>
      </w:pPr>
    </w:p>
    <w:p w14:paraId="5F69E460" w14:textId="77777777" w:rsidR="006713BC" w:rsidRDefault="006713BC" w:rsidP="006713BC">
      <w:pPr>
        <w:jc w:val="both"/>
        <w:rPr>
          <w:rFonts w:ascii="Times New Roman" w:hAnsi="Times New Roman" w:cs="Times New Roman"/>
          <w:sz w:val="24"/>
          <w:szCs w:val="24"/>
        </w:rPr>
      </w:pPr>
      <w:r w:rsidRPr="0067112D">
        <w:rPr>
          <w:rFonts w:ascii="Times New Roman" w:hAnsi="Times New Roman" w:cs="Times New Roman"/>
          <w:b/>
          <w:sz w:val="24"/>
          <w:szCs w:val="24"/>
        </w:rPr>
        <w:t>Misyon:</w:t>
      </w:r>
      <w:r w:rsidRPr="0067112D">
        <w:rPr>
          <w:rFonts w:ascii="Times New Roman" w:hAnsi="Times New Roman" w:cs="Times New Roman"/>
          <w:sz w:val="24"/>
          <w:szCs w:val="24"/>
        </w:rPr>
        <w:t xml:space="preserve"> Eczacılıkla ilgili her alanda hizmet vermek üzere, etik değerlere bağlı, ilaç etken maddelerinin hazırlanması, ilaç taşıyıcı sistemlerinin </w:t>
      </w:r>
      <w:proofErr w:type="spellStart"/>
      <w:r w:rsidRPr="0067112D">
        <w:rPr>
          <w:rFonts w:ascii="Times New Roman" w:hAnsi="Times New Roman" w:cs="Times New Roman"/>
          <w:sz w:val="24"/>
          <w:szCs w:val="24"/>
        </w:rPr>
        <w:t>formülasyonu</w:t>
      </w:r>
      <w:proofErr w:type="spellEnd"/>
      <w:r w:rsidRPr="0067112D">
        <w:rPr>
          <w:rFonts w:ascii="Times New Roman" w:hAnsi="Times New Roman" w:cs="Times New Roman"/>
          <w:sz w:val="24"/>
          <w:szCs w:val="24"/>
        </w:rPr>
        <w:t xml:space="preserve">, </w:t>
      </w:r>
      <w:proofErr w:type="spellStart"/>
      <w:r w:rsidRPr="0067112D">
        <w:rPr>
          <w:rFonts w:ascii="Times New Roman" w:hAnsi="Times New Roman" w:cs="Times New Roman"/>
          <w:sz w:val="24"/>
          <w:szCs w:val="24"/>
        </w:rPr>
        <w:t>farmasötik</w:t>
      </w:r>
      <w:proofErr w:type="spellEnd"/>
      <w:r w:rsidRPr="0067112D">
        <w:rPr>
          <w:rFonts w:ascii="Times New Roman" w:hAnsi="Times New Roman" w:cs="Times New Roman"/>
          <w:sz w:val="24"/>
          <w:szCs w:val="24"/>
        </w:rPr>
        <w:t xml:space="preserve"> ürünlerin fiziksel, kimyasal farmakolojik ve </w:t>
      </w:r>
      <w:proofErr w:type="spellStart"/>
      <w:r w:rsidRPr="0067112D">
        <w:rPr>
          <w:rFonts w:ascii="Times New Roman" w:hAnsi="Times New Roman" w:cs="Times New Roman"/>
          <w:sz w:val="24"/>
          <w:szCs w:val="24"/>
        </w:rPr>
        <w:t>toksikolojik</w:t>
      </w:r>
      <w:proofErr w:type="spellEnd"/>
      <w:r w:rsidRPr="0067112D">
        <w:rPr>
          <w:rFonts w:ascii="Times New Roman" w:hAnsi="Times New Roman" w:cs="Times New Roman"/>
          <w:sz w:val="24"/>
          <w:szCs w:val="24"/>
        </w:rPr>
        <w:t xml:space="preserve"> analizleri konusunda yetkin, ilacın hastaya ulaştırılmasından vücuttan atılmasına kada</w:t>
      </w:r>
      <w:r>
        <w:rPr>
          <w:rFonts w:ascii="Times New Roman" w:hAnsi="Times New Roman" w:cs="Times New Roman"/>
          <w:sz w:val="24"/>
          <w:szCs w:val="24"/>
        </w:rPr>
        <w:t xml:space="preserve">r geçen tüm safhalardan sorumlu </w:t>
      </w:r>
      <w:proofErr w:type="spellStart"/>
      <w:r w:rsidRPr="0067112D">
        <w:rPr>
          <w:rFonts w:ascii="Times New Roman" w:hAnsi="Times New Roman" w:cs="Times New Roman"/>
          <w:sz w:val="24"/>
          <w:szCs w:val="24"/>
        </w:rPr>
        <w:t>farmasötik</w:t>
      </w:r>
      <w:proofErr w:type="spellEnd"/>
      <w:r w:rsidRPr="0067112D">
        <w:rPr>
          <w:rFonts w:ascii="Times New Roman" w:hAnsi="Times New Roman" w:cs="Times New Roman"/>
          <w:sz w:val="24"/>
          <w:szCs w:val="24"/>
        </w:rPr>
        <w:t xml:space="preserve"> bakıma önem veren eczacılar yetiştirmektir.</w:t>
      </w:r>
    </w:p>
    <w:p w14:paraId="7C6B180E" w14:textId="77777777" w:rsidR="006713BC" w:rsidRPr="0067112D" w:rsidRDefault="006713BC" w:rsidP="006713BC">
      <w:pPr>
        <w:jc w:val="both"/>
        <w:rPr>
          <w:rFonts w:ascii="Times New Roman" w:hAnsi="Times New Roman" w:cs="Times New Roman"/>
          <w:sz w:val="24"/>
          <w:szCs w:val="24"/>
        </w:rPr>
      </w:pPr>
    </w:p>
    <w:p w14:paraId="3386C17B" w14:textId="77777777" w:rsidR="006713BC" w:rsidRPr="0067112D" w:rsidRDefault="006713BC" w:rsidP="006713BC">
      <w:pPr>
        <w:jc w:val="both"/>
        <w:rPr>
          <w:rFonts w:ascii="Times New Roman" w:hAnsi="Times New Roman" w:cs="Times New Roman"/>
          <w:sz w:val="24"/>
          <w:szCs w:val="24"/>
        </w:rPr>
      </w:pPr>
      <w:r w:rsidRPr="0067112D">
        <w:rPr>
          <w:rFonts w:ascii="Times New Roman" w:hAnsi="Times New Roman" w:cs="Times New Roman"/>
          <w:b/>
          <w:sz w:val="24"/>
          <w:szCs w:val="24"/>
        </w:rPr>
        <w:t>Vizyon:</w:t>
      </w:r>
      <w:r w:rsidRPr="0067112D">
        <w:rPr>
          <w:rFonts w:ascii="Times New Roman" w:hAnsi="Times New Roman" w:cs="Times New Roman"/>
          <w:sz w:val="24"/>
          <w:szCs w:val="24"/>
        </w:rPr>
        <w:t xml:space="preserve"> Eczacılık ve ilaçla ilgili olarak tüm sağlık sektörünün ihtiyacı olan akademik bilgiyi uluslararası düzeyde üretip hizmete sunarak yaşam kalitesini arttırmaya yönelik bir araştırma, öğretim, eğitim ve danışma merkezi olmaktır.</w:t>
      </w:r>
    </w:p>
    <w:p w14:paraId="53B950D7" w14:textId="77777777" w:rsidR="006713BC" w:rsidRDefault="006713BC" w:rsidP="006713BC">
      <w:pPr>
        <w:pStyle w:val="Balk2"/>
        <w:rPr>
          <w:sz w:val="28"/>
        </w:rPr>
      </w:pPr>
    </w:p>
    <w:p w14:paraId="075F3B0D" w14:textId="77777777" w:rsidR="006713BC" w:rsidRPr="00441B59" w:rsidRDefault="006713BC" w:rsidP="006713BC">
      <w:pPr>
        <w:widowControl/>
        <w:spacing w:after="160"/>
        <w:jc w:val="both"/>
        <w:rPr>
          <w:rFonts w:ascii="Times New Roman" w:eastAsia="Calibri" w:hAnsi="Times New Roman" w:cs="Times New Roman"/>
          <w:sz w:val="24"/>
          <w:szCs w:val="24"/>
        </w:rPr>
      </w:pPr>
      <w:r w:rsidRPr="00441B59">
        <w:rPr>
          <w:rFonts w:ascii="Times New Roman" w:eastAsia="Calibri" w:hAnsi="Times New Roman" w:cs="Times New Roman"/>
          <w:b/>
          <w:sz w:val="24"/>
          <w:szCs w:val="24"/>
        </w:rPr>
        <w:t>Fakültenin Temel Değerleri</w:t>
      </w:r>
      <w:r w:rsidRPr="00441B59">
        <w:rPr>
          <w:rFonts w:ascii="Times New Roman" w:eastAsia="Calibri" w:hAnsi="Times New Roman" w:cs="Times New Roman"/>
          <w:sz w:val="24"/>
          <w:szCs w:val="24"/>
        </w:rPr>
        <w:t xml:space="preserve"> • Etik değerlere bağlılık • Akılcılık • Dürüstlük • Güvenilirlik • Şeffaflık • İdealistlik • Yenilikçilik • Üretkenlik • Kurallara bağlılık • Sorumluluk bilinci • Çalışkanlık</w:t>
      </w:r>
    </w:p>
    <w:p w14:paraId="6B690742" w14:textId="77777777" w:rsidR="006713BC" w:rsidRPr="00F51B23" w:rsidRDefault="006713BC" w:rsidP="006713BC">
      <w:pPr>
        <w:pStyle w:val="Balk2"/>
        <w:rPr>
          <w:sz w:val="28"/>
        </w:rPr>
      </w:pPr>
    </w:p>
    <w:p w14:paraId="37486F41" w14:textId="77777777" w:rsidR="006713BC" w:rsidRDefault="006713BC" w:rsidP="006713BC">
      <w:pPr>
        <w:widowControl/>
        <w:kinsoku w:val="0"/>
        <w:overflowPunct w:val="0"/>
        <w:jc w:val="both"/>
        <w:textAlignment w:val="baseline"/>
        <w:rPr>
          <w:rFonts w:ascii="Times New Roman" w:eastAsia="+mn-ea" w:hAnsi="Times New Roman" w:cs="Times New Roman"/>
          <w:color w:val="000000"/>
          <w:kern w:val="24"/>
          <w:sz w:val="24"/>
          <w:szCs w:val="24"/>
          <w:lang w:eastAsia="tr-TR"/>
        </w:rPr>
      </w:pPr>
      <w:r w:rsidRPr="00495ADF">
        <w:rPr>
          <w:rFonts w:ascii="Times New Roman" w:eastAsia="+mn-ea" w:hAnsi="Times New Roman" w:cs="Times New Roman"/>
          <w:b/>
          <w:color w:val="212121"/>
          <w:kern w:val="24"/>
          <w:sz w:val="24"/>
          <w:szCs w:val="24"/>
          <w:lang w:eastAsia="tr-TR"/>
        </w:rPr>
        <w:t xml:space="preserve">Hedefler: </w:t>
      </w:r>
      <w:r>
        <w:rPr>
          <w:rFonts w:ascii="Times New Roman" w:eastAsia="+mn-ea" w:hAnsi="Times New Roman" w:cs="Times New Roman"/>
          <w:color w:val="212121"/>
          <w:kern w:val="24"/>
          <w:sz w:val="24"/>
          <w:szCs w:val="24"/>
          <w:lang w:eastAsia="tr-TR"/>
        </w:rPr>
        <w:t>Eczacılık Fakültesi olarak Ü</w:t>
      </w:r>
      <w:r w:rsidRPr="00D17079">
        <w:rPr>
          <w:rFonts w:ascii="Times New Roman" w:eastAsia="+mn-ea" w:hAnsi="Times New Roman" w:cs="Times New Roman"/>
          <w:color w:val="212121"/>
          <w:kern w:val="24"/>
          <w:sz w:val="24"/>
          <w:szCs w:val="24"/>
          <w:lang w:eastAsia="tr-TR"/>
        </w:rPr>
        <w:t>lkenin sağlık sisteminde ilaç tedavisi yöneticileri olarak yaşam boyu öğrenme ve liderlik yetenekleri</w:t>
      </w:r>
      <w:r>
        <w:rPr>
          <w:rFonts w:ascii="Times New Roman" w:eastAsia="+mn-ea" w:hAnsi="Times New Roman" w:cs="Times New Roman"/>
          <w:color w:val="212121"/>
          <w:kern w:val="24"/>
          <w:sz w:val="24"/>
          <w:szCs w:val="24"/>
          <w:lang w:eastAsia="tr-TR"/>
        </w:rPr>
        <w:t>ni</w:t>
      </w:r>
      <w:r w:rsidRPr="00D17079">
        <w:rPr>
          <w:rFonts w:ascii="Times New Roman" w:eastAsia="+mn-ea" w:hAnsi="Times New Roman" w:cs="Times New Roman"/>
          <w:color w:val="212121"/>
          <w:kern w:val="24"/>
          <w:sz w:val="24"/>
          <w:szCs w:val="24"/>
          <w:lang w:eastAsia="tr-TR"/>
        </w:rPr>
        <w:t xml:space="preserve"> </w:t>
      </w:r>
      <w:r>
        <w:rPr>
          <w:rFonts w:ascii="Times New Roman" w:eastAsia="+mn-ea" w:hAnsi="Times New Roman" w:cs="Times New Roman"/>
          <w:color w:val="212121"/>
          <w:kern w:val="24"/>
          <w:sz w:val="24"/>
          <w:szCs w:val="24"/>
          <w:lang w:eastAsia="tr-TR"/>
        </w:rPr>
        <w:t>geliştirmek için eczacılık mezunlarını</w:t>
      </w:r>
      <w:r w:rsidRPr="00D17079">
        <w:rPr>
          <w:rFonts w:ascii="Times New Roman" w:eastAsia="+mn-ea" w:hAnsi="Times New Roman" w:cs="Times New Roman"/>
          <w:color w:val="212121"/>
          <w:kern w:val="24"/>
          <w:sz w:val="24"/>
          <w:szCs w:val="24"/>
          <w:lang w:eastAsia="tr-TR"/>
        </w:rPr>
        <w:t xml:space="preserve"> hazırlamak üzere tasarlanmış bir müfredatla Eczacılık eğitiminde ulusal lider olmayı hedefledik. 21. Yüzyılın eczacısı, ilaç tedavisini yönetmek, hastaları ilaçların doğru kullanımı konusunda bilgilendirmek ve ilaç tedavisi sonuçlarını izlemede önemli bir sorumluluğa sahiptir.</w:t>
      </w:r>
      <w:r w:rsidRPr="00D17079">
        <w:rPr>
          <w:rFonts w:ascii="Times New Roman" w:eastAsia="+mn-ea" w:hAnsi="Times New Roman" w:cs="Times New Roman"/>
          <w:color w:val="000000"/>
          <w:kern w:val="24"/>
          <w:sz w:val="24"/>
          <w:szCs w:val="24"/>
          <w:lang w:eastAsia="tr-TR"/>
        </w:rPr>
        <w:t xml:space="preserve"> </w:t>
      </w:r>
    </w:p>
    <w:p w14:paraId="70E0E940" w14:textId="77777777" w:rsidR="006713BC" w:rsidRPr="00D17079" w:rsidRDefault="006713BC" w:rsidP="006713BC">
      <w:pPr>
        <w:widowControl/>
        <w:kinsoku w:val="0"/>
        <w:overflowPunct w:val="0"/>
        <w:jc w:val="both"/>
        <w:textAlignment w:val="baseline"/>
        <w:rPr>
          <w:rFonts w:ascii="Times New Roman" w:eastAsia="Times New Roman" w:hAnsi="Times New Roman" w:cs="Times New Roman"/>
          <w:sz w:val="24"/>
          <w:szCs w:val="24"/>
          <w:lang w:eastAsia="tr-TR"/>
        </w:rPr>
      </w:pPr>
    </w:p>
    <w:p w14:paraId="7F6137E1" w14:textId="7A6DB3EA" w:rsidR="006713BC" w:rsidRPr="00D17079" w:rsidRDefault="006713BC" w:rsidP="006713BC">
      <w:pPr>
        <w:widowControl/>
        <w:jc w:val="both"/>
        <w:rPr>
          <w:rFonts w:ascii="Times New Roman" w:eastAsia="Times New Roman" w:hAnsi="Times New Roman" w:cs="Times New Roman"/>
          <w:sz w:val="24"/>
          <w:szCs w:val="24"/>
          <w:lang w:eastAsia="tr-TR"/>
        </w:rPr>
      </w:pPr>
      <w:r w:rsidRPr="00BC05A8">
        <w:rPr>
          <w:rFonts w:ascii="Times New Roman" w:eastAsia="+mn-ea" w:hAnsi="Times New Roman" w:cs="Times New Roman"/>
          <w:color w:val="000000"/>
          <w:kern w:val="24"/>
          <w:sz w:val="24"/>
          <w:szCs w:val="24"/>
          <w:lang w:eastAsia="tr-TR"/>
        </w:rPr>
        <w:t>Fakülte</w:t>
      </w:r>
      <w:r w:rsidR="00BC05A8" w:rsidRPr="00BC05A8">
        <w:rPr>
          <w:rFonts w:ascii="Times New Roman" w:eastAsia="+mn-ea" w:hAnsi="Times New Roman" w:cs="Times New Roman"/>
          <w:color w:val="000000"/>
          <w:kern w:val="24"/>
          <w:sz w:val="24"/>
          <w:szCs w:val="24"/>
          <w:lang w:eastAsia="tr-TR"/>
        </w:rPr>
        <w:t>mizin</w:t>
      </w:r>
      <w:r w:rsidRPr="00BC05A8">
        <w:rPr>
          <w:rFonts w:ascii="Times New Roman" w:eastAsia="+mn-ea" w:hAnsi="Times New Roman" w:cs="Times New Roman"/>
          <w:color w:val="000000"/>
          <w:kern w:val="24"/>
          <w:sz w:val="24"/>
          <w:szCs w:val="24"/>
          <w:lang w:eastAsia="tr-TR"/>
        </w:rPr>
        <w:t xml:space="preserve"> Öğretim Üyeleri ve elemanları Eczacılık ve ilaç bilimlerinde araştırma yapmay</w:t>
      </w:r>
      <w:r w:rsidR="00BC05A8" w:rsidRPr="00BC05A8">
        <w:rPr>
          <w:rFonts w:ascii="Times New Roman" w:eastAsia="+mn-ea" w:hAnsi="Times New Roman" w:cs="Times New Roman"/>
          <w:color w:val="000000"/>
          <w:kern w:val="24"/>
          <w:sz w:val="24"/>
          <w:szCs w:val="24"/>
          <w:lang w:eastAsia="tr-TR"/>
        </w:rPr>
        <w:t>ı</w:t>
      </w:r>
      <w:r w:rsidRPr="00BC05A8">
        <w:rPr>
          <w:rFonts w:ascii="Times New Roman" w:eastAsia="+mn-ea" w:hAnsi="Times New Roman" w:cs="Times New Roman"/>
          <w:color w:val="000000"/>
          <w:kern w:val="24"/>
          <w:sz w:val="24"/>
          <w:szCs w:val="24"/>
          <w:lang w:eastAsia="tr-TR"/>
        </w:rPr>
        <w:t xml:space="preserve"> </w:t>
      </w:r>
      <w:r w:rsidR="00BC05A8" w:rsidRPr="00BC05A8">
        <w:rPr>
          <w:rFonts w:ascii="Times New Roman" w:eastAsia="+mn-ea" w:hAnsi="Times New Roman" w:cs="Times New Roman"/>
          <w:color w:val="000000"/>
          <w:kern w:val="24"/>
          <w:sz w:val="24"/>
          <w:szCs w:val="24"/>
          <w:lang w:eastAsia="tr-TR"/>
        </w:rPr>
        <w:t>hedeflemişlerdir</w:t>
      </w:r>
      <w:r w:rsidRPr="00BC05A8">
        <w:rPr>
          <w:rFonts w:ascii="Times New Roman" w:eastAsia="+mn-ea" w:hAnsi="Times New Roman" w:cs="Times New Roman"/>
          <w:color w:val="000000"/>
          <w:kern w:val="24"/>
          <w:sz w:val="24"/>
          <w:szCs w:val="24"/>
          <w:lang w:eastAsia="tr-TR"/>
        </w:rPr>
        <w:t>.</w:t>
      </w:r>
      <w:r>
        <w:rPr>
          <w:rFonts w:ascii="Times New Roman" w:eastAsia="+mn-ea" w:hAnsi="Times New Roman" w:cs="Times New Roman"/>
          <w:color w:val="000000"/>
          <w:kern w:val="24"/>
          <w:sz w:val="24"/>
          <w:szCs w:val="24"/>
          <w:lang w:eastAsia="tr-TR"/>
        </w:rPr>
        <w:t xml:space="preserve"> Fakültemizde </w:t>
      </w:r>
      <w:r w:rsidRPr="00D17079">
        <w:rPr>
          <w:rFonts w:ascii="Times New Roman" w:eastAsia="+mn-ea" w:hAnsi="Times New Roman" w:cs="Times New Roman"/>
          <w:color w:val="000000"/>
          <w:kern w:val="24"/>
          <w:sz w:val="24"/>
          <w:szCs w:val="24"/>
          <w:lang w:eastAsia="tr-TR"/>
        </w:rPr>
        <w:t>ilaç ve sağlık hizmetlerini geliştirmeye ve anlamaya ve yeni ilaçlar oluşturmaya oda</w:t>
      </w:r>
      <w:r>
        <w:rPr>
          <w:rFonts w:ascii="Times New Roman" w:eastAsia="+mn-ea" w:hAnsi="Times New Roman" w:cs="Times New Roman"/>
          <w:color w:val="000000"/>
          <w:kern w:val="24"/>
          <w:sz w:val="24"/>
          <w:szCs w:val="24"/>
          <w:lang w:eastAsia="tr-TR"/>
        </w:rPr>
        <w:t xml:space="preserve">klanmış araştırmalar yürütülmektedir. </w:t>
      </w:r>
      <w:r w:rsidRPr="00D17079">
        <w:rPr>
          <w:rFonts w:ascii="Times New Roman" w:eastAsia="+mn-ea" w:hAnsi="Times New Roman" w:cs="Times New Roman"/>
          <w:color w:val="000000"/>
          <w:kern w:val="24"/>
          <w:sz w:val="24"/>
          <w:szCs w:val="24"/>
          <w:lang w:eastAsia="tr-TR"/>
        </w:rPr>
        <w:t>Sorumlu ve sorumluluk almaya hazır, araştırmacı, meraklı ve analitik araştırma yaparak toplumun sağlığına katkıda bulunabilen, etik değerlere d</w:t>
      </w:r>
      <w:r>
        <w:rPr>
          <w:rFonts w:ascii="Times New Roman" w:eastAsia="+mn-ea" w:hAnsi="Times New Roman" w:cs="Times New Roman"/>
          <w:color w:val="000000"/>
          <w:kern w:val="24"/>
          <w:sz w:val="24"/>
          <w:szCs w:val="24"/>
          <w:lang w:eastAsia="tr-TR"/>
        </w:rPr>
        <w:t>ayalı bilgiyi genişleten eczacılar</w:t>
      </w:r>
      <w:r w:rsidR="00BC05A8">
        <w:rPr>
          <w:rFonts w:ascii="Times New Roman" w:eastAsia="+mn-ea" w:hAnsi="Times New Roman" w:cs="Times New Roman"/>
          <w:color w:val="000000"/>
          <w:kern w:val="24"/>
          <w:sz w:val="24"/>
          <w:szCs w:val="24"/>
          <w:lang w:eastAsia="tr-TR"/>
        </w:rPr>
        <w:t>ın</w:t>
      </w:r>
      <w:r>
        <w:rPr>
          <w:rFonts w:ascii="Times New Roman" w:eastAsia="+mn-ea" w:hAnsi="Times New Roman" w:cs="Times New Roman"/>
          <w:color w:val="000000"/>
          <w:kern w:val="24"/>
          <w:sz w:val="24"/>
          <w:szCs w:val="24"/>
          <w:lang w:eastAsia="tr-TR"/>
        </w:rPr>
        <w:t xml:space="preserve"> </w:t>
      </w:r>
      <w:r w:rsidRPr="00D17079">
        <w:rPr>
          <w:rFonts w:ascii="Times New Roman" w:eastAsia="+mn-ea" w:hAnsi="Times New Roman" w:cs="Times New Roman"/>
          <w:color w:val="000000"/>
          <w:kern w:val="24"/>
          <w:sz w:val="24"/>
          <w:szCs w:val="24"/>
          <w:lang w:eastAsia="tr-TR"/>
        </w:rPr>
        <w:t>yetiştir</w:t>
      </w:r>
      <w:r w:rsidR="00BC05A8">
        <w:rPr>
          <w:rFonts w:ascii="Times New Roman" w:eastAsia="+mn-ea" w:hAnsi="Times New Roman" w:cs="Times New Roman"/>
          <w:color w:val="000000"/>
          <w:kern w:val="24"/>
          <w:sz w:val="24"/>
          <w:szCs w:val="24"/>
          <w:lang w:eastAsia="tr-TR"/>
        </w:rPr>
        <w:t>ilmesi hedeflenmiştir</w:t>
      </w:r>
      <w:r w:rsidRPr="00D17079">
        <w:rPr>
          <w:rFonts w:ascii="Times New Roman" w:eastAsia="+mn-ea" w:hAnsi="Times New Roman" w:cs="Times New Roman"/>
          <w:color w:val="000000"/>
          <w:kern w:val="24"/>
          <w:sz w:val="24"/>
          <w:szCs w:val="24"/>
          <w:lang w:eastAsia="tr-TR"/>
        </w:rPr>
        <w:t>.</w:t>
      </w:r>
    </w:p>
    <w:p w14:paraId="4FA9A7DA" w14:textId="77777777" w:rsidR="006713BC" w:rsidRDefault="006713BC" w:rsidP="006713BC">
      <w:pPr>
        <w:pStyle w:val="GvdeMetni"/>
        <w:ind w:left="0" w:right="63"/>
        <w:jc w:val="both"/>
        <w:rPr>
          <w:rFonts w:cs="Times New Roman"/>
        </w:rPr>
      </w:pPr>
      <w:r w:rsidRPr="00F51B23">
        <w:rPr>
          <w:rFonts w:cs="Times New Roman"/>
        </w:rPr>
        <w:t xml:space="preserve">    </w:t>
      </w:r>
    </w:p>
    <w:p w14:paraId="3A992C70" w14:textId="77777777" w:rsidR="006713BC" w:rsidRDefault="006713BC" w:rsidP="006713BC">
      <w:pPr>
        <w:pStyle w:val="GvdeMetni"/>
        <w:ind w:left="0" w:right="63"/>
        <w:jc w:val="both"/>
        <w:rPr>
          <w:rFonts w:cs="Times New Roman"/>
        </w:rPr>
      </w:pPr>
    </w:p>
    <w:p w14:paraId="214AA127" w14:textId="77777777" w:rsidR="006713BC" w:rsidRDefault="006713BC" w:rsidP="006713BC">
      <w:pPr>
        <w:pStyle w:val="GvdeMetni"/>
        <w:ind w:left="0" w:right="63"/>
        <w:jc w:val="both"/>
        <w:rPr>
          <w:rFonts w:cs="Times New Roman"/>
        </w:rPr>
      </w:pPr>
    </w:p>
    <w:p w14:paraId="392FC356" w14:textId="77777777" w:rsidR="006713BC" w:rsidRPr="00F51B23" w:rsidRDefault="006713BC" w:rsidP="006713BC">
      <w:pPr>
        <w:pStyle w:val="Balk1"/>
        <w:spacing w:before="120"/>
        <w:ind w:right="63" w:hanging="118"/>
        <w:jc w:val="both"/>
        <w:rPr>
          <w:rFonts w:cs="Times New Roman"/>
          <w:color w:val="2E74B5" w:themeColor="accent1" w:themeShade="BF"/>
        </w:rPr>
      </w:pPr>
      <w:bookmarkStart w:id="14" w:name="_Toc27402216"/>
      <w:r w:rsidRPr="00F51B23">
        <w:rPr>
          <w:rFonts w:cs="Times New Roman"/>
          <w:color w:val="2E74B5" w:themeColor="accent1" w:themeShade="BF"/>
        </w:rPr>
        <w:t xml:space="preserve">A. </w:t>
      </w:r>
      <w:r w:rsidRPr="00F51B23">
        <w:rPr>
          <w:rFonts w:cs="Times New Roman"/>
          <w:color w:val="2E74B5" w:themeColor="accent1" w:themeShade="BF"/>
          <w:spacing w:val="-2"/>
        </w:rPr>
        <w:t>K</w:t>
      </w:r>
      <w:r w:rsidRPr="00F51B23">
        <w:rPr>
          <w:rFonts w:cs="Times New Roman"/>
          <w:color w:val="2E74B5" w:themeColor="accent1" w:themeShade="BF"/>
        </w:rPr>
        <w:t>ALİ</w:t>
      </w:r>
      <w:r w:rsidRPr="00F51B23">
        <w:rPr>
          <w:rFonts w:cs="Times New Roman"/>
          <w:color w:val="2E74B5" w:themeColor="accent1" w:themeShade="BF"/>
          <w:spacing w:val="1"/>
        </w:rPr>
        <w:t>T</w:t>
      </w:r>
      <w:r w:rsidRPr="00F51B23">
        <w:rPr>
          <w:rFonts w:cs="Times New Roman"/>
          <w:color w:val="2E74B5" w:themeColor="accent1" w:themeShade="BF"/>
        </w:rPr>
        <w:t>E</w:t>
      </w:r>
      <w:r w:rsidRPr="00F51B23">
        <w:rPr>
          <w:rFonts w:cs="Times New Roman"/>
          <w:color w:val="2E74B5" w:themeColor="accent1" w:themeShade="BF"/>
          <w:spacing w:val="-10"/>
        </w:rPr>
        <w:t xml:space="preserve"> </w:t>
      </w:r>
      <w:r w:rsidRPr="00F51B23">
        <w:rPr>
          <w:rFonts w:cs="Times New Roman"/>
          <w:color w:val="2E74B5" w:themeColor="accent1" w:themeShade="BF"/>
          <w:spacing w:val="-2"/>
        </w:rPr>
        <w:t>G</w:t>
      </w:r>
      <w:r w:rsidRPr="00F51B23">
        <w:rPr>
          <w:rFonts w:cs="Times New Roman"/>
          <w:color w:val="2E74B5" w:themeColor="accent1" w:themeShade="BF"/>
        </w:rPr>
        <w:t>ÜVENCESİ</w:t>
      </w:r>
      <w:r w:rsidRPr="00F51B23">
        <w:rPr>
          <w:rFonts w:cs="Times New Roman"/>
          <w:color w:val="2E74B5" w:themeColor="accent1" w:themeShade="BF"/>
          <w:spacing w:val="-10"/>
        </w:rPr>
        <w:t xml:space="preserve"> </w:t>
      </w:r>
      <w:r w:rsidRPr="00F51B23">
        <w:rPr>
          <w:rFonts w:cs="Times New Roman"/>
          <w:color w:val="2E74B5" w:themeColor="accent1" w:themeShade="BF"/>
        </w:rPr>
        <w:t>SİST</w:t>
      </w:r>
      <w:r w:rsidRPr="00F51B23">
        <w:rPr>
          <w:rFonts w:cs="Times New Roman"/>
          <w:color w:val="2E74B5" w:themeColor="accent1" w:themeShade="BF"/>
          <w:spacing w:val="1"/>
        </w:rPr>
        <w:t>E</w:t>
      </w:r>
      <w:r w:rsidRPr="00F51B23">
        <w:rPr>
          <w:rFonts w:cs="Times New Roman"/>
          <w:color w:val="2E74B5" w:themeColor="accent1" w:themeShade="BF"/>
          <w:spacing w:val="-2"/>
        </w:rPr>
        <w:t>M</w:t>
      </w:r>
      <w:r w:rsidRPr="00F51B23">
        <w:rPr>
          <w:rFonts w:cs="Times New Roman"/>
          <w:color w:val="2E74B5" w:themeColor="accent1" w:themeShade="BF"/>
        </w:rPr>
        <w:t>İ</w:t>
      </w:r>
      <w:bookmarkEnd w:id="14"/>
    </w:p>
    <w:p w14:paraId="78657DD3" w14:textId="77777777" w:rsidR="006713BC" w:rsidRPr="00F51B23" w:rsidRDefault="006713BC" w:rsidP="006713BC">
      <w:pPr>
        <w:pStyle w:val="NormalWeb"/>
        <w:tabs>
          <w:tab w:val="left" w:pos="426"/>
        </w:tabs>
        <w:ind w:right="63"/>
        <w:jc w:val="both"/>
        <w:textAlignment w:val="baseline"/>
        <w:rPr>
          <w:lang w:val="tr-TR"/>
        </w:rPr>
      </w:pPr>
    </w:p>
    <w:p w14:paraId="689901B5" w14:textId="77777777" w:rsidR="006713BC" w:rsidRPr="00F51B23" w:rsidRDefault="006713BC" w:rsidP="006713BC">
      <w:pPr>
        <w:pStyle w:val="NormalWeb"/>
        <w:tabs>
          <w:tab w:val="left" w:pos="426"/>
        </w:tabs>
        <w:ind w:right="63"/>
        <w:jc w:val="both"/>
        <w:textAlignment w:val="baseline"/>
        <w:rPr>
          <w:lang w:val="tr-TR"/>
        </w:rPr>
      </w:pPr>
    </w:p>
    <w:p w14:paraId="50E378E9" w14:textId="77777777" w:rsidR="006713BC" w:rsidRPr="00F51B23" w:rsidRDefault="006713BC" w:rsidP="006713BC">
      <w:pPr>
        <w:pStyle w:val="Balk2"/>
      </w:pPr>
      <w:r w:rsidRPr="00F51B23">
        <w:t>A.1. Misyon ve Stratejik Amaçlar</w:t>
      </w:r>
    </w:p>
    <w:p w14:paraId="41A25BA9" w14:textId="77777777" w:rsidR="006713BC" w:rsidRPr="00F51B23" w:rsidRDefault="006713BC" w:rsidP="006713BC">
      <w:pPr>
        <w:ind w:right="63"/>
        <w:jc w:val="both"/>
        <w:rPr>
          <w:rFonts w:ascii="Times New Roman" w:hAnsi="Times New Roman" w:cs="Times New Roman"/>
          <w:sz w:val="24"/>
          <w:szCs w:val="24"/>
        </w:rPr>
      </w:pPr>
    </w:p>
    <w:p w14:paraId="0CA33425" w14:textId="77777777" w:rsidR="006713BC" w:rsidRPr="00F51B23" w:rsidRDefault="006713BC" w:rsidP="006713BC">
      <w:pPr>
        <w:ind w:right="63"/>
        <w:jc w:val="both"/>
        <w:rPr>
          <w:rFonts w:ascii="Times New Roman" w:hAnsi="Times New Roman" w:cs="Times New Roman"/>
          <w:sz w:val="24"/>
          <w:szCs w:val="24"/>
        </w:rPr>
      </w:pPr>
    </w:p>
    <w:p w14:paraId="6C14296F" w14:textId="77777777" w:rsidR="006713BC" w:rsidRPr="00C051DC" w:rsidRDefault="006713BC" w:rsidP="006713BC">
      <w:pPr>
        <w:widowControl/>
        <w:spacing w:line="259" w:lineRule="auto"/>
        <w:rPr>
          <w:rFonts w:ascii="Times New Roman" w:eastAsia="Calibri" w:hAnsi="Times New Roman" w:cs="Times New Roman"/>
          <w:i/>
          <w:sz w:val="24"/>
          <w:szCs w:val="24"/>
        </w:rPr>
      </w:pPr>
      <w:r w:rsidRPr="00C051DC">
        <w:rPr>
          <w:rFonts w:ascii="Times New Roman" w:eastAsia="Calibri" w:hAnsi="Times New Roman" w:cs="Times New Roman"/>
          <w:i/>
          <w:sz w:val="24"/>
          <w:szCs w:val="24"/>
        </w:rPr>
        <w:t>A.1.1. Misyon, vizyon, stratejik amaç ve hedefler</w:t>
      </w:r>
    </w:p>
    <w:p w14:paraId="5C8677CA" w14:textId="77777777" w:rsidR="006713BC" w:rsidRPr="00C07654" w:rsidRDefault="006713BC" w:rsidP="006713BC">
      <w:pPr>
        <w:widowControl/>
        <w:spacing w:line="259" w:lineRule="auto"/>
        <w:rPr>
          <w:rFonts w:ascii="Calibri" w:eastAsia="Calibri" w:hAnsi="Calibri" w:cs="Times New Roman"/>
        </w:rPr>
      </w:pPr>
    </w:p>
    <w:p w14:paraId="2DAE72F3" w14:textId="77777777" w:rsidR="006713BC" w:rsidRDefault="006713BC" w:rsidP="006713BC">
      <w:pPr>
        <w:widowControl/>
        <w:spacing w:line="276" w:lineRule="auto"/>
        <w:jc w:val="both"/>
        <w:rPr>
          <w:rFonts w:ascii="Times New Roman" w:eastAsia="Times New Roman" w:hAnsi="Times New Roman" w:cs="Times New Roman"/>
          <w:color w:val="404040"/>
          <w:sz w:val="24"/>
          <w:szCs w:val="24"/>
        </w:rPr>
      </w:pPr>
      <w:r w:rsidRPr="00D17079">
        <w:rPr>
          <w:rFonts w:ascii="Times New Roman" w:eastAsia="Calibri" w:hAnsi="Times New Roman" w:cs="Times New Roman"/>
          <w:sz w:val="24"/>
          <w:szCs w:val="24"/>
        </w:rPr>
        <w:t xml:space="preserve">Fakültemiz, üniversitemizin kalite politikası olan </w:t>
      </w:r>
      <w:r w:rsidRPr="00D17079">
        <w:rPr>
          <w:rFonts w:ascii="Times New Roman" w:eastAsia="Times New Roman" w:hAnsi="Times New Roman" w:cs="Times New Roman"/>
          <w:sz w:val="24"/>
          <w:szCs w:val="24"/>
        </w:rPr>
        <w:t>misyon, vizyon, amaç ve hedefleri doğrultusunda; eğitim-öğretim, bilimsel araştırma ve toplumsal hizmet alanlarında, etkin, verimli, rekabetçi olmayı, üstün performansa odaklanmayı, uluslararası tanınırlığı ve saygınlığı hedefleme, iç ve dış paydaşları ile birlikte tüm süreçleri iyileştirerek, değişim ve gelişimin sürekliliğini sağlama yaklaşımını benimsemiştir. Birimimizin kalite komisyonu Yüksek Öğretim Kalite Güvencesi Yönetmeliği doğrultusunda çalışmaları doğrultusunda çalışmalarını sürdürmektedir</w:t>
      </w:r>
      <w:r w:rsidRPr="00C07654">
        <w:rPr>
          <w:rFonts w:ascii="Times New Roman" w:eastAsia="Times New Roman" w:hAnsi="Times New Roman" w:cs="Times New Roman"/>
          <w:color w:val="404040"/>
          <w:sz w:val="24"/>
          <w:szCs w:val="24"/>
        </w:rPr>
        <w:t xml:space="preserve">. </w:t>
      </w:r>
    </w:p>
    <w:p w14:paraId="187CA3B4" w14:textId="77777777" w:rsidR="006713BC" w:rsidRPr="00C07654" w:rsidRDefault="006713BC" w:rsidP="006713BC">
      <w:pPr>
        <w:widowControl/>
        <w:spacing w:line="276" w:lineRule="auto"/>
        <w:jc w:val="both"/>
        <w:rPr>
          <w:rFonts w:ascii="Times New Roman" w:eastAsia="Times New Roman" w:hAnsi="Times New Roman" w:cs="Times New Roman"/>
          <w:color w:val="404040"/>
          <w:sz w:val="24"/>
          <w:szCs w:val="24"/>
        </w:rPr>
      </w:pPr>
    </w:p>
    <w:p w14:paraId="00A0F88D" w14:textId="0B972D57" w:rsidR="006713BC" w:rsidRDefault="006713BC" w:rsidP="006713BC">
      <w:pPr>
        <w:widowControl/>
        <w:spacing w:line="276" w:lineRule="auto"/>
        <w:jc w:val="both"/>
        <w:rPr>
          <w:rFonts w:ascii="Times New Roman" w:eastAsia="Calibri" w:hAnsi="Times New Roman" w:cs="Times New Roman"/>
          <w:b/>
          <w:sz w:val="24"/>
          <w:szCs w:val="24"/>
        </w:rPr>
      </w:pPr>
      <w:r w:rsidRPr="00D17079">
        <w:rPr>
          <w:rFonts w:ascii="Times New Roman" w:eastAsia="Times New Roman" w:hAnsi="Times New Roman" w:cs="Times New Roman"/>
          <w:sz w:val="24"/>
          <w:szCs w:val="24"/>
        </w:rPr>
        <w:t xml:space="preserve">Çağın gereksinimleri ve ulusal öncelikler çerçevesinde bilimsel faaliyetler ile teknolojik gelişmeleri artırmak, yaygınlaştırmak ve transfer etmeyi; </w:t>
      </w:r>
      <w:r>
        <w:rPr>
          <w:rFonts w:ascii="Times New Roman" w:eastAsia="Times New Roman" w:hAnsi="Times New Roman" w:cs="Times New Roman"/>
          <w:sz w:val="24"/>
          <w:szCs w:val="24"/>
        </w:rPr>
        <w:t>b</w:t>
      </w:r>
      <w:r w:rsidRPr="00D17079">
        <w:rPr>
          <w:rFonts w:ascii="Times New Roman" w:eastAsia="Calibri" w:hAnsi="Times New Roman" w:cs="Times New Roman"/>
          <w:sz w:val="24"/>
          <w:szCs w:val="24"/>
        </w:rPr>
        <w:t>ilimsel ve mesleki eğitimde kalite, verimlilik ve memnuniyeti artırmayı; toplumun mevcut sorun ve ihtiyaçlarına yönelik alanlara öncelik veren bir anlayışla toplumsal gelişime katkı sağlamayı</w:t>
      </w:r>
      <w:r w:rsidRPr="00C07654">
        <w:rPr>
          <w:rFonts w:ascii="Times New Roman" w:eastAsia="Calibri" w:hAnsi="Times New Roman" w:cs="Times New Roman"/>
          <w:sz w:val="24"/>
          <w:szCs w:val="24"/>
        </w:rPr>
        <w:t>; Üniversiteyi rekabetçi bir kurumsal ve fiziksel yapıya kavuşturmayı amaçlayan Üniversitemizin stratejik planı fakültemiz tarafından uygulanmakt</w:t>
      </w:r>
      <w:r>
        <w:rPr>
          <w:rFonts w:ascii="Times New Roman" w:eastAsia="Calibri" w:hAnsi="Times New Roman" w:cs="Times New Roman"/>
          <w:sz w:val="24"/>
          <w:szCs w:val="24"/>
        </w:rPr>
        <w:t>adır</w:t>
      </w:r>
      <w:r w:rsidRPr="00C07654">
        <w:rPr>
          <w:rFonts w:ascii="Times New Roman" w:eastAsia="Calibri" w:hAnsi="Times New Roman" w:cs="Times New Roman"/>
          <w:b/>
          <w:sz w:val="24"/>
          <w:szCs w:val="24"/>
        </w:rPr>
        <w:t xml:space="preserve">. </w:t>
      </w:r>
      <w:r w:rsidRPr="00C07654">
        <w:rPr>
          <w:rFonts w:ascii="Times New Roman" w:eastAsia="Calibri" w:hAnsi="Times New Roman" w:cs="Times New Roman"/>
          <w:sz w:val="24"/>
          <w:szCs w:val="24"/>
        </w:rPr>
        <w:t xml:space="preserve">Üniversitemizin stratejik amaçları doğrultusunda oluşturulan stratejik hedefler Fakültemiz tarafından benimsenmektedir </w:t>
      </w:r>
      <w:r>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sidRPr="00C07654">
        <w:rPr>
          <w:rFonts w:ascii="Times New Roman" w:eastAsia="Calibri" w:hAnsi="Times New Roman" w:cs="Times New Roman"/>
          <w:b/>
          <w:sz w:val="24"/>
          <w:szCs w:val="24"/>
        </w:rPr>
        <w:t>.</w:t>
      </w:r>
      <w:r>
        <w:rPr>
          <w:rFonts w:ascii="Times New Roman" w:eastAsia="Calibri" w:hAnsi="Times New Roman" w:cs="Times New Roman"/>
          <w:b/>
          <w:sz w:val="24"/>
          <w:szCs w:val="24"/>
        </w:rPr>
        <w:t>A.1.</w:t>
      </w:r>
      <w:r w:rsidRPr="00C07654">
        <w:rPr>
          <w:rFonts w:ascii="Times New Roman" w:eastAsia="Calibri" w:hAnsi="Times New Roman" w:cs="Times New Roman"/>
          <w:b/>
          <w:sz w:val="24"/>
          <w:szCs w:val="24"/>
        </w:rPr>
        <w:t>1</w:t>
      </w:r>
      <w:r>
        <w:rPr>
          <w:rFonts w:ascii="Times New Roman" w:eastAsia="Calibri" w:hAnsi="Times New Roman" w:cs="Times New Roman"/>
          <w:b/>
          <w:sz w:val="24"/>
          <w:szCs w:val="24"/>
        </w:rPr>
        <w:t>.1</w:t>
      </w:r>
      <w:r w:rsidRPr="00C07654">
        <w:rPr>
          <w:rFonts w:ascii="Times New Roman" w:eastAsia="Calibri" w:hAnsi="Times New Roman" w:cs="Times New Roman"/>
          <w:b/>
          <w:sz w:val="24"/>
          <w:szCs w:val="24"/>
        </w:rPr>
        <w:t>).</w:t>
      </w:r>
    </w:p>
    <w:p w14:paraId="3A6BE9A1" w14:textId="77777777" w:rsidR="006713BC" w:rsidRPr="00C07654" w:rsidRDefault="006713BC" w:rsidP="006713BC">
      <w:pPr>
        <w:widowControl/>
        <w:spacing w:line="276" w:lineRule="auto"/>
        <w:jc w:val="both"/>
        <w:rPr>
          <w:rFonts w:ascii="Times New Roman" w:eastAsia="Calibri" w:hAnsi="Times New Roman" w:cs="Times New Roman"/>
          <w:b/>
          <w:sz w:val="24"/>
          <w:szCs w:val="24"/>
        </w:rPr>
      </w:pPr>
    </w:p>
    <w:p w14:paraId="58EE8600" w14:textId="30F3CCD2" w:rsidR="006713BC" w:rsidRDefault="006713BC" w:rsidP="006713BC">
      <w:pPr>
        <w:widowControl/>
        <w:spacing w:line="276" w:lineRule="auto"/>
        <w:jc w:val="both"/>
        <w:rPr>
          <w:rFonts w:ascii="Times New Roman" w:eastAsia="Calibri" w:hAnsi="Times New Roman" w:cs="Times New Roman"/>
          <w:color w:val="000000"/>
          <w:sz w:val="24"/>
          <w:szCs w:val="24"/>
        </w:rPr>
      </w:pPr>
      <w:r w:rsidRPr="00C07654">
        <w:rPr>
          <w:rFonts w:ascii="Times New Roman" w:eastAsia="Calibri" w:hAnsi="Times New Roman" w:cs="Times New Roman"/>
          <w:color w:val="000000"/>
          <w:sz w:val="24"/>
          <w:szCs w:val="24"/>
        </w:rPr>
        <w:t xml:space="preserve">Fakültemiz kalite güvencesi süreçleri ve iç değerlendirme süreçleri kapsamında stratejik hedeflere ulaşıp ulaşmadığı Akademik Performans Değerlendirme Raporları, Öğrenci Memnuniyet Anketi, Mezun Memnuniyet Anketi, Akademik Personel Memnuniyet Anketi ve İdari Personel Memnuniyet Anketi ile izlenmektedir. </w:t>
      </w:r>
      <w:r w:rsidR="00C9252A" w:rsidRPr="00085A2D">
        <w:rPr>
          <w:rFonts w:ascii="Times New Roman" w:eastAsia="Calibri" w:hAnsi="Times New Roman" w:cs="Times New Roman"/>
          <w:color w:val="000000"/>
          <w:sz w:val="24"/>
          <w:szCs w:val="24"/>
        </w:rPr>
        <w:t>Daha öncesinde</w:t>
      </w:r>
      <w:r w:rsidRPr="00085A2D">
        <w:rPr>
          <w:rFonts w:ascii="Times New Roman" w:eastAsia="Calibri" w:hAnsi="Times New Roman" w:cs="Times New Roman"/>
          <w:color w:val="000000"/>
          <w:sz w:val="24"/>
          <w:szCs w:val="24"/>
        </w:rPr>
        <w:t xml:space="preserve"> 1. Sınıf lisans öğrencilerine diğer </w:t>
      </w:r>
      <w:r w:rsidR="00C9252A" w:rsidRPr="00085A2D">
        <w:rPr>
          <w:rFonts w:ascii="Times New Roman" w:eastAsia="Calibri" w:hAnsi="Times New Roman" w:cs="Times New Roman"/>
          <w:color w:val="000000"/>
          <w:sz w:val="24"/>
          <w:szCs w:val="24"/>
        </w:rPr>
        <w:t xml:space="preserve">sınıfların </w:t>
      </w:r>
      <w:r w:rsidRPr="00085A2D">
        <w:rPr>
          <w:rFonts w:ascii="Times New Roman" w:eastAsia="Calibri" w:hAnsi="Times New Roman" w:cs="Times New Roman"/>
          <w:color w:val="000000"/>
          <w:sz w:val="24"/>
          <w:szCs w:val="24"/>
        </w:rPr>
        <w:t>lisans öğrencilerin</w:t>
      </w:r>
      <w:r w:rsidR="00C9252A" w:rsidRPr="00085A2D">
        <w:rPr>
          <w:rFonts w:ascii="Times New Roman" w:eastAsia="Calibri" w:hAnsi="Times New Roman" w:cs="Times New Roman"/>
          <w:color w:val="000000"/>
          <w:sz w:val="24"/>
          <w:szCs w:val="24"/>
        </w:rPr>
        <w:t>den</w:t>
      </w:r>
      <w:r w:rsidRPr="00085A2D">
        <w:rPr>
          <w:rFonts w:ascii="Times New Roman" w:eastAsia="Calibri" w:hAnsi="Times New Roman" w:cs="Times New Roman"/>
          <w:color w:val="000000"/>
          <w:sz w:val="24"/>
          <w:szCs w:val="24"/>
        </w:rPr>
        <w:t xml:space="preserve"> farklı tarihlerde uygulanan ve sonuçları ayrı olarak değerlendirilen anketin,</w:t>
      </w:r>
      <w:r w:rsidRPr="00C07654">
        <w:rPr>
          <w:rFonts w:ascii="Times New Roman" w:eastAsia="Calibri" w:hAnsi="Times New Roman" w:cs="Times New Roman"/>
          <w:color w:val="000000"/>
          <w:sz w:val="24"/>
          <w:szCs w:val="24"/>
        </w:rPr>
        <w:t xml:space="preserve"> yapılan SPSS analizi sonucu anlamlı fark çıkmamasından dolayı 2019 yılından itibaren tüm sınıflara </w:t>
      </w:r>
      <w:proofErr w:type="gramStart"/>
      <w:r>
        <w:rPr>
          <w:rFonts w:ascii="Times New Roman" w:eastAsia="Calibri" w:hAnsi="Times New Roman" w:cs="Times New Roman"/>
          <w:color w:val="000000"/>
          <w:sz w:val="24"/>
          <w:szCs w:val="24"/>
        </w:rPr>
        <w:t>A</w:t>
      </w:r>
      <w:r w:rsidRPr="00C07654">
        <w:rPr>
          <w:rFonts w:ascii="Times New Roman" w:eastAsia="Calibri" w:hAnsi="Times New Roman" w:cs="Times New Roman"/>
          <w:color w:val="000000"/>
          <w:sz w:val="24"/>
          <w:szCs w:val="24"/>
        </w:rPr>
        <w:t>ralık</w:t>
      </w:r>
      <w:proofErr w:type="gramEnd"/>
      <w:r w:rsidRPr="00C07654">
        <w:rPr>
          <w:rFonts w:ascii="Times New Roman" w:eastAsia="Calibri" w:hAnsi="Times New Roman" w:cs="Times New Roman"/>
          <w:color w:val="000000"/>
          <w:sz w:val="24"/>
          <w:szCs w:val="24"/>
        </w:rPr>
        <w:t xml:space="preserve"> ayının 2. haftasında uygulanmasına ve sonuçların birlikte değerlendirilmesine karar verildi </w:t>
      </w:r>
      <w:r w:rsidRPr="00C07654">
        <w:rPr>
          <w:rFonts w:ascii="Times New Roman" w:eastAsia="Calibri" w:hAnsi="Times New Roman" w:cs="Times New Roman"/>
          <w:b/>
          <w:color w:val="000000"/>
          <w:sz w:val="24"/>
          <w:szCs w:val="24"/>
        </w:rPr>
        <w:t>(E</w:t>
      </w:r>
      <w:r w:rsidR="00AD2B31">
        <w:rPr>
          <w:rFonts w:ascii="Times New Roman" w:eastAsia="Calibri" w:hAnsi="Times New Roman" w:cs="Times New Roman"/>
          <w:b/>
          <w:color w:val="000000"/>
          <w:sz w:val="24"/>
          <w:szCs w:val="24"/>
        </w:rPr>
        <w:t>k</w:t>
      </w:r>
      <w:r>
        <w:rPr>
          <w:rFonts w:ascii="Times New Roman" w:eastAsia="Calibri" w:hAnsi="Times New Roman" w:cs="Times New Roman"/>
          <w:b/>
          <w:color w:val="000000"/>
          <w:sz w:val="24"/>
          <w:szCs w:val="24"/>
        </w:rPr>
        <w:t>.A.1</w:t>
      </w:r>
      <w:r w:rsidRPr="00C07654">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1.</w:t>
      </w:r>
      <w:r w:rsidRPr="00C07654">
        <w:rPr>
          <w:rFonts w:ascii="Times New Roman" w:eastAsia="Calibri" w:hAnsi="Times New Roman" w:cs="Times New Roman"/>
          <w:b/>
          <w:color w:val="000000"/>
          <w:sz w:val="24"/>
          <w:szCs w:val="24"/>
        </w:rPr>
        <w:t>2, E</w:t>
      </w:r>
      <w:r w:rsidR="00AD2B31">
        <w:rPr>
          <w:rFonts w:ascii="Times New Roman" w:eastAsia="Calibri" w:hAnsi="Times New Roman" w:cs="Times New Roman"/>
          <w:b/>
          <w:color w:val="000000"/>
          <w:sz w:val="24"/>
          <w:szCs w:val="24"/>
        </w:rPr>
        <w:t>k</w:t>
      </w:r>
      <w:r>
        <w:rPr>
          <w:rFonts w:ascii="Times New Roman" w:eastAsia="Calibri" w:hAnsi="Times New Roman" w:cs="Times New Roman"/>
          <w:b/>
          <w:color w:val="000000"/>
          <w:sz w:val="24"/>
          <w:szCs w:val="24"/>
        </w:rPr>
        <w:t>.A.1.1.</w:t>
      </w:r>
      <w:r w:rsidRPr="00C07654">
        <w:rPr>
          <w:rFonts w:ascii="Times New Roman" w:eastAsia="Calibri" w:hAnsi="Times New Roman" w:cs="Times New Roman"/>
          <w:b/>
          <w:color w:val="000000"/>
          <w:sz w:val="24"/>
          <w:szCs w:val="24"/>
        </w:rPr>
        <w:t>3).</w:t>
      </w:r>
      <w:r w:rsidRPr="00C07654">
        <w:rPr>
          <w:rFonts w:ascii="Times New Roman" w:eastAsia="Calibri" w:hAnsi="Times New Roman" w:cs="Times New Roman"/>
          <w:color w:val="000000"/>
          <w:sz w:val="24"/>
          <w:szCs w:val="24"/>
        </w:rPr>
        <w:t xml:space="preserve"> </w:t>
      </w:r>
    </w:p>
    <w:p w14:paraId="5197A25D" w14:textId="77777777" w:rsidR="006713BC" w:rsidRPr="00C07654" w:rsidRDefault="006713BC" w:rsidP="006713BC">
      <w:pPr>
        <w:widowControl/>
        <w:spacing w:after="160" w:line="276" w:lineRule="auto"/>
        <w:jc w:val="both"/>
        <w:rPr>
          <w:rFonts w:ascii="Times New Roman" w:eastAsia="Calibri" w:hAnsi="Times New Roman" w:cs="Times New Roman"/>
          <w:color w:val="000000"/>
          <w:sz w:val="24"/>
          <w:szCs w:val="24"/>
        </w:rPr>
      </w:pPr>
    </w:p>
    <w:p w14:paraId="413CA6FF" w14:textId="60F3E8DE" w:rsidR="006713BC" w:rsidRDefault="006713BC" w:rsidP="006713BC">
      <w:pPr>
        <w:widowControl/>
        <w:spacing w:after="160" w:line="276" w:lineRule="auto"/>
        <w:jc w:val="both"/>
        <w:rPr>
          <w:rFonts w:ascii="Times New Roman" w:eastAsia="Calibri" w:hAnsi="Times New Roman" w:cs="Times New Roman"/>
          <w:b/>
          <w:sz w:val="24"/>
          <w:szCs w:val="24"/>
        </w:rPr>
      </w:pPr>
      <w:r w:rsidRPr="00C07654">
        <w:rPr>
          <w:rFonts w:ascii="Times New Roman" w:eastAsia="Calibri" w:hAnsi="Times New Roman" w:cs="Times New Roman"/>
          <w:sz w:val="24"/>
          <w:szCs w:val="24"/>
        </w:rPr>
        <w:t>Fakültemiz Ulusal Eczacılık Eğitimi Akreditasyon Kurulu tarafından yapılan değerlendirme sonucunda 25.01.2019-25.01.2025 tarihleri arasında geçerli olmak üzere “tam akreditasyon” almaya hak kazanmıştır</w:t>
      </w:r>
      <w:r w:rsidRPr="00C07654">
        <w:rPr>
          <w:rFonts w:ascii="Times New Roman" w:eastAsia="Calibri" w:hAnsi="Times New Roman" w:cs="Times New Roman"/>
          <w:b/>
          <w:sz w:val="24"/>
          <w:szCs w:val="24"/>
        </w:rPr>
        <w:t>.</w:t>
      </w:r>
      <w:r w:rsidRPr="00C07654">
        <w:rPr>
          <w:rFonts w:ascii="Times New Roman" w:eastAsia="Calibri" w:hAnsi="Times New Roman" w:cs="Times New Roman"/>
          <w:sz w:val="24"/>
          <w:szCs w:val="24"/>
        </w:rPr>
        <w:t xml:space="preserve"> Bu kalitenin devamlılığının sağlanması ve geliştirilmesi amacıyla </w:t>
      </w:r>
      <w:r w:rsidRPr="00C07654">
        <w:rPr>
          <w:rFonts w:ascii="Times New Roman" w:eastAsia="Calibri" w:hAnsi="Times New Roman" w:cs="Times New Roman"/>
          <w:bCs/>
          <w:sz w:val="24"/>
          <w:szCs w:val="24"/>
          <w:shd w:val="clear" w:color="auto" w:fill="FDFDFD"/>
        </w:rPr>
        <w:t xml:space="preserve">Fakülte </w:t>
      </w:r>
      <w:proofErr w:type="spellStart"/>
      <w:r w:rsidRPr="00C07654">
        <w:rPr>
          <w:rFonts w:ascii="Times New Roman" w:eastAsia="Calibri" w:hAnsi="Times New Roman" w:cs="Times New Roman"/>
          <w:bCs/>
          <w:sz w:val="24"/>
          <w:szCs w:val="24"/>
          <w:shd w:val="clear" w:color="auto" w:fill="FDFDFD"/>
        </w:rPr>
        <w:t>Özdeğerlendirme</w:t>
      </w:r>
      <w:proofErr w:type="spellEnd"/>
      <w:r w:rsidRPr="00C07654">
        <w:rPr>
          <w:rFonts w:ascii="Times New Roman" w:eastAsia="Calibri" w:hAnsi="Times New Roman" w:cs="Times New Roman"/>
          <w:bCs/>
          <w:sz w:val="24"/>
          <w:szCs w:val="24"/>
          <w:shd w:val="clear" w:color="auto" w:fill="FDFDFD"/>
        </w:rPr>
        <w:t xml:space="preserve"> Komisyonu (FÖDEK)</w:t>
      </w:r>
      <w:r w:rsidRPr="00C07654">
        <w:rPr>
          <w:rFonts w:ascii="Times New Roman" w:eastAsia="Calibri" w:hAnsi="Times New Roman" w:cs="Times New Roman"/>
          <w:b/>
          <w:sz w:val="24"/>
          <w:szCs w:val="24"/>
        </w:rPr>
        <w:t xml:space="preserve">, </w:t>
      </w:r>
      <w:r w:rsidRPr="00C07654">
        <w:rPr>
          <w:rFonts w:ascii="Times New Roman" w:eastAsia="Calibri" w:hAnsi="Times New Roman" w:cs="Times New Roman"/>
          <w:sz w:val="24"/>
          <w:szCs w:val="24"/>
        </w:rPr>
        <w:t xml:space="preserve">Strateji Komisyonu, Akreditasyon </w:t>
      </w:r>
      <w:proofErr w:type="spellStart"/>
      <w:r w:rsidRPr="00C07654">
        <w:rPr>
          <w:rFonts w:ascii="Times New Roman" w:eastAsia="Calibri" w:hAnsi="Times New Roman" w:cs="Times New Roman"/>
          <w:sz w:val="24"/>
          <w:szCs w:val="24"/>
        </w:rPr>
        <w:t>komiyonu</w:t>
      </w:r>
      <w:proofErr w:type="spellEnd"/>
      <w:r w:rsidRPr="00C07654">
        <w:rPr>
          <w:rFonts w:ascii="Times New Roman" w:eastAsia="Calibri" w:hAnsi="Times New Roman" w:cs="Times New Roman"/>
          <w:sz w:val="24"/>
          <w:szCs w:val="24"/>
        </w:rPr>
        <w:t xml:space="preserve"> ve Kalite Komisyonu da kalitenin izlenmesi, değerlendirilmesi ve iyileştirilmesi süreçlerine daha aktif bir şekilde katkı sağlamaktadır.</w:t>
      </w:r>
      <w:r>
        <w:rPr>
          <w:rFonts w:ascii="Times New Roman" w:eastAsia="Calibri" w:hAnsi="Times New Roman" w:cs="Times New Roman"/>
          <w:sz w:val="24"/>
          <w:szCs w:val="24"/>
        </w:rPr>
        <w:t xml:space="preserve"> </w:t>
      </w:r>
      <w:r w:rsidRPr="00C07654">
        <w:rPr>
          <w:rFonts w:ascii="Times New Roman" w:eastAsia="Calibri" w:hAnsi="Times New Roman" w:cs="Times New Roman"/>
          <w:sz w:val="24"/>
          <w:szCs w:val="24"/>
        </w:rPr>
        <w:t xml:space="preserve">ECZAKDER tarafından iyileştirilerek güncellenen standartlar </w:t>
      </w:r>
      <w:r w:rsidRPr="00C07654">
        <w:rPr>
          <w:rFonts w:ascii="Times New Roman" w:eastAsia="Calibri" w:hAnsi="Times New Roman" w:cs="Times New Roman"/>
          <w:sz w:val="24"/>
          <w:szCs w:val="24"/>
        </w:rPr>
        <w:lastRenderedPageBreak/>
        <w:t>doğrultusunda 3 yıl sonunda yapılacak ara değerlendirmede sunacağımız raporda yer alacak olan verilerin yıl bazında güncellenmesinin izlenmesinde Excel tablosu oluşturulmuştur (</w:t>
      </w:r>
      <w:r w:rsidRPr="00C07654">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.A.1.1.</w:t>
      </w:r>
      <w:r w:rsidRPr="00C07654">
        <w:rPr>
          <w:rFonts w:ascii="Times New Roman" w:eastAsia="Calibri" w:hAnsi="Times New Roman" w:cs="Times New Roman"/>
          <w:b/>
          <w:sz w:val="24"/>
          <w:szCs w:val="24"/>
        </w:rPr>
        <w:t>4).</w:t>
      </w:r>
    </w:p>
    <w:p w14:paraId="4EDF5CFA" w14:textId="205F3594" w:rsidR="006713BC" w:rsidRDefault="006713BC" w:rsidP="006713BC">
      <w:pPr>
        <w:widowControl/>
        <w:jc w:val="both"/>
        <w:rPr>
          <w:rFonts w:ascii="Times New Roman" w:eastAsia="Calibri" w:hAnsi="Times New Roman" w:cs="Times New Roman"/>
          <w:sz w:val="24"/>
          <w:szCs w:val="24"/>
        </w:rPr>
      </w:pPr>
      <w:r w:rsidRPr="00C07654">
        <w:rPr>
          <w:rFonts w:ascii="Times New Roman" w:eastAsia="Calibri" w:hAnsi="Times New Roman" w:cs="Times New Roman"/>
          <w:sz w:val="24"/>
          <w:szCs w:val="24"/>
        </w:rPr>
        <w:t xml:space="preserve">Fakülte Kalite komisyonu, planladığı çalışmaları öncelikle resmi toplantılarda görüşerek tüm komisyon üyelerinin görüşlerini almaktadır. Alınan ortak kararlar doğrultusunda yapılacak uygulamalar, içeriğine bağlı olarak gerektiğinde iç ve dış paydaşları da kapsayacak şekilde yürütülmektedir </w:t>
      </w:r>
      <w:r w:rsidRPr="00C07654">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.A.1.1.</w:t>
      </w:r>
      <w:r w:rsidRPr="00C07654">
        <w:rPr>
          <w:rFonts w:ascii="Times New Roman" w:eastAsia="Calibri" w:hAnsi="Times New Roman" w:cs="Times New Roman"/>
          <w:b/>
          <w:sz w:val="24"/>
          <w:szCs w:val="24"/>
        </w:rPr>
        <w:t>5).</w:t>
      </w:r>
      <w:r w:rsidRPr="00C07654">
        <w:rPr>
          <w:rFonts w:ascii="Times New Roman" w:eastAsia="Calibri" w:hAnsi="Times New Roman" w:cs="Times New Roman"/>
          <w:sz w:val="24"/>
          <w:szCs w:val="24"/>
        </w:rPr>
        <w:t xml:space="preserve"> </w:t>
      </w:r>
    </w:p>
    <w:p w14:paraId="69FEC294" w14:textId="77777777" w:rsidR="006713BC" w:rsidRPr="00C07654" w:rsidRDefault="006713BC" w:rsidP="006713BC">
      <w:pPr>
        <w:widowControl/>
        <w:jc w:val="both"/>
        <w:rPr>
          <w:rFonts w:ascii="Times New Roman" w:eastAsia="Calibri" w:hAnsi="Times New Roman" w:cs="Times New Roman"/>
          <w:sz w:val="24"/>
          <w:szCs w:val="24"/>
        </w:rPr>
      </w:pPr>
    </w:p>
    <w:p w14:paraId="6D7B86D9" w14:textId="68D7BED7" w:rsidR="006713BC" w:rsidRDefault="006713BC" w:rsidP="006713BC">
      <w:pPr>
        <w:widowControl/>
        <w:jc w:val="both"/>
        <w:rPr>
          <w:rFonts w:ascii="Times New Roman" w:eastAsia="Calibri" w:hAnsi="Times New Roman" w:cs="Times New Roman"/>
          <w:sz w:val="24"/>
          <w:szCs w:val="24"/>
        </w:rPr>
      </w:pPr>
      <w:r w:rsidRPr="00C07654">
        <w:rPr>
          <w:rFonts w:ascii="Times New Roman" w:eastAsia="Calibri" w:hAnsi="Times New Roman" w:cs="Times New Roman"/>
          <w:sz w:val="24"/>
          <w:szCs w:val="24"/>
        </w:rPr>
        <w:t xml:space="preserve">Fakültemizin uyguladığı stratejik plan ve hedefler, Birleşmiş Milletler Sürdürülebilir Kalkınma Amaçlarından nitelikli eğitim, sağlık ve kaliteli yaşam ve toplumsal cinsiyet eşitliği ile uyum sağlamaktadır. Bu doğrulta yapılan faaliyetler </w:t>
      </w:r>
      <w:r w:rsidRPr="00C07654">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.A.1.1.</w:t>
      </w:r>
      <w:r w:rsidRPr="00C07654">
        <w:rPr>
          <w:rFonts w:ascii="Times New Roman" w:eastAsia="Calibri" w:hAnsi="Times New Roman" w:cs="Times New Roman"/>
          <w:b/>
          <w:sz w:val="24"/>
          <w:szCs w:val="24"/>
        </w:rPr>
        <w:t>6</w:t>
      </w:r>
      <w:r>
        <w:rPr>
          <w:rFonts w:ascii="Times New Roman" w:eastAsia="Calibri" w:hAnsi="Times New Roman" w:cs="Times New Roman"/>
          <w:sz w:val="24"/>
          <w:szCs w:val="24"/>
        </w:rPr>
        <w:t>’</w:t>
      </w:r>
      <w:r w:rsidRPr="00C07654">
        <w:rPr>
          <w:rFonts w:ascii="Times New Roman" w:eastAsia="Calibri" w:hAnsi="Times New Roman" w:cs="Times New Roman"/>
          <w:sz w:val="24"/>
          <w:szCs w:val="24"/>
        </w:rPr>
        <w:t xml:space="preserve">da belirtilmiştir. </w:t>
      </w:r>
    </w:p>
    <w:p w14:paraId="36F11FEE" w14:textId="77777777" w:rsidR="006713BC" w:rsidRPr="00C07654" w:rsidRDefault="006713BC" w:rsidP="006713BC">
      <w:pPr>
        <w:widowControl/>
        <w:spacing w:after="160" w:line="276" w:lineRule="auto"/>
        <w:jc w:val="both"/>
        <w:rPr>
          <w:rFonts w:ascii="Times New Roman" w:eastAsia="Calibri" w:hAnsi="Times New Roman" w:cs="Times New Roman"/>
          <w:sz w:val="24"/>
          <w:szCs w:val="24"/>
        </w:rPr>
      </w:pPr>
    </w:p>
    <w:p w14:paraId="5B62B2EB" w14:textId="77777777" w:rsidR="006713BC" w:rsidRPr="00F51B23" w:rsidRDefault="006713BC" w:rsidP="006713BC">
      <w:pPr>
        <w:pStyle w:val="Balk4"/>
        <w:ind w:right="63"/>
        <w:jc w:val="center"/>
      </w:pPr>
      <w:r w:rsidRPr="00F51B23">
        <w:t>Olgunluk düzeyi</w:t>
      </w:r>
    </w:p>
    <w:p w14:paraId="7476C9D1" w14:textId="77777777" w:rsidR="006713BC" w:rsidRPr="00F51B23" w:rsidRDefault="006713BC" w:rsidP="006713BC">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5000" w:type="pct"/>
        <w:tblLook w:val="04A0" w:firstRow="1" w:lastRow="0" w:firstColumn="1" w:lastColumn="0" w:noHBand="0" w:noVBand="1"/>
      </w:tblPr>
      <w:tblGrid>
        <w:gridCol w:w="1982"/>
        <w:gridCol w:w="1970"/>
        <w:gridCol w:w="2157"/>
        <w:gridCol w:w="1683"/>
        <w:gridCol w:w="1900"/>
      </w:tblGrid>
      <w:tr w:rsidR="006713BC" w:rsidRPr="00F51B23" w14:paraId="16046603" w14:textId="77777777" w:rsidTr="009B6207">
        <w:trPr>
          <w:trHeight w:val="279"/>
        </w:trPr>
        <w:tc>
          <w:tcPr>
            <w:tcW w:w="1022" w:type="pct"/>
            <w:shd w:val="clear" w:color="auto" w:fill="002060"/>
            <w:vAlign w:val="center"/>
          </w:tcPr>
          <w:p w14:paraId="0C295F13" w14:textId="77777777" w:rsidR="006713BC" w:rsidRPr="00F51B23" w:rsidRDefault="006713BC" w:rsidP="00F03581">
            <w:pPr>
              <w:pStyle w:val="Balk3"/>
              <w:outlineLvl w:val="2"/>
            </w:pPr>
            <w:r w:rsidRPr="00F51B23">
              <w:t>1</w:t>
            </w:r>
            <w:sdt>
              <w:sdtPr>
                <w:id w:val="136394071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016" w:type="pct"/>
            <w:shd w:val="clear" w:color="auto" w:fill="002060"/>
            <w:vAlign w:val="center"/>
          </w:tcPr>
          <w:p w14:paraId="2A311107" w14:textId="77777777" w:rsidR="006713BC" w:rsidRPr="00F51B23" w:rsidRDefault="006713BC" w:rsidP="00F03581">
            <w:pPr>
              <w:pStyle w:val="Balk3"/>
              <w:outlineLvl w:val="2"/>
            </w:pPr>
            <w:r w:rsidRPr="00F51B23">
              <w:t>2</w:t>
            </w:r>
            <w:sdt>
              <w:sdtPr>
                <w:id w:val="47225093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113" w:type="pct"/>
            <w:shd w:val="clear" w:color="auto" w:fill="002060"/>
            <w:vAlign w:val="center"/>
          </w:tcPr>
          <w:p w14:paraId="37670B11" w14:textId="77777777" w:rsidR="006713BC" w:rsidRPr="00F51B23" w:rsidRDefault="006713BC" w:rsidP="00F03581">
            <w:pPr>
              <w:pStyle w:val="Balk3"/>
              <w:outlineLvl w:val="2"/>
            </w:pPr>
            <w:r w:rsidRPr="00F51B23">
              <w:t>3</w:t>
            </w:r>
            <w:sdt>
              <w:sdtPr>
                <w:id w:val="-38018140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868" w:type="pct"/>
            <w:shd w:val="clear" w:color="auto" w:fill="002060"/>
            <w:vAlign w:val="center"/>
          </w:tcPr>
          <w:p w14:paraId="072056A2" w14:textId="05C99507" w:rsidR="006713BC" w:rsidRPr="00F51B23" w:rsidRDefault="006713BC" w:rsidP="00F03581">
            <w:pPr>
              <w:pStyle w:val="Balk3"/>
              <w:outlineLvl w:val="2"/>
            </w:pPr>
            <w:r w:rsidRPr="00F51B23">
              <w:t>4</w:t>
            </w:r>
            <w:sdt>
              <w:sdtPr>
                <w:id w:val="-759753458"/>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980" w:type="pct"/>
            <w:shd w:val="clear" w:color="auto" w:fill="002060"/>
            <w:vAlign w:val="center"/>
          </w:tcPr>
          <w:p w14:paraId="7EA834F4" w14:textId="77777777" w:rsidR="006713BC" w:rsidRPr="00F51B23" w:rsidRDefault="006713BC" w:rsidP="00F03581">
            <w:pPr>
              <w:pStyle w:val="Balk3"/>
              <w:outlineLvl w:val="2"/>
            </w:pPr>
            <w:r w:rsidRPr="00F51B23">
              <w:t>5</w:t>
            </w:r>
            <w:sdt>
              <w:sdtPr>
                <w:id w:val="-57975704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6713BC" w:rsidRPr="00F51B23" w14:paraId="5BC395A9" w14:textId="77777777" w:rsidTr="009B6207">
        <w:trPr>
          <w:trHeight w:val="4327"/>
        </w:trPr>
        <w:tc>
          <w:tcPr>
            <w:tcW w:w="1022" w:type="pct"/>
            <w:shd w:val="clear" w:color="auto" w:fill="auto"/>
          </w:tcPr>
          <w:p w14:paraId="41CA2DD2" w14:textId="77777777" w:rsidR="006713BC" w:rsidRPr="00F03581" w:rsidRDefault="006713BC" w:rsidP="00F03581">
            <w:pPr>
              <w:pStyle w:val="Balk3"/>
              <w:outlineLvl w:val="2"/>
              <w:rPr>
                <w:sz w:val="20"/>
                <w:szCs w:val="20"/>
              </w:rPr>
            </w:pPr>
            <w:r w:rsidRPr="00F03581">
              <w:rPr>
                <w:sz w:val="20"/>
                <w:szCs w:val="20"/>
              </w:rPr>
              <w:t xml:space="preserve">Birimde stratejik plan kapsamında tanımlanmış misyon, vizyon, stratejik amaçlar bulunmamaktadır. </w:t>
            </w:r>
          </w:p>
        </w:tc>
        <w:tc>
          <w:tcPr>
            <w:tcW w:w="1016" w:type="pct"/>
            <w:shd w:val="clear" w:color="auto" w:fill="auto"/>
          </w:tcPr>
          <w:p w14:paraId="044CBBFE" w14:textId="77777777" w:rsidR="006713BC" w:rsidRPr="00F03581" w:rsidRDefault="006713BC" w:rsidP="00F03581">
            <w:pPr>
              <w:pStyle w:val="Balk3"/>
              <w:outlineLvl w:val="2"/>
              <w:rPr>
                <w:sz w:val="20"/>
                <w:szCs w:val="20"/>
              </w:rPr>
            </w:pPr>
            <w:r w:rsidRPr="00F03581">
              <w:rPr>
                <w:sz w:val="20"/>
                <w:szCs w:val="20"/>
              </w:rPr>
              <w:t xml:space="preserve">Birimin stratejik plan kapsamında tanımlanmış misyon, vizyon, stratejik amaç ve hedefleri bulunmaktadır. Ancak bunları gerçekleştirmek amacıyla yapılan uygulamalar bulunmamaktadır veya mevcut uygulamalar tüm alanları ve/veya birimleri kapsamamaktadır. </w:t>
            </w:r>
          </w:p>
        </w:tc>
        <w:tc>
          <w:tcPr>
            <w:tcW w:w="1113" w:type="pct"/>
            <w:shd w:val="clear" w:color="auto" w:fill="auto"/>
          </w:tcPr>
          <w:p w14:paraId="0ED4A591" w14:textId="77777777" w:rsidR="006713BC" w:rsidRPr="00F03581" w:rsidRDefault="006713BC" w:rsidP="00F03581">
            <w:pPr>
              <w:pStyle w:val="Balk3"/>
              <w:outlineLvl w:val="2"/>
              <w:rPr>
                <w:sz w:val="20"/>
                <w:szCs w:val="20"/>
              </w:rPr>
            </w:pPr>
            <w:r w:rsidRPr="00F03581">
              <w:rPr>
                <w:sz w:val="20"/>
                <w:szCs w:val="20"/>
              </w:rPr>
              <w:t xml:space="preserve">Stratejik plan kapsamında stratejik amaçları ve hedefleri doğrultusunda birimin tamamında yapılan uygulamalar bulunmaktadır ve bu uygulamalardan bazı sonuçlar elde edilmiştir. Ancak stratejik planın izlenmesi için gerekli mekanizmalar oluşturulmamıştır ve/veya stratejik plan ve/veya herhangi bir karar alma sürecinde kullanılmamaktadır. </w:t>
            </w:r>
          </w:p>
        </w:tc>
        <w:tc>
          <w:tcPr>
            <w:tcW w:w="868" w:type="pct"/>
            <w:shd w:val="clear" w:color="auto" w:fill="auto"/>
          </w:tcPr>
          <w:p w14:paraId="0EE05830" w14:textId="77777777" w:rsidR="006713BC" w:rsidRPr="00F03581" w:rsidRDefault="006713BC" w:rsidP="00F03581">
            <w:pPr>
              <w:pStyle w:val="Balk3"/>
              <w:outlineLvl w:val="2"/>
              <w:rPr>
                <w:sz w:val="20"/>
                <w:szCs w:val="20"/>
              </w:rPr>
            </w:pPr>
            <w:r w:rsidRPr="00F03581">
              <w:rPr>
                <w:sz w:val="20"/>
                <w:szCs w:val="20"/>
              </w:rPr>
              <w:t xml:space="preserve">Stratejik plan kapsamında stratejik amaçlar ve hedefler doğrultusundaki tüm birimleri ve alanları kapsayan uygulamalar sistematik olarak ve birimin iç kalite güvencesi sistemi ile uyumlu olarak izlenmekte ve paydaşlarla birlikte değerlendirilerek önlemler alınmaktadır. </w:t>
            </w:r>
          </w:p>
        </w:tc>
        <w:tc>
          <w:tcPr>
            <w:tcW w:w="980" w:type="pct"/>
            <w:shd w:val="clear" w:color="auto" w:fill="auto"/>
          </w:tcPr>
          <w:p w14:paraId="4FA3D8DE" w14:textId="77777777" w:rsidR="006713BC" w:rsidRPr="00F03581" w:rsidRDefault="006713BC" w:rsidP="00F03581">
            <w:pPr>
              <w:pStyle w:val="Balk3"/>
              <w:outlineLvl w:val="2"/>
              <w:rPr>
                <w:sz w:val="20"/>
                <w:szCs w:val="20"/>
              </w:rPr>
            </w:pPr>
            <w:r w:rsidRPr="00F03581">
              <w:rPr>
                <w:sz w:val="20"/>
                <w:szCs w:val="20"/>
              </w:rPr>
              <w:t xml:space="preserve">Stratejik plan kapsamında stratejik amaç ve hedefleri gerçekleştirmek üzere yapılan olgunlaşmış, sürdürülebilir uygulamalar birimin tamamında benimsenmiştir; birimin bu hususta kendine özgü ve yenilikçi birçok uygulaması bulunmakta ve bu uygulamaların bir kısmı diğer birimler tarafından örnek alınmaktadır. </w:t>
            </w:r>
          </w:p>
        </w:tc>
      </w:tr>
    </w:tbl>
    <w:p w14:paraId="79516C80" w14:textId="77777777" w:rsidR="006713BC" w:rsidRPr="00F51B23" w:rsidRDefault="006713BC" w:rsidP="00F03581">
      <w:pPr>
        <w:pStyle w:val="Balk3"/>
      </w:pPr>
    </w:p>
    <w:p w14:paraId="43BC7139" w14:textId="77777777" w:rsidR="006713BC" w:rsidRPr="00F51B23" w:rsidRDefault="006713BC" w:rsidP="006713BC">
      <w:pPr>
        <w:pStyle w:val="Balk4"/>
        <w:ind w:right="63"/>
        <w:jc w:val="both"/>
      </w:pPr>
      <w:r w:rsidRPr="00F51B23">
        <w:t>Kanıtlar</w:t>
      </w:r>
    </w:p>
    <w:p w14:paraId="2F5061F6" w14:textId="3607D203" w:rsidR="006713BC" w:rsidRDefault="006713BC" w:rsidP="006713BC">
      <w:pPr>
        <w:pStyle w:val="Balk4"/>
        <w:ind w:right="63"/>
        <w:jc w:val="both"/>
        <w:rPr>
          <w:b w:val="0"/>
        </w:rPr>
      </w:pPr>
      <w:r>
        <w:rPr>
          <w:b w:val="0"/>
        </w:rPr>
        <w:t>E</w:t>
      </w:r>
      <w:r w:rsidR="00AD2B31">
        <w:rPr>
          <w:b w:val="0"/>
        </w:rPr>
        <w:t>k</w:t>
      </w:r>
      <w:r>
        <w:rPr>
          <w:b w:val="0"/>
        </w:rPr>
        <w:t>.A.1.1.1.</w:t>
      </w:r>
      <w:r w:rsidRPr="00C1136E">
        <w:t xml:space="preserve"> </w:t>
      </w:r>
      <w:r w:rsidRPr="00C1136E">
        <w:rPr>
          <w:b w:val="0"/>
        </w:rPr>
        <w:t>Stratejik Plan</w:t>
      </w:r>
    </w:p>
    <w:p w14:paraId="39CAF46F" w14:textId="4994AD75" w:rsidR="006713BC" w:rsidRDefault="006713BC" w:rsidP="006713BC">
      <w:pPr>
        <w:pStyle w:val="Balk4"/>
        <w:ind w:right="63"/>
        <w:jc w:val="both"/>
        <w:rPr>
          <w:b w:val="0"/>
        </w:rPr>
      </w:pPr>
      <w:r>
        <w:rPr>
          <w:b w:val="0"/>
        </w:rPr>
        <w:t>E</w:t>
      </w:r>
      <w:r w:rsidR="00AD2B31">
        <w:rPr>
          <w:b w:val="0"/>
        </w:rPr>
        <w:t>k</w:t>
      </w:r>
      <w:r>
        <w:rPr>
          <w:b w:val="0"/>
        </w:rPr>
        <w:t>.A.1.1.2.</w:t>
      </w:r>
      <w:r w:rsidRPr="00C1136E">
        <w:t xml:space="preserve"> </w:t>
      </w:r>
      <w:r w:rsidRPr="00C1136E">
        <w:rPr>
          <w:b w:val="0"/>
        </w:rPr>
        <w:t>Akademik Performan</w:t>
      </w:r>
      <w:r>
        <w:rPr>
          <w:b w:val="0"/>
        </w:rPr>
        <w:t>s</w:t>
      </w:r>
      <w:r w:rsidRPr="00C1136E">
        <w:rPr>
          <w:b w:val="0"/>
        </w:rPr>
        <w:t xml:space="preserve"> Değerlendirme Formu</w:t>
      </w:r>
    </w:p>
    <w:p w14:paraId="3A10068A" w14:textId="16CAD21F" w:rsidR="006713BC" w:rsidRDefault="006713BC" w:rsidP="006713BC">
      <w:pPr>
        <w:pStyle w:val="Balk4"/>
        <w:ind w:right="63"/>
        <w:jc w:val="both"/>
        <w:rPr>
          <w:b w:val="0"/>
        </w:rPr>
      </w:pPr>
      <w:r>
        <w:rPr>
          <w:b w:val="0"/>
        </w:rPr>
        <w:t>E</w:t>
      </w:r>
      <w:r w:rsidR="00AD2B31">
        <w:rPr>
          <w:b w:val="0"/>
        </w:rPr>
        <w:t>k</w:t>
      </w:r>
      <w:r>
        <w:rPr>
          <w:b w:val="0"/>
        </w:rPr>
        <w:t>.A.1.1.3.</w:t>
      </w:r>
      <w:r w:rsidRPr="00C1136E">
        <w:t xml:space="preserve"> </w:t>
      </w:r>
      <w:r w:rsidRPr="00C1136E">
        <w:rPr>
          <w:b w:val="0"/>
        </w:rPr>
        <w:t>Memnuniyet Anketleri</w:t>
      </w:r>
    </w:p>
    <w:p w14:paraId="13D7A92A" w14:textId="5778142C" w:rsidR="006713BC" w:rsidRDefault="006713BC" w:rsidP="006713BC">
      <w:pPr>
        <w:pStyle w:val="Balk4"/>
        <w:ind w:right="63"/>
        <w:jc w:val="both"/>
        <w:rPr>
          <w:b w:val="0"/>
        </w:rPr>
      </w:pPr>
      <w:r>
        <w:rPr>
          <w:b w:val="0"/>
        </w:rPr>
        <w:t>E</w:t>
      </w:r>
      <w:r w:rsidR="00AD2B31">
        <w:rPr>
          <w:b w:val="0"/>
        </w:rPr>
        <w:t>k</w:t>
      </w:r>
      <w:r>
        <w:rPr>
          <w:b w:val="0"/>
        </w:rPr>
        <w:t>.A.1.1.4.</w:t>
      </w:r>
      <w:r w:rsidRPr="00C1136E">
        <w:t xml:space="preserve"> </w:t>
      </w:r>
      <w:r w:rsidRPr="00C1136E">
        <w:rPr>
          <w:b w:val="0"/>
        </w:rPr>
        <w:t>Akreditasyon Belgesi</w:t>
      </w:r>
    </w:p>
    <w:p w14:paraId="5381593E" w14:textId="13E03365" w:rsidR="006713BC" w:rsidRDefault="006713BC" w:rsidP="006713BC">
      <w:pPr>
        <w:pStyle w:val="Balk4"/>
        <w:ind w:right="63"/>
        <w:jc w:val="both"/>
        <w:rPr>
          <w:b w:val="0"/>
        </w:rPr>
      </w:pPr>
      <w:r>
        <w:rPr>
          <w:b w:val="0"/>
        </w:rPr>
        <w:t>E</w:t>
      </w:r>
      <w:r w:rsidR="00AD2B31">
        <w:rPr>
          <w:b w:val="0"/>
        </w:rPr>
        <w:t>k</w:t>
      </w:r>
      <w:r>
        <w:rPr>
          <w:b w:val="0"/>
        </w:rPr>
        <w:t>.A.1.1.5.</w:t>
      </w:r>
      <w:r w:rsidRPr="00C1136E">
        <w:t xml:space="preserve"> </w:t>
      </w:r>
      <w:r w:rsidRPr="00C1136E">
        <w:rPr>
          <w:b w:val="0"/>
        </w:rPr>
        <w:t>Dış Paydaş Tutanakları</w:t>
      </w:r>
    </w:p>
    <w:p w14:paraId="24498714" w14:textId="47B39D7A" w:rsidR="006713BC" w:rsidRDefault="006713BC" w:rsidP="006713BC">
      <w:pPr>
        <w:pStyle w:val="Balk4"/>
        <w:ind w:right="63"/>
        <w:jc w:val="both"/>
        <w:rPr>
          <w:b w:val="0"/>
        </w:rPr>
      </w:pPr>
      <w:r>
        <w:rPr>
          <w:b w:val="0"/>
        </w:rPr>
        <w:t>E</w:t>
      </w:r>
      <w:r w:rsidR="00AD2B31">
        <w:rPr>
          <w:b w:val="0"/>
        </w:rPr>
        <w:t>k</w:t>
      </w:r>
      <w:r>
        <w:rPr>
          <w:b w:val="0"/>
        </w:rPr>
        <w:t>.A.1.1.6.</w:t>
      </w:r>
      <w:r w:rsidRPr="00C1136E">
        <w:t xml:space="preserve"> </w:t>
      </w:r>
      <w:r w:rsidRPr="00C1136E">
        <w:rPr>
          <w:b w:val="0"/>
        </w:rPr>
        <w:t>Sürdürülebilir Kalkınma</w:t>
      </w:r>
    </w:p>
    <w:p w14:paraId="33CFBECB" w14:textId="77777777" w:rsidR="006713BC" w:rsidRDefault="006713BC" w:rsidP="006713BC">
      <w:pPr>
        <w:pStyle w:val="Balk4"/>
        <w:ind w:right="63"/>
        <w:jc w:val="both"/>
        <w:rPr>
          <w:b w:val="0"/>
        </w:rPr>
      </w:pPr>
    </w:p>
    <w:p w14:paraId="43D731E3" w14:textId="77777777" w:rsidR="006713BC" w:rsidRPr="00C051DC" w:rsidRDefault="006713BC" w:rsidP="006713BC">
      <w:pPr>
        <w:ind w:left="-59" w:right="63"/>
        <w:jc w:val="both"/>
        <w:outlineLvl w:val="2"/>
        <w:rPr>
          <w:rFonts w:ascii="Times New Roman" w:eastAsia="Times New Roman" w:hAnsi="Times New Roman" w:cs="Times New Roman"/>
          <w:bCs/>
          <w:i/>
          <w:sz w:val="24"/>
          <w:szCs w:val="24"/>
        </w:rPr>
      </w:pPr>
      <w:r w:rsidRPr="00C051DC">
        <w:rPr>
          <w:rFonts w:ascii="Times New Roman" w:eastAsia="Times New Roman" w:hAnsi="Times New Roman" w:cs="Times New Roman"/>
          <w:bCs/>
          <w:i/>
          <w:sz w:val="24"/>
          <w:szCs w:val="24"/>
        </w:rPr>
        <w:t>A.1.2. Kalite güvencesi, eğitim öğretim, araştırma geliştirme, toplumsal katkı ve yönetim sistemi politikaları</w:t>
      </w:r>
    </w:p>
    <w:p w14:paraId="31A19786" w14:textId="77777777" w:rsidR="006713BC" w:rsidRDefault="006713BC" w:rsidP="006713BC">
      <w:pPr>
        <w:widowControl/>
        <w:jc w:val="both"/>
        <w:rPr>
          <w:rFonts w:ascii="Times New Roman" w:eastAsia="Calibri" w:hAnsi="Times New Roman" w:cs="Times New Roman"/>
          <w:sz w:val="24"/>
          <w:szCs w:val="24"/>
        </w:rPr>
      </w:pPr>
    </w:p>
    <w:p w14:paraId="1F3EC327" w14:textId="259D9F34" w:rsidR="006713BC" w:rsidRDefault="006713BC" w:rsidP="006713BC">
      <w:pPr>
        <w:widowControl/>
        <w:jc w:val="both"/>
        <w:rPr>
          <w:rFonts w:ascii="Times New Roman" w:eastAsia="Calibri" w:hAnsi="Times New Roman" w:cs="Times New Roman"/>
          <w:b/>
          <w:sz w:val="24"/>
          <w:szCs w:val="24"/>
        </w:rPr>
      </w:pPr>
      <w:r w:rsidRPr="00C07654">
        <w:rPr>
          <w:rFonts w:ascii="Times New Roman" w:eastAsia="Calibri" w:hAnsi="Times New Roman" w:cs="Times New Roman"/>
          <w:sz w:val="24"/>
          <w:szCs w:val="24"/>
        </w:rPr>
        <w:t xml:space="preserve">Fakültemizde eczacılık eğitiminde genel bir çerçeve oluşturarak ülkemizde eczacılık eğitimi veren tüm kurum ve kuruluşlar için belirli bir standardın sağlanması, eczacılık mesleğini yönlendiren kurum </w:t>
      </w:r>
      <w:r w:rsidRPr="00C07654">
        <w:rPr>
          <w:rFonts w:ascii="Times New Roman" w:eastAsia="Calibri" w:hAnsi="Times New Roman" w:cs="Times New Roman"/>
          <w:sz w:val="24"/>
          <w:szCs w:val="24"/>
        </w:rPr>
        <w:lastRenderedPageBreak/>
        <w:t xml:space="preserve">ve kuruluşlara standart zemin hazırlanması ve geliştirilebilir olması amacıyla Ulusal Eczacılık Çekirdek Eğitim Programı </w:t>
      </w:r>
      <w:r>
        <w:rPr>
          <w:rFonts w:ascii="Times New Roman" w:eastAsia="Calibri" w:hAnsi="Times New Roman" w:cs="Times New Roman"/>
          <w:sz w:val="24"/>
          <w:szCs w:val="24"/>
        </w:rPr>
        <w:t>(</w:t>
      </w:r>
      <w:proofErr w:type="spellStart"/>
      <w:r w:rsidRPr="00C07654">
        <w:rPr>
          <w:rFonts w:ascii="Times New Roman" w:eastAsia="Calibri" w:hAnsi="Times New Roman" w:cs="Times New Roman"/>
          <w:sz w:val="24"/>
          <w:szCs w:val="24"/>
        </w:rPr>
        <w:t>E</w:t>
      </w:r>
      <w:r w:rsidR="00F24B57">
        <w:rPr>
          <w:rFonts w:ascii="Times New Roman" w:eastAsia="Calibri" w:hAnsi="Times New Roman" w:cs="Times New Roman"/>
          <w:sz w:val="24"/>
          <w:szCs w:val="24"/>
        </w:rPr>
        <w:t>cz</w:t>
      </w:r>
      <w:r w:rsidRPr="00C07654">
        <w:rPr>
          <w:rFonts w:ascii="Times New Roman" w:eastAsia="Calibri" w:hAnsi="Times New Roman" w:cs="Times New Roman"/>
          <w:sz w:val="24"/>
          <w:szCs w:val="24"/>
        </w:rPr>
        <w:t>ÇEP</w:t>
      </w:r>
      <w:proofErr w:type="spellEnd"/>
      <w:r>
        <w:rPr>
          <w:rFonts w:ascii="Times New Roman" w:eastAsia="Calibri" w:hAnsi="Times New Roman" w:cs="Times New Roman"/>
          <w:sz w:val="24"/>
          <w:szCs w:val="24"/>
        </w:rPr>
        <w:t>)</w:t>
      </w:r>
      <w:r w:rsidRPr="00C07654">
        <w:rPr>
          <w:rFonts w:ascii="Times New Roman" w:eastAsia="Calibri" w:hAnsi="Times New Roman" w:cs="Times New Roman"/>
          <w:sz w:val="24"/>
          <w:szCs w:val="24"/>
        </w:rPr>
        <w:t xml:space="preserve"> 2015 uygulanmaktadır. Yüksek Öğretim Genel Kurulunun 19.12.2019 tarihli toplantısında kabul edilmiş olan Ulusal Eczacılık Çekirdek Eğitim Programı </w:t>
      </w:r>
      <w:r>
        <w:rPr>
          <w:rFonts w:ascii="Times New Roman" w:eastAsia="Calibri" w:hAnsi="Times New Roman" w:cs="Times New Roman"/>
          <w:sz w:val="24"/>
          <w:szCs w:val="24"/>
        </w:rPr>
        <w:t>(</w:t>
      </w:r>
      <w:proofErr w:type="spellStart"/>
      <w:r w:rsidRPr="00C07654">
        <w:rPr>
          <w:rFonts w:ascii="Times New Roman" w:eastAsia="Calibri" w:hAnsi="Times New Roman" w:cs="Times New Roman"/>
          <w:sz w:val="24"/>
          <w:szCs w:val="24"/>
        </w:rPr>
        <w:t>E</w:t>
      </w:r>
      <w:r w:rsidR="00F24B57">
        <w:rPr>
          <w:rFonts w:ascii="Times New Roman" w:eastAsia="Calibri" w:hAnsi="Times New Roman" w:cs="Times New Roman"/>
          <w:sz w:val="24"/>
          <w:szCs w:val="24"/>
        </w:rPr>
        <w:t>cz</w:t>
      </w:r>
      <w:r w:rsidRPr="00C07654">
        <w:rPr>
          <w:rFonts w:ascii="Times New Roman" w:eastAsia="Calibri" w:hAnsi="Times New Roman" w:cs="Times New Roman"/>
          <w:sz w:val="24"/>
          <w:szCs w:val="24"/>
        </w:rPr>
        <w:t>ÇEP</w:t>
      </w:r>
      <w:proofErr w:type="spellEnd"/>
      <w:r>
        <w:rPr>
          <w:rFonts w:ascii="Times New Roman" w:eastAsia="Calibri" w:hAnsi="Times New Roman" w:cs="Times New Roman"/>
          <w:sz w:val="24"/>
          <w:szCs w:val="24"/>
        </w:rPr>
        <w:t>) 2019</w:t>
      </w:r>
      <w:r w:rsidRPr="00C07654">
        <w:rPr>
          <w:rFonts w:ascii="Times New Roman" w:eastAsia="Calibri" w:hAnsi="Times New Roman" w:cs="Times New Roman"/>
          <w:sz w:val="24"/>
          <w:szCs w:val="24"/>
        </w:rPr>
        <w:t xml:space="preserve"> uyum çalışmalarına Fakülte Eğitim Komisyonumuz devam etmektedir </w:t>
      </w:r>
      <w:proofErr w:type="spellStart"/>
      <w:r>
        <w:rPr>
          <w:rFonts w:ascii="Times New Roman" w:eastAsia="Calibri" w:hAnsi="Times New Roman" w:cs="Times New Roman"/>
          <w:sz w:val="24"/>
          <w:szCs w:val="24"/>
        </w:rPr>
        <w:t>E</w:t>
      </w:r>
      <w:r w:rsidR="00F24B57">
        <w:rPr>
          <w:rFonts w:ascii="Times New Roman" w:eastAsia="Calibri" w:hAnsi="Times New Roman" w:cs="Times New Roman"/>
          <w:sz w:val="24"/>
          <w:szCs w:val="24"/>
        </w:rPr>
        <w:t>cz</w:t>
      </w:r>
      <w:r>
        <w:rPr>
          <w:rFonts w:ascii="Times New Roman" w:eastAsia="Calibri" w:hAnsi="Times New Roman" w:cs="Times New Roman"/>
          <w:sz w:val="24"/>
          <w:szCs w:val="24"/>
        </w:rPr>
        <w:t>ÇEP</w:t>
      </w:r>
      <w:proofErr w:type="spellEnd"/>
      <w:r>
        <w:rPr>
          <w:rFonts w:ascii="Times New Roman" w:eastAsia="Calibri" w:hAnsi="Times New Roman" w:cs="Times New Roman"/>
          <w:sz w:val="24"/>
          <w:szCs w:val="24"/>
        </w:rPr>
        <w:t xml:space="preserve"> hakkında Fakültemiz Ana Bilim Dalı Başkanlarını bilgilendirme toplantısı yapılmıştır. </w:t>
      </w:r>
      <w:r w:rsidRPr="00C07654">
        <w:rPr>
          <w:rFonts w:ascii="Times New Roman" w:eastAsia="Calibri" w:hAnsi="Times New Roman" w:cs="Times New Roman"/>
          <w:sz w:val="24"/>
          <w:szCs w:val="24"/>
        </w:rPr>
        <w:t xml:space="preserve">Bu uyum çalışmaları çerçevesinde </w:t>
      </w:r>
      <w:proofErr w:type="spellStart"/>
      <w:r w:rsidR="00085A2D">
        <w:rPr>
          <w:rFonts w:ascii="Times New Roman" w:eastAsia="Calibri" w:hAnsi="Times New Roman" w:cs="Times New Roman"/>
          <w:sz w:val="24"/>
          <w:szCs w:val="24"/>
        </w:rPr>
        <w:t>E</w:t>
      </w:r>
      <w:r w:rsidR="00F24B57">
        <w:rPr>
          <w:rFonts w:ascii="Times New Roman" w:eastAsia="Calibri" w:hAnsi="Times New Roman" w:cs="Times New Roman"/>
          <w:sz w:val="24"/>
          <w:szCs w:val="24"/>
        </w:rPr>
        <w:t>cz</w:t>
      </w:r>
      <w:r w:rsidRPr="00C07654">
        <w:rPr>
          <w:rFonts w:ascii="Times New Roman" w:eastAsia="Calibri" w:hAnsi="Times New Roman" w:cs="Times New Roman"/>
          <w:sz w:val="24"/>
          <w:szCs w:val="24"/>
        </w:rPr>
        <w:t>ÇEP</w:t>
      </w:r>
      <w:proofErr w:type="spellEnd"/>
      <w:r w:rsidRPr="00C07654">
        <w:rPr>
          <w:rFonts w:ascii="Times New Roman" w:eastAsia="Calibri" w:hAnsi="Times New Roman" w:cs="Times New Roman"/>
          <w:sz w:val="24"/>
          <w:szCs w:val="24"/>
        </w:rPr>
        <w:t xml:space="preserve"> 2019’da yer alan eczacılık yeterliliklerinin iki temel bileşeni olan sosyal yeterlilik ve teknik yeterlilik, konu matris ölçeği ile belirlenmektedir. Ülkemizdeki tüm Eczacılık Fakültelerinin Hesaplanan Matris Puanları incelendiğinde </w:t>
      </w:r>
      <w:r w:rsidR="000940A2">
        <w:rPr>
          <w:rFonts w:ascii="Times New Roman" w:eastAsia="Calibri" w:hAnsi="Times New Roman" w:cs="Times New Roman"/>
          <w:sz w:val="24"/>
          <w:szCs w:val="24"/>
        </w:rPr>
        <w:t>F</w:t>
      </w:r>
      <w:r w:rsidRPr="00C07654">
        <w:rPr>
          <w:rFonts w:ascii="Times New Roman" w:eastAsia="Calibri" w:hAnsi="Times New Roman" w:cs="Times New Roman"/>
          <w:sz w:val="24"/>
          <w:szCs w:val="24"/>
        </w:rPr>
        <w:t xml:space="preserve">akültemizin puanının uyumlu olduğu görülmektedir. Dekanlar Konseyi tarafından düzenli olarak yapılan toplantılar sonucunda ÇEP uygulama ve GEP hazırlama rehberinin EczÇEP-2019 da yer alması kararlaştırılmıştır. Buna göre “Eczacılık Fakülteleri eğitim programlarını geliştirme sürecinde EczÇEP-2019’u olduğu gibi kabul edebilir veya zorunlu müfredatın en az %70’ini EczÇEP-2019 oluşturmak koşulu ile misyonu ve vizyonu doğrultusunda her fakülte kendi </w:t>
      </w:r>
      <w:proofErr w:type="spellStart"/>
      <w:r w:rsidRPr="00C07654">
        <w:rPr>
          <w:rFonts w:ascii="Times New Roman" w:eastAsia="Calibri" w:hAnsi="Times New Roman" w:cs="Times New Roman"/>
          <w:sz w:val="24"/>
          <w:szCs w:val="24"/>
        </w:rPr>
        <w:t>GEP’ini</w:t>
      </w:r>
      <w:proofErr w:type="spellEnd"/>
      <w:r w:rsidRPr="00C07654">
        <w:rPr>
          <w:rFonts w:ascii="Times New Roman" w:eastAsia="Calibri" w:hAnsi="Times New Roman" w:cs="Times New Roman"/>
          <w:sz w:val="24"/>
          <w:szCs w:val="24"/>
        </w:rPr>
        <w:t xml:space="preserve"> hazırlayabilir” şeklinde önerilmiştir. Bu doğrultuda Fakültemiz Genişletilmiş Eğitim Programı (GEP) Komisyonu düzenli toplantılarla çalışmalarını sürdürmektedir</w:t>
      </w:r>
      <w:r>
        <w:rPr>
          <w:rFonts w:ascii="Times New Roman" w:eastAsia="Calibri" w:hAnsi="Times New Roman" w:cs="Times New Roman"/>
          <w:sz w:val="24"/>
          <w:szCs w:val="24"/>
        </w:rPr>
        <w:t xml:space="preserve">. GEP iyileştirme faaliyetleri kapsamında Marmara Üniversitesi Tıp Fakültesi Öğretim Üyesi Mehmet Ali </w:t>
      </w:r>
      <w:r w:rsidRPr="002A6900">
        <w:rPr>
          <w:rFonts w:ascii="Times New Roman" w:eastAsia="Calibri" w:hAnsi="Times New Roman" w:cs="Times New Roman"/>
          <w:sz w:val="24"/>
          <w:szCs w:val="24"/>
        </w:rPr>
        <w:t>Gü</w:t>
      </w:r>
      <w:r w:rsidR="002A6900" w:rsidRPr="002A6900">
        <w:rPr>
          <w:rFonts w:ascii="Times New Roman" w:eastAsia="Calibri" w:hAnsi="Times New Roman" w:cs="Times New Roman"/>
          <w:sz w:val="24"/>
          <w:szCs w:val="24"/>
        </w:rPr>
        <w:t>l</w:t>
      </w:r>
      <w:r w:rsidRPr="002A6900">
        <w:rPr>
          <w:rFonts w:ascii="Times New Roman" w:eastAsia="Calibri" w:hAnsi="Times New Roman" w:cs="Times New Roman"/>
          <w:sz w:val="24"/>
          <w:szCs w:val="24"/>
        </w:rPr>
        <w:t>pınar’</w:t>
      </w:r>
      <w:r>
        <w:rPr>
          <w:rFonts w:ascii="Times New Roman" w:eastAsia="Calibri" w:hAnsi="Times New Roman" w:cs="Times New Roman"/>
          <w:sz w:val="24"/>
          <w:szCs w:val="24"/>
        </w:rPr>
        <w:t xml:space="preserve">ın katıldığı toplantıda görüşleri alındı </w:t>
      </w:r>
      <w:r w:rsidRPr="00C07654">
        <w:rPr>
          <w:rFonts w:ascii="Times New Roman" w:eastAsia="Calibri" w:hAnsi="Times New Roman" w:cs="Times New Roman"/>
          <w:sz w:val="24"/>
          <w:szCs w:val="24"/>
        </w:rPr>
        <w:t>(</w:t>
      </w:r>
      <w:r>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.A.1.2.1</w:t>
      </w:r>
      <w:r w:rsidRPr="00C07654">
        <w:rPr>
          <w:rFonts w:ascii="Times New Roman" w:eastAsia="Calibri" w:hAnsi="Times New Roman" w:cs="Times New Roman"/>
          <w:b/>
          <w:sz w:val="24"/>
          <w:szCs w:val="24"/>
        </w:rPr>
        <w:t>).</w:t>
      </w:r>
    </w:p>
    <w:p w14:paraId="45D16FFB" w14:textId="77777777" w:rsidR="006713BC" w:rsidRDefault="006713BC" w:rsidP="006713BC">
      <w:pPr>
        <w:pStyle w:val="Balk4"/>
        <w:ind w:right="63"/>
        <w:jc w:val="center"/>
      </w:pPr>
    </w:p>
    <w:p w14:paraId="0EC1CE99" w14:textId="77777777" w:rsidR="006713BC" w:rsidRPr="00F51B23" w:rsidRDefault="006713BC" w:rsidP="006713BC">
      <w:pPr>
        <w:pStyle w:val="Balk4"/>
        <w:ind w:right="63"/>
        <w:jc w:val="center"/>
      </w:pPr>
      <w:r w:rsidRPr="00F51B23">
        <w:t>Olgunluk düzeyi</w:t>
      </w:r>
    </w:p>
    <w:p w14:paraId="3C1F71F7" w14:textId="77777777" w:rsidR="006713BC" w:rsidRPr="00F51B23" w:rsidRDefault="006713BC" w:rsidP="006713BC">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5000" w:type="pct"/>
        <w:tblLook w:val="04A0" w:firstRow="1" w:lastRow="0" w:firstColumn="1" w:lastColumn="0" w:noHBand="0" w:noVBand="1"/>
      </w:tblPr>
      <w:tblGrid>
        <w:gridCol w:w="1939"/>
        <w:gridCol w:w="1939"/>
        <w:gridCol w:w="1938"/>
        <w:gridCol w:w="1938"/>
        <w:gridCol w:w="1938"/>
      </w:tblGrid>
      <w:tr w:rsidR="006713BC" w:rsidRPr="00F51B23" w14:paraId="38E9CE5C" w14:textId="77777777" w:rsidTr="009B6207">
        <w:tc>
          <w:tcPr>
            <w:tcW w:w="1000" w:type="pct"/>
            <w:shd w:val="clear" w:color="auto" w:fill="002060"/>
          </w:tcPr>
          <w:p w14:paraId="1D63D4EB" w14:textId="77777777" w:rsidR="006713BC" w:rsidRPr="00F51B23" w:rsidRDefault="006713BC" w:rsidP="00F03581">
            <w:pPr>
              <w:pStyle w:val="Balk3"/>
              <w:outlineLvl w:val="2"/>
            </w:pPr>
            <w:r w:rsidRPr="00F51B23">
              <w:t>1</w:t>
            </w:r>
            <w:sdt>
              <w:sdtPr>
                <w:id w:val="190617432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000" w:type="pct"/>
            <w:shd w:val="clear" w:color="auto" w:fill="002060"/>
          </w:tcPr>
          <w:p w14:paraId="19EBFA17" w14:textId="77777777" w:rsidR="006713BC" w:rsidRPr="00F51B23" w:rsidRDefault="006713BC" w:rsidP="00F03581">
            <w:pPr>
              <w:pStyle w:val="Balk3"/>
              <w:outlineLvl w:val="2"/>
            </w:pPr>
            <w:r w:rsidRPr="00F51B23">
              <w:t>2</w:t>
            </w:r>
            <w:sdt>
              <w:sdtPr>
                <w:id w:val="14416675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000" w:type="pct"/>
            <w:shd w:val="clear" w:color="auto" w:fill="002060"/>
          </w:tcPr>
          <w:p w14:paraId="0CE5F91C" w14:textId="045FFCA5" w:rsidR="006713BC" w:rsidRPr="00F51B23" w:rsidRDefault="006713BC" w:rsidP="00F03581">
            <w:pPr>
              <w:pStyle w:val="Balk3"/>
              <w:outlineLvl w:val="2"/>
            </w:pPr>
            <w:r w:rsidRPr="00F51B23">
              <w:t>3</w:t>
            </w:r>
            <w:sdt>
              <w:sdtPr>
                <w:id w:val="1103771902"/>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000" w:type="pct"/>
            <w:shd w:val="clear" w:color="auto" w:fill="002060"/>
          </w:tcPr>
          <w:p w14:paraId="6D9255DA" w14:textId="77777777" w:rsidR="006713BC" w:rsidRPr="00F51B23" w:rsidRDefault="006713BC" w:rsidP="00F03581">
            <w:pPr>
              <w:pStyle w:val="Balk3"/>
              <w:outlineLvl w:val="2"/>
            </w:pPr>
            <w:r w:rsidRPr="00F51B23">
              <w:t>4</w:t>
            </w:r>
            <w:sdt>
              <w:sdtPr>
                <w:id w:val="184767140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000" w:type="pct"/>
            <w:shd w:val="clear" w:color="auto" w:fill="002060"/>
          </w:tcPr>
          <w:p w14:paraId="21F46C41" w14:textId="77777777" w:rsidR="006713BC" w:rsidRPr="00F51B23" w:rsidRDefault="006713BC" w:rsidP="00F03581">
            <w:pPr>
              <w:pStyle w:val="Balk3"/>
              <w:outlineLvl w:val="2"/>
            </w:pPr>
            <w:r w:rsidRPr="00F51B23">
              <w:t>5</w:t>
            </w:r>
            <w:sdt>
              <w:sdtPr>
                <w:id w:val="21864585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6713BC" w:rsidRPr="00F51B23" w14:paraId="11D91A65" w14:textId="77777777" w:rsidTr="009B6207">
        <w:tc>
          <w:tcPr>
            <w:tcW w:w="1000" w:type="pct"/>
            <w:shd w:val="clear" w:color="auto" w:fill="auto"/>
          </w:tcPr>
          <w:p w14:paraId="7C9E639A" w14:textId="77777777" w:rsidR="006713BC" w:rsidRPr="00F03581" w:rsidRDefault="006713BC" w:rsidP="00F03581">
            <w:pPr>
              <w:pStyle w:val="Balk3"/>
              <w:outlineLvl w:val="2"/>
              <w:rPr>
                <w:sz w:val="20"/>
                <w:szCs w:val="20"/>
              </w:rPr>
            </w:pPr>
            <w:r w:rsidRPr="00F03581">
              <w:rPr>
                <w:sz w:val="20"/>
                <w:szCs w:val="20"/>
              </w:rPr>
              <w:t>Birimde tanımlı herhangi bir politika bulunmamaktadır.</w:t>
            </w:r>
          </w:p>
        </w:tc>
        <w:tc>
          <w:tcPr>
            <w:tcW w:w="1000" w:type="pct"/>
            <w:shd w:val="clear" w:color="auto" w:fill="auto"/>
          </w:tcPr>
          <w:p w14:paraId="63601663" w14:textId="77777777" w:rsidR="006713BC" w:rsidRPr="00F03581" w:rsidRDefault="006713BC" w:rsidP="009B6207">
            <w:pPr>
              <w:tabs>
                <w:tab w:val="left" w:pos="198"/>
              </w:tabs>
              <w:rPr>
                <w:rFonts w:ascii="Times New Roman" w:hAnsi="Times New Roman" w:cs="Times New Roman"/>
                <w:i/>
                <w:sz w:val="20"/>
                <w:szCs w:val="20"/>
              </w:rPr>
            </w:pPr>
            <w:r w:rsidRPr="00F03581">
              <w:rPr>
                <w:rFonts w:ascii="Times New Roman" w:hAnsi="Times New Roman" w:cs="Times New Roman"/>
                <w:i/>
                <w:sz w:val="20"/>
                <w:szCs w:val="20"/>
              </w:rPr>
              <w:t xml:space="preserve">Birimde kalite güvencesi, eğitim-öğretim, araştırma-geliştirme, toplumsal katkı ve yönetim sistemi gibi temel alanların bazılarında tanımlı politikalar bulunmaktadır. </w:t>
            </w:r>
          </w:p>
          <w:p w14:paraId="7847AF26" w14:textId="77777777" w:rsidR="006713BC" w:rsidRPr="00F03581" w:rsidRDefault="006713BC" w:rsidP="00F03581">
            <w:pPr>
              <w:pStyle w:val="Balk3"/>
              <w:outlineLvl w:val="2"/>
              <w:rPr>
                <w:sz w:val="20"/>
                <w:szCs w:val="20"/>
              </w:rPr>
            </w:pPr>
            <w:r w:rsidRPr="00F03581">
              <w:rPr>
                <w:sz w:val="20"/>
                <w:szCs w:val="20"/>
              </w:rPr>
              <w:t>Ancak bu politikalar herhangi bir planlama veya karar alma süreçlerinde kullanılmamaktadır.</w:t>
            </w:r>
          </w:p>
        </w:tc>
        <w:tc>
          <w:tcPr>
            <w:tcW w:w="1000" w:type="pct"/>
            <w:shd w:val="clear" w:color="auto" w:fill="auto"/>
          </w:tcPr>
          <w:p w14:paraId="7117472D" w14:textId="77777777" w:rsidR="006713BC" w:rsidRPr="00F03581" w:rsidRDefault="006713BC" w:rsidP="00F03581">
            <w:pPr>
              <w:pStyle w:val="Balk3"/>
              <w:outlineLvl w:val="2"/>
              <w:rPr>
                <w:sz w:val="20"/>
                <w:szCs w:val="20"/>
              </w:rPr>
            </w:pPr>
            <w:r w:rsidRPr="00F03581">
              <w:rPr>
                <w:sz w:val="20"/>
                <w:szCs w:val="20"/>
              </w:rPr>
              <w:t xml:space="preserve">Kalite güvencesi, eğitim ve öğretim, araştırma ve geliştirme, toplumsal katkı ve yönetim sistemi alanlarının tümünde tanımlı politikalar doğrultusunda yapılan uygulamalar bulunmaktadır ve bu uygulamalardan bazı sonuçlar elde edilmiştir. Ancak bu uygulamaların sonuçlarını izlemek için gerekli mekanizmalar bulunmamaktadır.  </w:t>
            </w:r>
          </w:p>
        </w:tc>
        <w:tc>
          <w:tcPr>
            <w:tcW w:w="1000" w:type="pct"/>
            <w:shd w:val="clear" w:color="auto" w:fill="auto"/>
          </w:tcPr>
          <w:p w14:paraId="25128BA6" w14:textId="77777777" w:rsidR="006713BC" w:rsidRPr="00F03581" w:rsidRDefault="006713BC" w:rsidP="00F03581">
            <w:pPr>
              <w:pStyle w:val="Balk3"/>
              <w:outlineLvl w:val="2"/>
              <w:rPr>
                <w:sz w:val="20"/>
                <w:szCs w:val="20"/>
              </w:rPr>
            </w:pPr>
            <w:r w:rsidRPr="00F03581">
              <w:rPr>
                <w:sz w:val="20"/>
                <w:szCs w:val="20"/>
              </w:rPr>
              <w:t>Tüm alanlardaki kurumsal politikaların birbirleri ile olan ilişkileri kurulmuş ve politikalardaki bu bütüncül yapı iç kalite güvence sistemini yönlendirmektedir; sonuçlar izlenmekte ve paydaşlarla birlikte değerlendirilerek önlemler alınmaktadır.</w:t>
            </w:r>
          </w:p>
        </w:tc>
        <w:tc>
          <w:tcPr>
            <w:tcW w:w="1000" w:type="pct"/>
            <w:shd w:val="clear" w:color="auto" w:fill="auto"/>
          </w:tcPr>
          <w:p w14:paraId="53843459" w14:textId="77777777" w:rsidR="006713BC" w:rsidRPr="00F03581" w:rsidRDefault="006713BC" w:rsidP="00F03581">
            <w:pPr>
              <w:pStyle w:val="Balk3"/>
              <w:outlineLvl w:val="2"/>
              <w:rPr>
                <w:sz w:val="20"/>
                <w:szCs w:val="20"/>
              </w:rPr>
            </w:pPr>
            <w:r w:rsidRPr="00F03581">
              <w:rPr>
                <w:sz w:val="20"/>
                <w:szCs w:val="20"/>
              </w:rPr>
              <w:t>Tüm alanlardaki kurumsal politikalar doğrultusunda olgunlaşmış, sürdürülebilir uygulamalar birimin tamamında benimsenmiştir ve karar almalarda esas alınmaktadır; bu uygulamalar içerisinde birime özgü ve yenilikçi birçok uygulama bulunmakta, uygulamaların bir kısmı diğer birimler tarafından örnek alınmaktadır.</w:t>
            </w:r>
          </w:p>
        </w:tc>
      </w:tr>
    </w:tbl>
    <w:p w14:paraId="50D642EC" w14:textId="77777777" w:rsidR="006713BC" w:rsidRPr="00F51B23" w:rsidRDefault="006713BC" w:rsidP="006713BC">
      <w:pPr>
        <w:pStyle w:val="Balk4"/>
        <w:ind w:right="63"/>
        <w:jc w:val="center"/>
      </w:pPr>
    </w:p>
    <w:p w14:paraId="46D23458" w14:textId="77777777" w:rsidR="006713BC" w:rsidRPr="00F51B23" w:rsidRDefault="006713BC" w:rsidP="006713BC">
      <w:pPr>
        <w:pStyle w:val="Balk4"/>
        <w:ind w:right="63"/>
        <w:jc w:val="both"/>
      </w:pPr>
      <w:r w:rsidRPr="00F51B23">
        <w:t>Kanıtlar</w:t>
      </w:r>
    </w:p>
    <w:p w14:paraId="092F014B" w14:textId="77777777" w:rsidR="006713BC" w:rsidRPr="00F51B23" w:rsidRDefault="006713BC" w:rsidP="00F03581">
      <w:pPr>
        <w:pStyle w:val="Balk3"/>
      </w:pPr>
    </w:p>
    <w:p w14:paraId="6B514E3E" w14:textId="4D257EC5" w:rsidR="006713BC" w:rsidRPr="00F03581" w:rsidRDefault="006713BC" w:rsidP="00F03581">
      <w:pPr>
        <w:pStyle w:val="Balk3"/>
      </w:pPr>
      <w:r w:rsidRPr="00F03581">
        <w:t>E</w:t>
      </w:r>
      <w:r w:rsidR="00AD2B31" w:rsidRPr="00F03581">
        <w:t>k</w:t>
      </w:r>
      <w:r w:rsidRPr="00F03581">
        <w:t>.A.1.2.1. ÇEP ve GEP</w:t>
      </w:r>
    </w:p>
    <w:p w14:paraId="2933A2FA" w14:textId="77777777" w:rsidR="006713BC" w:rsidRPr="00F51B23" w:rsidRDefault="006713BC" w:rsidP="00F03581">
      <w:pPr>
        <w:pStyle w:val="Balk3"/>
      </w:pPr>
    </w:p>
    <w:p w14:paraId="3D000D70" w14:textId="77777777" w:rsidR="006713BC" w:rsidRDefault="006713BC" w:rsidP="006713BC">
      <w:pPr>
        <w:widowControl/>
        <w:jc w:val="both"/>
        <w:rPr>
          <w:rFonts w:ascii="Times New Roman" w:eastAsia="Calibri" w:hAnsi="Times New Roman" w:cs="Times New Roman"/>
          <w:b/>
          <w:sz w:val="24"/>
          <w:szCs w:val="24"/>
        </w:rPr>
      </w:pPr>
    </w:p>
    <w:p w14:paraId="46105981" w14:textId="77777777" w:rsidR="006713BC" w:rsidRDefault="006713BC" w:rsidP="006713BC">
      <w:pPr>
        <w:widowControl/>
        <w:jc w:val="both"/>
        <w:rPr>
          <w:rFonts w:ascii="Times New Roman" w:eastAsia="Calibri" w:hAnsi="Times New Roman" w:cs="Times New Roman"/>
          <w:i/>
          <w:sz w:val="24"/>
          <w:szCs w:val="24"/>
        </w:rPr>
      </w:pPr>
    </w:p>
    <w:p w14:paraId="7C467F34" w14:textId="77777777" w:rsidR="006713BC" w:rsidRDefault="006713BC" w:rsidP="006713BC">
      <w:pPr>
        <w:widowControl/>
        <w:jc w:val="both"/>
        <w:rPr>
          <w:rFonts w:ascii="Times New Roman" w:eastAsia="Calibri" w:hAnsi="Times New Roman" w:cs="Times New Roman"/>
          <w:i/>
          <w:sz w:val="24"/>
          <w:szCs w:val="24"/>
        </w:rPr>
      </w:pPr>
    </w:p>
    <w:p w14:paraId="378AE9D3" w14:textId="77777777" w:rsidR="006713BC" w:rsidRDefault="006713BC" w:rsidP="006713BC">
      <w:pPr>
        <w:widowControl/>
        <w:jc w:val="both"/>
        <w:rPr>
          <w:rFonts w:ascii="Times New Roman" w:eastAsia="Calibri" w:hAnsi="Times New Roman" w:cs="Times New Roman"/>
          <w:i/>
          <w:sz w:val="24"/>
          <w:szCs w:val="24"/>
        </w:rPr>
      </w:pPr>
    </w:p>
    <w:p w14:paraId="673907E9" w14:textId="77777777" w:rsidR="006713BC" w:rsidRDefault="006713BC" w:rsidP="006713BC">
      <w:pPr>
        <w:widowControl/>
        <w:jc w:val="both"/>
        <w:rPr>
          <w:rFonts w:ascii="Times New Roman" w:eastAsia="Calibri" w:hAnsi="Times New Roman" w:cs="Times New Roman"/>
          <w:i/>
          <w:sz w:val="24"/>
          <w:szCs w:val="24"/>
        </w:rPr>
      </w:pPr>
    </w:p>
    <w:p w14:paraId="11F161B2" w14:textId="77777777" w:rsidR="006713BC" w:rsidRDefault="006713BC" w:rsidP="006713BC">
      <w:pPr>
        <w:widowControl/>
        <w:jc w:val="both"/>
        <w:rPr>
          <w:rFonts w:ascii="Times New Roman" w:eastAsia="Calibri" w:hAnsi="Times New Roman" w:cs="Times New Roman"/>
          <w:i/>
          <w:sz w:val="24"/>
          <w:szCs w:val="24"/>
        </w:rPr>
      </w:pPr>
    </w:p>
    <w:p w14:paraId="7A5504A9" w14:textId="77777777" w:rsidR="006713BC" w:rsidRPr="00C051DC" w:rsidRDefault="006713BC" w:rsidP="006713BC">
      <w:pPr>
        <w:widowControl/>
        <w:jc w:val="both"/>
        <w:rPr>
          <w:rFonts w:ascii="Times New Roman" w:eastAsia="Calibri" w:hAnsi="Times New Roman" w:cs="Times New Roman"/>
          <w:i/>
          <w:sz w:val="24"/>
          <w:szCs w:val="24"/>
        </w:rPr>
      </w:pPr>
      <w:r w:rsidRPr="00C051DC">
        <w:rPr>
          <w:rFonts w:ascii="Times New Roman" w:eastAsia="Calibri" w:hAnsi="Times New Roman" w:cs="Times New Roman"/>
          <w:i/>
          <w:sz w:val="24"/>
          <w:szCs w:val="24"/>
        </w:rPr>
        <w:t>A.1.3. Kurumsal performans yönetimi</w:t>
      </w:r>
    </w:p>
    <w:p w14:paraId="2AA0CA4C" w14:textId="77777777" w:rsidR="006713BC" w:rsidRPr="006D3940" w:rsidRDefault="006713BC" w:rsidP="006713BC">
      <w:pPr>
        <w:widowControl/>
        <w:jc w:val="both"/>
        <w:rPr>
          <w:rFonts w:ascii="Times New Roman" w:eastAsia="Calibri" w:hAnsi="Times New Roman" w:cs="Times New Roman"/>
          <w:b/>
          <w:sz w:val="24"/>
          <w:szCs w:val="24"/>
        </w:rPr>
      </w:pPr>
    </w:p>
    <w:p w14:paraId="757D85AC" w14:textId="05D57445" w:rsidR="006713BC" w:rsidRDefault="006713BC" w:rsidP="006713BC">
      <w:pPr>
        <w:widowControl/>
        <w:jc w:val="both"/>
        <w:rPr>
          <w:rFonts w:ascii="Times New Roman" w:eastAsia="Calibri" w:hAnsi="Times New Roman" w:cs="Times New Roman"/>
          <w:b/>
          <w:sz w:val="24"/>
          <w:szCs w:val="24"/>
        </w:rPr>
      </w:pPr>
      <w:proofErr w:type="spellStart"/>
      <w:r w:rsidRPr="006D3940">
        <w:rPr>
          <w:rFonts w:ascii="Times New Roman" w:eastAsia="Calibri" w:hAnsi="Times New Roman" w:cs="Times New Roman"/>
          <w:sz w:val="24"/>
          <w:szCs w:val="24"/>
          <w:shd w:val="clear" w:color="auto" w:fill="FFFFFF"/>
        </w:rPr>
        <w:t>Medipol</w:t>
      </w:r>
      <w:proofErr w:type="spellEnd"/>
      <w:r w:rsidRPr="006D3940">
        <w:rPr>
          <w:rFonts w:ascii="Times New Roman" w:eastAsia="Calibri" w:hAnsi="Times New Roman" w:cs="Times New Roman"/>
          <w:sz w:val="24"/>
          <w:szCs w:val="24"/>
          <w:shd w:val="clear" w:color="auto" w:fill="FFFFFF"/>
        </w:rPr>
        <w:t xml:space="preserve"> Bilgi Eğitim Sisteminde (MEBİS) Öğretim üyeleri ve Öğretim elemanları tarafından her yıl doldurulan faaliyet raporları ve akademik performans değerlendirme formları Dekanlık tarafından değerlendirilmektedir </w:t>
      </w:r>
      <w:r w:rsidRPr="006D3940">
        <w:rPr>
          <w:rFonts w:ascii="Times New Roman" w:eastAsia="Calibri" w:hAnsi="Times New Roman" w:cs="Times New Roman"/>
          <w:b/>
          <w:sz w:val="24"/>
          <w:szCs w:val="24"/>
          <w:shd w:val="clear" w:color="auto" w:fill="FFFFFF"/>
        </w:rPr>
        <w:t>(E</w:t>
      </w:r>
      <w:r w:rsidR="00AD2B31">
        <w:rPr>
          <w:rFonts w:ascii="Times New Roman" w:eastAsia="Calibri" w:hAnsi="Times New Roman" w:cs="Times New Roman"/>
          <w:b/>
          <w:sz w:val="24"/>
          <w:szCs w:val="24"/>
          <w:shd w:val="clear" w:color="auto" w:fill="FFFFFF"/>
        </w:rPr>
        <w:t>k</w:t>
      </w:r>
      <w:r>
        <w:rPr>
          <w:rFonts w:ascii="Times New Roman" w:eastAsia="Calibri" w:hAnsi="Times New Roman" w:cs="Times New Roman"/>
          <w:b/>
          <w:sz w:val="24"/>
          <w:szCs w:val="24"/>
          <w:shd w:val="clear" w:color="auto" w:fill="FFFFFF"/>
        </w:rPr>
        <w:t>.A.1.3.1</w:t>
      </w:r>
      <w:r w:rsidRPr="006D3940">
        <w:rPr>
          <w:rFonts w:ascii="Times New Roman" w:eastAsia="Calibri" w:hAnsi="Times New Roman" w:cs="Times New Roman"/>
          <w:b/>
          <w:sz w:val="24"/>
          <w:szCs w:val="24"/>
          <w:shd w:val="clear" w:color="auto" w:fill="FFFFFF"/>
        </w:rPr>
        <w:t>).</w:t>
      </w:r>
      <w:r w:rsidRPr="006D3940">
        <w:rPr>
          <w:rFonts w:ascii="Times New Roman" w:eastAsia="Calibri" w:hAnsi="Times New Roman" w:cs="Times New Roman"/>
          <w:sz w:val="24"/>
          <w:szCs w:val="24"/>
          <w:shd w:val="clear" w:color="auto" w:fill="FFFFFF"/>
        </w:rPr>
        <w:t xml:space="preserve"> Belirlenen 5 yıllık Stratejik Planda her yıl gerçekleşen hedeflerin ulaşılması gereken hedeflerle uyumu incelenmektedir. </w:t>
      </w:r>
      <w:r w:rsidRPr="006D3940">
        <w:rPr>
          <w:rFonts w:ascii="Times New Roman" w:eastAsia="Calibri" w:hAnsi="Times New Roman" w:cs="Times New Roman"/>
          <w:sz w:val="24"/>
          <w:szCs w:val="24"/>
        </w:rPr>
        <w:t xml:space="preserve">Ayrıca </w:t>
      </w:r>
      <w:r w:rsidR="002A6900">
        <w:rPr>
          <w:rFonts w:ascii="Times New Roman" w:eastAsia="Calibri" w:hAnsi="Times New Roman" w:cs="Times New Roman"/>
          <w:sz w:val="24"/>
          <w:szCs w:val="24"/>
        </w:rPr>
        <w:t xml:space="preserve">her yıl </w:t>
      </w:r>
      <w:r w:rsidR="000940A2">
        <w:rPr>
          <w:rFonts w:ascii="Times New Roman" w:eastAsia="Calibri" w:hAnsi="Times New Roman" w:cs="Times New Roman"/>
          <w:sz w:val="24"/>
          <w:szCs w:val="24"/>
        </w:rPr>
        <w:t>F</w:t>
      </w:r>
      <w:r w:rsidR="002A6900">
        <w:rPr>
          <w:rFonts w:ascii="Times New Roman" w:eastAsia="Calibri" w:hAnsi="Times New Roman" w:cs="Times New Roman"/>
          <w:sz w:val="24"/>
          <w:szCs w:val="24"/>
        </w:rPr>
        <w:t xml:space="preserve">akültemizde </w:t>
      </w:r>
      <w:r w:rsidRPr="006D3940">
        <w:rPr>
          <w:rFonts w:ascii="Times New Roman" w:eastAsia="Calibri" w:hAnsi="Times New Roman" w:cs="Times New Roman"/>
          <w:sz w:val="24"/>
          <w:szCs w:val="24"/>
        </w:rPr>
        <w:t xml:space="preserve">hazırlanan </w:t>
      </w:r>
      <w:proofErr w:type="spellStart"/>
      <w:r w:rsidRPr="006D3940">
        <w:rPr>
          <w:rFonts w:ascii="Times New Roman" w:eastAsia="Calibri" w:hAnsi="Times New Roman" w:cs="Times New Roman"/>
          <w:sz w:val="24"/>
          <w:szCs w:val="24"/>
        </w:rPr>
        <w:t>özdeğerlendirme</w:t>
      </w:r>
      <w:proofErr w:type="spellEnd"/>
      <w:r w:rsidRPr="006D3940">
        <w:rPr>
          <w:rFonts w:ascii="Times New Roman" w:eastAsia="Calibri" w:hAnsi="Times New Roman" w:cs="Times New Roman"/>
          <w:sz w:val="24"/>
          <w:szCs w:val="24"/>
        </w:rPr>
        <w:t xml:space="preserve"> raporu </w:t>
      </w:r>
      <w:r w:rsidR="002A6900">
        <w:rPr>
          <w:rFonts w:ascii="Times New Roman" w:eastAsia="Calibri" w:hAnsi="Times New Roman" w:cs="Times New Roman"/>
          <w:sz w:val="24"/>
          <w:szCs w:val="24"/>
        </w:rPr>
        <w:t>kapsamında yapılan</w:t>
      </w:r>
      <w:r w:rsidRPr="006D3940">
        <w:rPr>
          <w:rFonts w:ascii="Times New Roman" w:eastAsia="Calibri" w:hAnsi="Times New Roman" w:cs="Times New Roman"/>
          <w:sz w:val="24"/>
          <w:szCs w:val="24"/>
        </w:rPr>
        <w:t xml:space="preserve"> SWOT analizi ile kendi iç </w:t>
      </w:r>
      <w:r w:rsidRPr="002A6900">
        <w:rPr>
          <w:rFonts w:ascii="Times New Roman" w:eastAsia="Calibri" w:hAnsi="Times New Roman" w:cs="Times New Roman"/>
          <w:sz w:val="24"/>
          <w:szCs w:val="24"/>
        </w:rPr>
        <w:t>değerlendirme</w:t>
      </w:r>
      <w:r w:rsidRPr="006D3940">
        <w:rPr>
          <w:rFonts w:ascii="Times New Roman" w:eastAsia="Calibri" w:hAnsi="Times New Roman" w:cs="Times New Roman"/>
          <w:sz w:val="24"/>
          <w:szCs w:val="24"/>
        </w:rPr>
        <w:t xml:space="preserve"> yap</w:t>
      </w:r>
      <w:r w:rsidR="002A6900">
        <w:rPr>
          <w:rFonts w:ascii="Times New Roman" w:eastAsia="Calibri" w:hAnsi="Times New Roman" w:cs="Times New Roman"/>
          <w:sz w:val="24"/>
          <w:szCs w:val="24"/>
        </w:rPr>
        <w:t>ıl</w:t>
      </w:r>
      <w:r w:rsidRPr="006D3940">
        <w:rPr>
          <w:rFonts w:ascii="Times New Roman" w:eastAsia="Calibri" w:hAnsi="Times New Roman" w:cs="Times New Roman"/>
          <w:sz w:val="24"/>
          <w:szCs w:val="24"/>
        </w:rPr>
        <w:t xml:space="preserve">maktadır </w:t>
      </w:r>
      <w:r w:rsidRPr="006D3940">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.A.1.3.2</w:t>
      </w:r>
      <w:r w:rsidRPr="006D3940">
        <w:rPr>
          <w:rFonts w:ascii="Times New Roman" w:eastAsia="Calibri" w:hAnsi="Times New Roman" w:cs="Times New Roman"/>
          <w:b/>
          <w:sz w:val="24"/>
          <w:szCs w:val="24"/>
        </w:rPr>
        <w:t xml:space="preserve">). </w:t>
      </w:r>
    </w:p>
    <w:p w14:paraId="6B7DFCEF" w14:textId="77777777" w:rsidR="006713BC" w:rsidRDefault="006713BC" w:rsidP="006713BC">
      <w:pPr>
        <w:widowControl/>
        <w:spacing w:after="160" w:line="480" w:lineRule="auto"/>
        <w:jc w:val="both"/>
        <w:rPr>
          <w:rFonts w:ascii="Times New Roman" w:eastAsia="Calibri" w:hAnsi="Times New Roman" w:cs="Times New Roman"/>
          <w:b/>
          <w:sz w:val="24"/>
          <w:szCs w:val="24"/>
        </w:rPr>
      </w:pPr>
    </w:p>
    <w:p w14:paraId="5B5D5AED" w14:textId="77777777" w:rsidR="006713BC" w:rsidRPr="00F51B23" w:rsidRDefault="006713BC" w:rsidP="006713BC">
      <w:pPr>
        <w:pStyle w:val="Balk4"/>
        <w:ind w:right="63"/>
        <w:jc w:val="center"/>
      </w:pPr>
      <w:r w:rsidRPr="00F51B23">
        <w:t>Olgunluk düzeyi</w:t>
      </w:r>
    </w:p>
    <w:p w14:paraId="27762AEA" w14:textId="77777777" w:rsidR="006713BC" w:rsidRPr="00F51B23" w:rsidRDefault="006713BC" w:rsidP="006713BC">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5000" w:type="pct"/>
        <w:tblLook w:val="04A0" w:firstRow="1" w:lastRow="0" w:firstColumn="1" w:lastColumn="0" w:noHBand="0" w:noVBand="1"/>
      </w:tblPr>
      <w:tblGrid>
        <w:gridCol w:w="2159"/>
        <w:gridCol w:w="2059"/>
        <w:gridCol w:w="1769"/>
        <w:gridCol w:w="1879"/>
        <w:gridCol w:w="1826"/>
      </w:tblGrid>
      <w:tr w:rsidR="006713BC" w:rsidRPr="00F51B23" w14:paraId="13781E7E" w14:textId="77777777" w:rsidTr="009B6207">
        <w:tc>
          <w:tcPr>
            <w:tcW w:w="1000" w:type="pct"/>
            <w:shd w:val="clear" w:color="auto" w:fill="002060"/>
          </w:tcPr>
          <w:p w14:paraId="7B590D4C" w14:textId="77777777" w:rsidR="006713BC" w:rsidRPr="00F51B23" w:rsidRDefault="006713BC" w:rsidP="00F03581">
            <w:pPr>
              <w:pStyle w:val="Balk3"/>
              <w:outlineLvl w:val="2"/>
            </w:pPr>
            <w:r w:rsidRPr="00F51B23">
              <w:t>1</w:t>
            </w:r>
            <w:sdt>
              <w:sdtPr>
                <w:id w:val="114392123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000" w:type="pct"/>
            <w:shd w:val="clear" w:color="auto" w:fill="002060"/>
          </w:tcPr>
          <w:p w14:paraId="226028F4" w14:textId="77777777" w:rsidR="006713BC" w:rsidRPr="00F51B23" w:rsidRDefault="006713BC" w:rsidP="00F03581">
            <w:pPr>
              <w:pStyle w:val="Balk3"/>
              <w:outlineLvl w:val="2"/>
            </w:pPr>
            <w:r w:rsidRPr="00F51B23">
              <w:t>2</w:t>
            </w:r>
            <w:sdt>
              <w:sdtPr>
                <w:id w:val="-152771812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000" w:type="pct"/>
            <w:shd w:val="clear" w:color="auto" w:fill="002060"/>
          </w:tcPr>
          <w:p w14:paraId="5E0FD45B" w14:textId="573DC4AE" w:rsidR="006713BC" w:rsidRPr="00F51B23" w:rsidRDefault="006713BC" w:rsidP="00F03581">
            <w:pPr>
              <w:pStyle w:val="Balk3"/>
              <w:outlineLvl w:val="2"/>
            </w:pPr>
            <w:r w:rsidRPr="00F51B23">
              <w:t>3</w:t>
            </w:r>
            <w:sdt>
              <w:sdtPr>
                <w:id w:val="-800461073"/>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000" w:type="pct"/>
            <w:shd w:val="clear" w:color="auto" w:fill="002060"/>
          </w:tcPr>
          <w:p w14:paraId="20529E59" w14:textId="77777777" w:rsidR="006713BC" w:rsidRPr="00F51B23" w:rsidRDefault="006713BC" w:rsidP="00F03581">
            <w:pPr>
              <w:pStyle w:val="Balk3"/>
              <w:outlineLvl w:val="2"/>
            </w:pPr>
            <w:r w:rsidRPr="00F51B23">
              <w:t>4</w:t>
            </w:r>
            <w:sdt>
              <w:sdtPr>
                <w:id w:val="-149856906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000" w:type="pct"/>
            <w:shd w:val="clear" w:color="auto" w:fill="002060"/>
          </w:tcPr>
          <w:p w14:paraId="1C917667" w14:textId="77777777" w:rsidR="006713BC" w:rsidRPr="00F51B23" w:rsidRDefault="006713BC" w:rsidP="00F03581">
            <w:pPr>
              <w:pStyle w:val="Balk3"/>
              <w:outlineLvl w:val="2"/>
            </w:pPr>
            <w:r w:rsidRPr="00F51B23">
              <w:t>5</w:t>
            </w:r>
            <w:sdt>
              <w:sdtPr>
                <w:id w:val="-69824539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6713BC" w:rsidRPr="00F51B23" w14:paraId="7834F166" w14:textId="77777777" w:rsidTr="009B6207">
        <w:tc>
          <w:tcPr>
            <w:tcW w:w="1000" w:type="pct"/>
            <w:shd w:val="clear" w:color="auto" w:fill="auto"/>
          </w:tcPr>
          <w:p w14:paraId="02368FC9" w14:textId="77777777" w:rsidR="006713BC" w:rsidRPr="00B27649" w:rsidRDefault="006713BC" w:rsidP="00F03581">
            <w:pPr>
              <w:pStyle w:val="Balk3"/>
              <w:outlineLvl w:val="2"/>
            </w:pPr>
            <w:proofErr w:type="spellStart"/>
            <w:r w:rsidRPr="00B27649">
              <w:t>Birimdeperformans</w:t>
            </w:r>
            <w:proofErr w:type="spellEnd"/>
            <w:r w:rsidRPr="00B27649">
              <w:t xml:space="preserve"> yönetimi uygulaması ve stratejik planla uyumlu olarak tanımlanmış performans göstergeleri bulunmamaktadır.</w:t>
            </w:r>
          </w:p>
        </w:tc>
        <w:tc>
          <w:tcPr>
            <w:tcW w:w="1000" w:type="pct"/>
            <w:shd w:val="clear" w:color="auto" w:fill="auto"/>
          </w:tcPr>
          <w:p w14:paraId="0236B47E" w14:textId="77777777" w:rsidR="006713BC" w:rsidRPr="00B27649" w:rsidRDefault="006713BC" w:rsidP="009B6207">
            <w:pPr>
              <w:ind w:right="63"/>
              <w:rPr>
                <w:rFonts w:ascii="Times New Roman" w:hAnsi="Times New Roman" w:cs="Times New Roman"/>
                <w:i/>
                <w:sz w:val="20"/>
                <w:szCs w:val="20"/>
              </w:rPr>
            </w:pPr>
            <w:r w:rsidRPr="00B27649">
              <w:rPr>
                <w:rFonts w:ascii="Times New Roman" w:hAnsi="Times New Roman" w:cs="Times New Roman"/>
                <w:i/>
                <w:sz w:val="20"/>
                <w:szCs w:val="20"/>
              </w:rPr>
              <w:t xml:space="preserve">Birimde performansı izlemek üzere bazı göstergeler ve mekanizmalar tanımlanmıştır. </w:t>
            </w:r>
          </w:p>
          <w:p w14:paraId="07B6E82C" w14:textId="77777777" w:rsidR="006713BC" w:rsidRPr="00B27649" w:rsidRDefault="006713BC" w:rsidP="00F03581">
            <w:pPr>
              <w:pStyle w:val="Balk3"/>
              <w:outlineLvl w:val="2"/>
            </w:pPr>
            <w:r w:rsidRPr="00B27649">
              <w:t xml:space="preserve">Ancak bu göstergeleri izlemek üzere yapılan uygulamalar bulunmamaktadır veya mevcut uygulamalar tüm alanları/süreçleri (kalite güvencesi sistemi, eğitim ve öğretim, araştırma ve geliştirme, toplumsal katkı, yönetim sistemi) kapsamamaktadır. </w:t>
            </w:r>
          </w:p>
        </w:tc>
        <w:tc>
          <w:tcPr>
            <w:tcW w:w="1000" w:type="pct"/>
            <w:shd w:val="clear" w:color="auto" w:fill="auto"/>
          </w:tcPr>
          <w:p w14:paraId="0EF59269" w14:textId="77777777" w:rsidR="006713BC" w:rsidRPr="00B27649" w:rsidRDefault="006713BC" w:rsidP="00F03581">
            <w:pPr>
              <w:pStyle w:val="Balk3"/>
              <w:outlineLvl w:val="2"/>
            </w:pPr>
            <w:r w:rsidRPr="00B27649">
              <w:t xml:space="preserve">Tüm alanlarla ilişkili olarak performans göstergeleri ve anahtar performans göstergeleri belirlenmiştir. Ancak bu göstergelerin izlenmesi sistematik olmayan ve tüm alanları kapsamayan şekilde yapılmaktadır. </w:t>
            </w:r>
          </w:p>
        </w:tc>
        <w:tc>
          <w:tcPr>
            <w:tcW w:w="1000" w:type="pct"/>
            <w:shd w:val="clear" w:color="auto" w:fill="auto"/>
          </w:tcPr>
          <w:p w14:paraId="7DFE7B5C" w14:textId="77777777" w:rsidR="006713BC" w:rsidRPr="00B27649" w:rsidRDefault="006713BC" w:rsidP="009B6207">
            <w:pPr>
              <w:ind w:right="63"/>
              <w:rPr>
                <w:rFonts w:ascii="Times New Roman" w:hAnsi="Times New Roman" w:cs="Times New Roman"/>
                <w:i/>
                <w:sz w:val="20"/>
                <w:szCs w:val="20"/>
              </w:rPr>
            </w:pPr>
            <w:r w:rsidRPr="00B27649">
              <w:rPr>
                <w:rFonts w:ascii="Times New Roman" w:hAnsi="Times New Roman" w:cs="Times New Roman"/>
                <w:i/>
                <w:sz w:val="20"/>
                <w:szCs w:val="20"/>
              </w:rPr>
              <w:t>Tüm alanlarla/süreçlerle ilişkili tüm performans göstergeleri sistematik ve birimin iç kalite güvencesi sistemi ile uyumlu olarak izlenmekte ve elde edilen sonuçlar paydaşlarla birlikte değerlendirilerek karar almalarda kullanılmakta ve performans yönetimine ilişkin önlemler alınmaktadır.</w:t>
            </w:r>
          </w:p>
          <w:p w14:paraId="26CF6F6E" w14:textId="77777777" w:rsidR="006713BC" w:rsidRPr="00B27649" w:rsidRDefault="006713BC" w:rsidP="009B6207">
            <w:pPr>
              <w:ind w:right="63"/>
              <w:rPr>
                <w:rFonts w:ascii="Times New Roman" w:hAnsi="Times New Roman" w:cs="Times New Roman"/>
                <w:i/>
                <w:sz w:val="20"/>
                <w:szCs w:val="20"/>
              </w:rPr>
            </w:pPr>
          </w:p>
          <w:p w14:paraId="7EF28BB9" w14:textId="77777777" w:rsidR="006713BC" w:rsidRPr="00B27649" w:rsidRDefault="006713BC" w:rsidP="00F03581">
            <w:pPr>
              <w:pStyle w:val="Balk3"/>
              <w:outlineLvl w:val="2"/>
            </w:pPr>
          </w:p>
        </w:tc>
        <w:tc>
          <w:tcPr>
            <w:tcW w:w="1000" w:type="pct"/>
            <w:shd w:val="clear" w:color="auto" w:fill="auto"/>
          </w:tcPr>
          <w:p w14:paraId="39E74453" w14:textId="77777777" w:rsidR="006713BC" w:rsidRPr="00B27649" w:rsidRDefault="006713BC" w:rsidP="00F03581">
            <w:pPr>
              <w:pStyle w:val="Balk3"/>
              <w:outlineLvl w:val="2"/>
            </w:pPr>
            <w:r w:rsidRPr="00B27649">
              <w:t>Kurumsal amaçlar doğrultusunda, olgunlaşmış ve sürdürülebilir kurumsal performans yönetimi birimin tamamında benimsenmiştir; birime özgü ve yenilikçi uygulamalar bulunmakta, uygulamaların bir kısmı diğer birimler tarafından örnek alınmaktadır.</w:t>
            </w:r>
          </w:p>
        </w:tc>
      </w:tr>
    </w:tbl>
    <w:p w14:paraId="221DE0AD" w14:textId="77777777" w:rsidR="006713BC" w:rsidRPr="00F51B23" w:rsidRDefault="006713BC" w:rsidP="00F03581">
      <w:pPr>
        <w:pStyle w:val="Balk3"/>
      </w:pPr>
    </w:p>
    <w:p w14:paraId="6F4101D2" w14:textId="77777777" w:rsidR="006713BC" w:rsidRPr="00F51B23" w:rsidRDefault="006713BC" w:rsidP="006713BC">
      <w:pPr>
        <w:pStyle w:val="Balk4"/>
        <w:ind w:right="62"/>
        <w:jc w:val="both"/>
      </w:pPr>
      <w:r w:rsidRPr="00F51B23">
        <w:t>Kanıtlar</w:t>
      </w:r>
    </w:p>
    <w:p w14:paraId="2BEFBF3D" w14:textId="0775486C" w:rsidR="006713BC" w:rsidRPr="006D3940" w:rsidRDefault="006713BC" w:rsidP="006713BC">
      <w:pPr>
        <w:ind w:right="62" w:firstLine="118"/>
        <w:jc w:val="both"/>
        <w:rPr>
          <w:rFonts w:ascii="Times New Roman" w:eastAsia="Times New Roman" w:hAnsi="Times New Roman"/>
          <w:bCs/>
          <w:i/>
          <w:sz w:val="24"/>
          <w:szCs w:val="24"/>
        </w:rPr>
      </w:pPr>
      <w:r w:rsidRPr="006D3940">
        <w:rPr>
          <w:rFonts w:ascii="Times New Roman" w:eastAsia="Times New Roman" w:hAnsi="Times New Roman"/>
          <w:bCs/>
          <w:i/>
          <w:sz w:val="24"/>
          <w:szCs w:val="24"/>
        </w:rPr>
        <w:t>E</w:t>
      </w:r>
      <w:r w:rsidR="00AD2B31">
        <w:rPr>
          <w:rFonts w:ascii="Times New Roman" w:eastAsia="Times New Roman" w:hAnsi="Times New Roman"/>
          <w:bCs/>
          <w:i/>
          <w:sz w:val="24"/>
          <w:szCs w:val="24"/>
        </w:rPr>
        <w:t>k</w:t>
      </w:r>
      <w:r w:rsidRPr="006D3940">
        <w:rPr>
          <w:rFonts w:ascii="Times New Roman" w:eastAsia="Times New Roman" w:hAnsi="Times New Roman"/>
          <w:bCs/>
          <w:i/>
          <w:sz w:val="24"/>
          <w:szCs w:val="24"/>
        </w:rPr>
        <w:t>.A.</w:t>
      </w:r>
      <w:r>
        <w:rPr>
          <w:rFonts w:ascii="Times New Roman" w:eastAsia="Times New Roman" w:hAnsi="Times New Roman"/>
          <w:bCs/>
          <w:i/>
          <w:sz w:val="24"/>
          <w:szCs w:val="24"/>
        </w:rPr>
        <w:t>1.3.1</w:t>
      </w:r>
      <w:r w:rsidRPr="006D3940">
        <w:rPr>
          <w:rFonts w:ascii="Times New Roman" w:eastAsia="Times New Roman" w:hAnsi="Times New Roman"/>
          <w:bCs/>
          <w:i/>
          <w:sz w:val="24"/>
          <w:szCs w:val="24"/>
        </w:rPr>
        <w:t>.</w:t>
      </w:r>
      <w:r w:rsidRPr="00C1136E">
        <w:t xml:space="preserve"> </w:t>
      </w:r>
      <w:r w:rsidRPr="00C1136E">
        <w:rPr>
          <w:rFonts w:ascii="Times New Roman" w:eastAsia="Times New Roman" w:hAnsi="Times New Roman"/>
          <w:bCs/>
          <w:i/>
          <w:sz w:val="24"/>
          <w:szCs w:val="24"/>
        </w:rPr>
        <w:t>Faaliyet Raporları</w:t>
      </w:r>
    </w:p>
    <w:p w14:paraId="27885B02" w14:textId="65870FC6" w:rsidR="006713BC" w:rsidRPr="006D3940" w:rsidRDefault="006713BC" w:rsidP="006713BC">
      <w:pPr>
        <w:ind w:right="62" w:firstLine="118"/>
        <w:jc w:val="both"/>
        <w:rPr>
          <w:rFonts w:ascii="Times New Roman" w:hAnsi="Times New Roman" w:cs="Times New Roman"/>
          <w:sz w:val="24"/>
          <w:szCs w:val="24"/>
        </w:rPr>
      </w:pPr>
      <w:r w:rsidRPr="006D3940">
        <w:rPr>
          <w:rFonts w:ascii="Times New Roman" w:eastAsia="Times New Roman" w:hAnsi="Times New Roman"/>
          <w:bCs/>
          <w:i/>
          <w:sz w:val="24"/>
          <w:szCs w:val="24"/>
        </w:rPr>
        <w:t>E</w:t>
      </w:r>
      <w:r w:rsidR="00AD2B31">
        <w:rPr>
          <w:rFonts w:ascii="Times New Roman" w:eastAsia="Times New Roman" w:hAnsi="Times New Roman"/>
          <w:bCs/>
          <w:i/>
          <w:sz w:val="24"/>
          <w:szCs w:val="24"/>
        </w:rPr>
        <w:t>k</w:t>
      </w:r>
      <w:r w:rsidRPr="006D3940">
        <w:rPr>
          <w:rFonts w:ascii="Times New Roman" w:eastAsia="Times New Roman" w:hAnsi="Times New Roman"/>
          <w:bCs/>
          <w:i/>
          <w:sz w:val="24"/>
          <w:szCs w:val="24"/>
        </w:rPr>
        <w:t>.A.1.</w:t>
      </w:r>
      <w:r>
        <w:rPr>
          <w:rFonts w:ascii="Times New Roman" w:eastAsia="Times New Roman" w:hAnsi="Times New Roman"/>
          <w:bCs/>
          <w:i/>
          <w:sz w:val="24"/>
          <w:szCs w:val="24"/>
        </w:rPr>
        <w:t>3.2</w:t>
      </w:r>
      <w:r w:rsidRPr="006D3940">
        <w:rPr>
          <w:rFonts w:ascii="Times New Roman" w:eastAsia="Times New Roman" w:hAnsi="Times New Roman"/>
          <w:bCs/>
          <w:i/>
          <w:sz w:val="24"/>
          <w:szCs w:val="24"/>
        </w:rPr>
        <w:t>.</w:t>
      </w:r>
      <w:r w:rsidRPr="00C1136E">
        <w:t xml:space="preserve"> </w:t>
      </w:r>
      <w:proofErr w:type="spellStart"/>
      <w:r w:rsidRPr="002A6900">
        <w:rPr>
          <w:rFonts w:ascii="Times New Roman" w:eastAsia="Times New Roman" w:hAnsi="Times New Roman"/>
          <w:bCs/>
          <w:i/>
          <w:sz w:val="24"/>
          <w:szCs w:val="24"/>
        </w:rPr>
        <w:t>Özdeğerlendirme</w:t>
      </w:r>
      <w:proofErr w:type="spellEnd"/>
      <w:r w:rsidRPr="002A6900">
        <w:rPr>
          <w:rFonts w:ascii="Times New Roman" w:eastAsia="Times New Roman" w:hAnsi="Times New Roman"/>
          <w:bCs/>
          <w:i/>
          <w:sz w:val="24"/>
          <w:szCs w:val="24"/>
        </w:rPr>
        <w:t xml:space="preserve"> Raporu</w:t>
      </w:r>
    </w:p>
    <w:p w14:paraId="35181905" w14:textId="77777777" w:rsidR="006713BC" w:rsidRPr="00F51B23" w:rsidRDefault="006713BC" w:rsidP="006713BC">
      <w:pPr>
        <w:ind w:right="62"/>
        <w:jc w:val="both"/>
        <w:rPr>
          <w:rFonts w:ascii="Times New Roman" w:hAnsi="Times New Roman" w:cs="Times New Roman"/>
          <w:sz w:val="24"/>
          <w:szCs w:val="24"/>
        </w:rPr>
      </w:pPr>
    </w:p>
    <w:p w14:paraId="78849E9E" w14:textId="77777777" w:rsidR="006713BC" w:rsidRDefault="006713BC" w:rsidP="006713BC">
      <w:pPr>
        <w:ind w:right="62"/>
        <w:jc w:val="both"/>
        <w:rPr>
          <w:rFonts w:ascii="Times New Roman" w:hAnsi="Times New Roman" w:cs="Times New Roman"/>
          <w:sz w:val="24"/>
          <w:szCs w:val="24"/>
        </w:rPr>
      </w:pPr>
    </w:p>
    <w:p w14:paraId="42BA2636" w14:textId="77777777" w:rsidR="006713BC" w:rsidRDefault="006713BC" w:rsidP="006713BC">
      <w:pPr>
        <w:ind w:right="62"/>
        <w:jc w:val="both"/>
        <w:rPr>
          <w:rFonts w:ascii="Times New Roman" w:hAnsi="Times New Roman" w:cs="Times New Roman"/>
          <w:sz w:val="24"/>
          <w:szCs w:val="24"/>
        </w:rPr>
      </w:pPr>
    </w:p>
    <w:p w14:paraId="0691B8EB" w14:textId="77777777" w:rsidR="00F03581" w:rsidRDefault="00F03581" w:rsidP="006713BC">
      <w:pPr>
        <w:pStyle w:val="Balk2"/>
        <w:ind w:right="62"/>
      </w:pPr>
      <w:bookmarkStart w:id="15" w:name="_Toc27402218"/>
    </w:p>
    <w:p w14:paraId="1D8A30E5" w14:textId="77777777" w:rsidR="00F03581" w:rsidRDefault="00F03581" w:rsidP="006713BC">
      <w:pPr>
        <w:pStyle w:val="Balk2"/>
        <w:ind w:right="62"/>
      </w:pPr>
    </w:p>
    <w:p w14:paraId="7E8BA13A" w14:textId="77777777" w:rsidR="00F03581" w:rsidRDefault="00F03581" w:rsidP="006713BC">
      <w:pPr>
        <w:pStyle w:val="Balk2"/>
        <w:ind w:right="62"/>
      </w:pPr>
    </w:p>
    <w:p w14:paraId="3A35EB2E" w14:textId="77777777" w:rsidR="00F03581" w:rsidRDefault="00F03581" w:rsidP="006713BC">
      <w:pPr>
        <w:pStyle w:val="Balk2"/>
        <w:ind w:right="62"/>
      </w:pPr>
    </w:p>
    <w:p w14:paraId="378D1970" w14:textId="77777777" w:rsidR="00F03581" w:rsidRDefault="00F03581" w:rsidP="006713BC">
      <w:pPr>
        <w:pStyle w:val="Balk2"/>
        <w:ind w:right="62"/>
      </w:pPr>
    </w:p>
    <w:p w14:paraId="7A58AB39" w14:textId="418C1EF9" w:rsidR="006713BC" w:rsidRDefault="006713BC" w:rsidP="006713BC">
      <w:pPr>
        <w:pStyle w:val="Balk2"/>
        <w:ind w:right="62"/>
      </w:pPr>
      <w:r w:rsidRPr="00F51B23">
        <w:t>A.2. İç Kalite Güvencesi</w:t>
      </w:r>
      <w:bookmarkEnd w:id="15"/>
    </w:p>
    <w:p w14:paraId="36ADA018" w14:textId="77777777" w:rsidR="006713BC" w:rsidRPr="00F51B23" w:rsidRDefault="006713BC" w:rsidP="006713BC">
      <w:pPr>
        <w:pStyle w:val="Balk2"/>
        <w:ind w:right="62"/>
      </w:pPr>
    </w:p>
    <w:p w14:paraId="3DE39242" w14:textId="77777777" w:rsidR="006713BC" w:rsidRPr="00F51B23" w:rsidRDefault="006713BC" w:rsidP="006713BC">
      <w:pPr>
        <w:ind w:right="62"/>
        <w:jc w:val="both"/>
        <w:rPr>
          <w:rFonts w:ascii="Times New Roman" w:hAnsi="Times New Roman" w:cs="Times New Roman"/>
          <w:sz w:val="24"/>
          <w:szCs w:val="24"/>
        </w:rPr>
      </w:pPr>
    </w:p>
    <w:p w14:paraId="5E6ECA23" w14:textId="77777777" w:rsidR="006713BC" w:rsidRPr="00C051DC" w:rsidRDefault="006713BC" w:rsidP="006713BC">
      <w:pPr>
        <w:ind w:left="-59" w:right="62"/>
        <w:outlineLvl w:val="2"/>
        <w:rPr>
          <w:rFonts w:ascii="Times New Roman" w:eastAsia="Times New Roman" w:hAnsi="Times New Roman" w:cs="Times New Roman"/>
          <w:bCs/>
          <w:i/>
          <w:sz w:val="24"/>
          <w:szCs w:val="24"/>
        </w:rPr>
      </w:pPr>
      <w:r w:rsidRPr="00C051DC">
        <w:rPr>
          <w:rFonts w:ascii="Times New Roman" w:eastAsia="Times New Roman" w:hAnsi="Times New Roman" w:cs="Times New Roman"/>
          <w:bCs/>
          <w:i/>
          <w:sz w:val="24"/>
          <w:szCs w:val="24"/>
        </w:rPr>
        <w:t>A.2.1. Kalite Komisyonu</w:t>
      </w:r>
    </w:p>
    <w:p w14:paraId="5B4D8A96" w14:textId="77777777" w:rsidR="006713BC" w:rsidRDefault="006713BC" w:rsidP="006713BC">
      <w:pPr>
        <w:ind w:left="-59" w:right="62"/>
        <w:outlineLvl w:val="2"/>
        <w:rPr>
          <w:rFonts w:ascii="Times New Roman" w:eastAsia="Times New Roman" w:hAnsi="Times New Roman" w:cs="Times New Roman"/>
          <w:b/>
          <w:bCs/>
          <w:sz w:val="24"/>
          <w:szCs w:val="24"/>
        </w:rPr>
      </w:pPr>
    </w:p>
    <w:p w14:paraId="48CA8F95" w14:textId="77777777" w:rsidR="006713BC" w:rsidRDefault="006713BC" w:rsidP="006713BC">
      <w:pPr>
        <w:ind w:left="-59" w:right="62"/>
        <w:jc w:val="both"/>
        <w:outlineLvl w:val="2"/>
        <w:rPr>
          <w:rFonts w:ascii="Calibri" w:eastAsia="Calibri" w:hAnsi="Calibri" w:cs="Times New Roman"/>
        </w:rPr>
      </w:pPr>
      <w:r w:rsidRPr="006D3940">
        <w:rPr>
          <w:rFonts w:ascii="Times New Roman" w:eastAsia="Calibri" w:hAnsi="Times New Roman" w:cs="Times New Roman"/>
          <w:sz w:val="24"/>
          <w:szCs w:val="24"/>
        </w:rPr>
        <w:t>Fakülte Dekanının Başkanlık ettiği ve Öğretim Üyeleri, Öğretim Elemanları ve Fakülte Sekreterinden oluşan Kalite Komisyonu Organizasyonu Şekil 1’de verilmiştir.</w:t>
      </w:r>
      <w:r w:rsidRPr="006D3940">
        <w:rPr>
          <w:rFonts w:ascii="Calibri" w:eastAsia="Calibri" w:hAnsi="Calibri" w:cs="Times New Roman"/>
        </w:rPr>
        <w:t xml:space="preserve"> </w:t>
      </w:r>
    </w:p>
    <w:p w14:paraId="1DF320F8" w14:textId="77777777" w:rsidR="006713BC" w:rsidRDefault="006713BC" w:rsidP="006713BC">
      <w:pPr>
        <w:ind w:left="-59" w:right="62"/>
        <w:jc w:val="both"/>
        <w:outlineLvl w:val="2"/>
        <w:rPr>
          <w:rFonts w:ascii="Calibri" w:eastAsia="Calibri" w:hAnsi="Calibri" w:cs="Times New Roman"/>
        </w:rPr>
      </w:pPr>
    </w:p>
    <w:p w14:paraId="13449BC5" w14:textId="77777777" w:rsidR="006713BC" w:rsidRPr="006D3940" w:rsidRDefault="006713BC" w:rsidP="006713BC">
      <w:pPr>
        <w:ind w:left="-59" w:right="62"/>
        <w:jc w:val="both"/>
        <w:outlineLvl w:val="2"/>
        <w:rPr>
          <w:rFonts w:ascii="Times New Roman" w:eastAsia="Times New Roman" w:hAnsi="Times New Roman" w:cs="Times New Roman"/>
          <w:b/>
          <w:bCs/>
          <w:sz w:val="24"/>
          <w:szCs w:val="24"/>
        </w:rPr>
      </w:pPr>
    </w:p>
    <w:p w14:paraId="4A188798" w14:textId="77777777" w:rsidR="006713BC" w:rsidRPr="006D3940" w:rsidRDefault="006713BC" w:rsidP="006713BC">
      <w:pPr>
        <w:widowControl/>
        <w:jc w:val="both"/>
        <w:rPr>
          <w:rFonts w:ascii="Calibri" w:eastAsia="Calibri" w:hAnsi="Calibri" w:cs="Times New Roman"/>
        </w:rPr>
      </w:pPr>
      <w:r w:rsidRPr="006D3940">
        <w:rPr>
          <w:rFonts w:ascii="Times New Roman" w:eastAsia="Calibri" w:hAnsi="Times New Roman" w:cs="Times New Roman"/>
          <w:b/>
          <w:noProof/>
          <w:sz w:val="24"/>
          <w:szCs w:val="24"/>
          <w:lang w:val="en-US"/>
        </w:rPr>
        <w:drawing>
          <wp:inline distT="0" distB="0" distL="0" distR="0" wp14:anchorId="57F0C97E" wp14:editId="4B6EC9AE">
            <wp:extent cx="5105400" cy="3241393"/>
            <wp:effectExtent l="0" t="0" r="0" b="0"/>
            <wp:docPr id="1" name="Resim 1" descr="C:\Users\User\Desktop\BDİR son\Ek 10\Kalite Komisyonu Organizasyo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DİR son\Ek 10\Kalite Komisyonu Organizasyonu.jpg"/>
                    <pic:cNvPicPr>
                      <a:picLocks noChangeAspect="1" noChangeArrowheads="1"/>
                    </pic:cNvPicPr>
                  </pic:nvPicPr>
                  <pic:blipFill rotWithShape="1">
                    <a:blip r:embed="rId9">
                      <a:extLst>
                        <a:ext uri="{28A0092B-C50C-407E-A947-70E740481C1C}">
                          <a14:useLocalDpi xmlns:a14="http://schemas.microsoft.com/office/drawing/2010/main" val="0"/>
                        </a:ext>
                      </a:extLst>
                    </a:blip>
                    <a:srcRect r="20291"/>
                    <a:stretch/>
                  </pic:blipFill>
                  <pic:spPr bwMode="auto">
                    <a:xfrm>
                      <a:off x="0" y="0"/>
                      <a:ext cx="5105400" cy="3241393"/>
                    </a:xfrm>
                    <a:prstGeom prst="rect">
                      <a:avLst/>
                    </a:prstGeom>
                    <a:noFill/>
                    <a:ln>
                      <a:noFill/>
                    </a:ln>
                    <a:extLst>
                      <a:ext uri="{53640926-AAD7-44D8-BBD7-CCE9431645EC}">
                        <a14:shadowObscured xmlns:a14="http://schemas.microsoft.com/office/drawing/2010/main"/>
                      </a:ext>
                    </a:extLst>
                  </pic:spPr>
                </pic:pic>
              </a:graphicData>
            </a:graphic>
          </wp:inline>
        </w:drawing>
      </w:r>
    </w:p>
    <w:p w14:paraId="2A16A072" w14:textId="77777777" w:rsidR="006713BC" w:rsidRDefault="006713BC" w:rsidP="006713BC">
      <w:pPr>
        <w:widowControl/>
        <w:jc w:val="both"/>
        <w:rPr>
          <w:rFonts w:ascii="Times New Roman" w:eastAsia="Calibri" w:hAnsi="Times New Roman" w:cs="Times New Roman"/>
          <w:sz w:val="24"/>
          <w:szCs w:val="24"/>
        </w:rPr>
      </w:pPr>
      <w:r w:rsidRPr="0080040B">
        <w:rPr>
          <w:rFonts w:ascii="Times New Roman" w:eastAsia="Calibri" w:hAnsi="Times New Roman" w:cs="Times New Roman"/>
          <w:b/>
          <w:sz w:val="24"/>
          <w:szCs w:val="24"/>
        </w:rPr>
        <w:t>Şekil 1.</w:t>
      </w:r>
      <w:r w:rsidRPr="0080040B">
        <w:rPr>
          <w:rFonts w:ascii="Times New Roman" w:eastAsia="Calibri" w:hAnsi="Times New Roman" w:cs="Times New Roman"/>
          <w:sz w:val="24"/>
          <w:szCs w:val="24"/>
        </w:rPr>
        <w:t xml:space="preserve"> Kalite Komisyonu Organizasyonu</w:t>
      </w:r>
      <w:r>
        <w:rPr>
          <w:rFonts w:ascii="Times New Roman" w:eastAsia="Calibri" w:hAnsi="Times New Roman" w:cs="Times New Roman"/>
          <w:sz w:val="24"/>
          <w:szCs w:val="24"/>
        </w:rPr>
        <w:t xml:space="preserve"> </w:t>
      </w:r>
    </w:p>
    <w:p w14:paraId="4116012B" w14:textId="77777777" w:rsidR="006713BC" w:rsidRDefault="006713BC" w:rsidP="006713BC">
      <w:pPr>
        <w:widowControl/>
        <w:jc w:val="both"/>
        <w:rPr>
          <w:rFonts w:ascii="Times New Roman" w:eastAsia="Calibri" w:hAnsi="Times New Roman" w:cs="Times New Roman"/>
          <w:sz w:val="24"/>
          <w:szCs w:val="24"/>
        </w:rPr>
      </w:pPr>
    </w:p>
    <w:p w14:paraId="04379A9A" w14:textId="4F0E01B8" w:rsidR="006713BC" w:rsidRDefault="006713BC" w:rsidP="006713BC">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Fakülte Kurul Kararı ile belirlenen Kalite </w:t>
      </w:r>
      <w:r w:rsidRPr="006D3940">
        <w:rPr>
          <w:rFonts w:ascii="Times New Roman" w:eastAsia="Calibri" w:hAnsi="Times New Roman" w:cs="Times New Roman"/>
          <w:sz w:val="24"/>
          <w:szCs w:val="24"/>
        </w:rPr>
        <w:t>Komisyon</w:t>
      </w:r>
      <w:r>
        <w:rPr>
          <w:rFonts w:ascii="Times New Roman" w:eastAsia="Calibri" w:hAnsi="Times New Roman" w:cs="Times New Roman"/>
          <w:sz w:val="24"/>
          <w:szCs w:val="24"/>
        </w:rPr>
        <w:t>u</w:t>
      </w:r>
      <w:r w:rsidRPr="006D3940">
        <w:rPr>
          <w:rFonts w:ascii="Times New Roman" w:eastAsia="Calibri" w:hAnsi="Times New Roman" w:cs="Times New Roman"/>
          <w:sz w:val="24"/>
          <w:szCs w:val="24"/>
        </w:rPr>
        <w:t xml:space="preserve">, planladığı çalışmaları toplantı gündemine alarak tüm komisyon üyelerinin görüşlerini almaktadır. Alınan ortak kararlar çerçevesinde yapılacak çalışma, içeriğine bağlı olarak gerektiğinde iç ve dış paydaşları da içine alacak şekilde kapsayıcı ve katılımcı yaklaşım ile yürütülmektedir </w:t>
      </w:r>
      <w:r w:rsidRPr="006D3940">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.A.2.1.1</w:t>
      </w:r>
      <w:r w:rsidRPr="006D3940">
        <w:rPr>
          <w:rFonts w:ascii="Times New Roman" w:eastAsia="Calibri" w:hAnsi="Times New Roman" w:cs="Times New Roman"/>
          <w:b/>
          <w:sz w:val="24"/>
          <w:szCs w:val="24"/>
        </w:rPr>
        <w:t>).</w:t>
      </w:r>
      <w:r w:rsidRPr="006D3940">
        <w:rPr>
          <w:rFonts w:ascii="Calibri" w:eastAsia="Calibri" w:hAnsi="Calibri" w:cs="Times New Roman"/>
          <w:sz w:val="23"/>
          <w:szCs w:val="23"/>
        </w:rPr>
        <w:t xml:space="preserve"> </w:t>
      </w:r>
      <w:r w:rsidRPr="006D3940">
        <w:rPr>
          <w:rFonts w:ascii="Times New Roman" w:eastAsia="Calibri" w:hAnsi="Times New Roman" w:cs="Times New Roman"/>
          <w:sz w:val="24"/>
          <w:szCs w:val="24"/>
        </w:rPr>
        <w:t xml:space="preserve">Komisyon, eğitim-öğretim ve araştırma-geliştirme faaliyetleri ağırlıklı, yönetim sistemini de kapsayan ölçme ve değerlendirme süreçlerini tanımlayarak sürekli iyileştirme prensibine dayanan kalite güvence sistemini oluşturulmasını ve yürütülmesini hedefleyerek planlamalarını yapmaktadır. Fakültemiz iç paydaşı olan Lisans öğrencilerimize MEBİS sistemi üzerinden memnuniyet anketi uygulanmaktadır </w:t>
      </w:r>
      <w:r w:rsidRPr="006D3940">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.A.2.1.2</w:t>
      </w:r>
      <w:r w:rsidRPr="006D3940">
        <w:rPr>
          <w:rFonts w:ascii="Times New Roman" w:eastAsia="Calibri" w:hAnsi="Times New Roman" w:cs="Times New Roman"/>
          <w:b/>
          <w:sz w:val="24"/>
          <w:szCs w:val="24"/>
        </w:rPr>
        <w:t>).</w:t>
      </w:r>
      <w:r w:rsidRPr="006D3940">
        <w:rPr>
          <w:rFonts w:ascii="Times New Roman" w:eastAsia="Calibri" w:hAnsi="Times New Roman" w:cs="Times New Roman"/>
          <w:sz w:val="24"/>
          <w:szCs w:val="24"/>
        </w:rPr>
        <w:t xml:space="preserve"> </w:t>
      </w:r>
    </w:p>
    <w:p w14:paraId="6432C076" w14:textId="77777777" w:rsidR="006713BC" w:rsidRDefault="006713BC" w:rsidP="006713BC">
      <w:pPr>
        <w:widowControl/>
        <w:jc w:val="both"/>
        <w:rPr>
          <w:rFonts w:ascii="Times New Roman" w:eastAsia="Calibri" w:hAnsi="Times New Roman" w:cs="Times New Roman"/>
          <w:sz w:val="24"/>
          <w:szCs w:val="24"/>
        </w:rPr>
      </w:pPr>
    </w:p>
    <w:p w14:paraId="0A0E69C1" w14:textId="220FBF70" w:rsidR="006713BC" w:rsidRDefault="006713BC" w:rsidP="006713BC">
      <w:pPr>
        <w:widowControl/>
        <w:jc w:val="both"/>
        <w:rPr>
          <w:rFonts w:ascii="Times New Roman" w:eastAsia="Calibri" w:hAnsi="Times New Roman" w:cs="Times New Roman"/>
          <w:sz w:val="24"/>
          <w:szCs w:val="24"/>
        </w:rPr>
      </w:pPr>
      <w:r w:rsidRPr="006D3940">
        <w:rPr>
          <w:rFonts w:ascii="Times New Roman" w:eastAsia="Calibri" w:hAnsi="Times New Roman" w:cs="Times New Roman"/>
          <w:sz w:val="24"/>
          <w:szCs w:val="24"/>
        </w:rPr>
        <w:t xml:space="preserve">Eczacılık Fakültemiz, kalite güvence çalışmalarında iç paydaşların olduğu kadar dış paydaşların da değerlendirmelerine önem vermektedir. Bu amaçla dış paydaş memnuniyetini ölçmek için anket uygulamaları yapılmaktadır </w:t>
      </w:r>
      <w:r w:rsidRPr="006D3940">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.A.2.1.3</w:t>
      </w:r>
      <w:r w:rsidRPr="006D3940">
        <w:rPr>
          <w:rFonts w:ascii="Times New Roman" w:eastAsia="Calibri" w:hAnsi="Times New Roman" w:cs="Times New Roman"/>
          <w:b/>
          <w:sz w:val="24"/>
          <w:szCs w:val="24"/>
        </w:rPr>
        <w:t>).</w:t>
      </w:r>
      <w:r w:rsidRPr="006D3940">
        <w:rPr>
          <w:rFonts w:ascii="Times New Roman" w:eastAsia="Calibri" w:hAnsi="Times New Roman" w:cs="Times New Roman"/>
          <w:sz w:val="24"/>
          <w:szCs w:val="24"/>
        </w:rPr>
        <w:t xml:space="preserve"> Yapılan anketlerin sonuçları fakültemiz kalite komisyonu tarafından değerlendirilerek sürekli iyileştirme çalışmaları yürütülmektedir.</w:t>
      </w:r>
    </w:p>
    <w:p w14:paraId="65FBC064" w14:textId="77777777" w:rsidR="006713BC" w:rsidRPr="006D3940" w:rsidRDefault="006713BC" w:rsidP="006713BC">
      <w:pPr>
        <w:widowControl/>
        <w:jc w:val="both"/>
        <w:rPr>
          <w:rFonts w:ascii="Times New Roman" w:eastAsia="Calibri" w:hAnsi="Times New Roman" w:cs="Times New Roman"/>
          <w:sz w:val="24"/>
          <w:szCs w:val="24"/>
        </w:rPr>
      </w:pPr>
    </w:p>
    <w:p w14:paraId="0610ADC6" w14:textId="555CF4BB" w:rsidR="006713BC" w:rsidRDefault="006713BC" w:rsidP="006713BC">
      <w:pPr>
        <w:widowControl/>
        <w:jc w:val="both"/>
        <w:rPr>
          <w:rFonts w:ascii="Times New Roman" w:eastAsia="Calibri" w:hAnsi="Times New Roman" w:cs="Times New Roman"/>
          <w:sz w:val="24"/>
          <w:szCs w:val="24"/>
        </w:rPr>
      </w:pPr>
      <w:r w:rsidRPr="006D3940">
        <w:rPr>
          <w:rFonts w:ascii="Times New Roman" w:eastAsia="Calibri" w:hAnsi="Times New Roman" w:cs="Times New Roman"/>
          <w:sz w:val="24"/>
          <w:szCs w:val="24"/>
        </w:rPr>
        <w:t xml:space="preserve">Fakültemizin Kalite komisyonu Akreditasyon Komisyonu ile iş birliği içerisinde çalışarak, </w:t>
      </w:r>
      <w:proofErr w:type="spellStart"/>
      <w:r w:rsidRPr="006D3940">
        <w:rPr>
          <w:rFonts w:ascii="Times New Roman" w:eastAsia="Calibri" w:hAnsi="Times New Roman" w:cs="Times New Roman"/>
          <w:sz w:val="24"/>
          <w:szCs w:val="24"/>
        </w:rPr>
        <w:t>ECZAK’ın</w:t>
      </w:r>
      <w:proofErr w:type="spellEnd"/>
      <w:r w:rsidRPr="006D3940">
        <w:rPr>
          <w:rFonts w:ascii="Times New Roman" w:eastAsia="Calibri" w:hAnsi="Times New Roman" w:cs="Times New Roman"/>
          <w:sz w:val="24"/>
          <w:szCs w:val="24"/>
        </w:rPr>
        <w:t xml:space="preserve"> Değerlendirme ve İzleme Ekibinin (DİZE)</w:t>
      </w:r>
      <w:r w:rsidRPr="006D3940">
        <w:rPr>
          <w:rFonts w:ascii="Times New Roman" w:eastAsia="Calibri" w:hAnsi="Times New Roman" w:cs="Times New Roman"/>
          <w:b/>
          <w:sz w:val="24"/>
          <w:szCs w:val="24"/>
        </w:rPr>
        <w:t xml:space="preserve"> </w:t>
      </w:r>
      <w:r w:rsidRPr="006D3940">
        <w:rPr>
          <w:rFonts w:ascii="Times New Roman" w:eastAsia="Calibri" w:hAnsi="Times New Roman" w:cs="Times New Roman"/>
          <w:sz w:val="24"/>
          <w:szCs w:val="24"/>
        </w:rPr>
        <w:t xml:space="preserve">24-27 Aralık 2017 tarihinde Fakültemizi ziyareti esnasında </w:t>
      </w:r>
      <w:r w:rsidRPr="006D3940">
        <w:rPr>
          <w:rFonts w:ascii="Times New Roman" w:eastAsia="Calibri" w:hAnsi="Times New Roman" w:cs="Times New Roman"/>
          <w:sz w:val="24"/>
          <w:szCs w:val="24"/>
        </w:rPr>
        <w:lastRenderedPageBreak/>
        <w:t xml:space="preserve">belirttiği görüş ve öneriler doğrultusunda, programımızdaki eksiklikleri giderme yoluna gitmiş ve gerekli düzenlemeleri yapmış bulunmaktayız. Bu doğrultuda, farklı seviyelerde akademik tecrübeye </w:t>
      </w:r>
      <w:r w:rsidR="000940A2">
        <w:rPr>
          <w:rFonts w:ascii="Times New Roman" w:eastAsia="Calibri" w:hAnsi="Times New Roman" w:cs="Times New Roman"/>
          <w:sz w:val="24"/>
          <w:szCs w:val="24"/>
        </w:rPr>
        <w:t xml:space="preserve">sahip </w:t>
      </w:r>
      <w:r w:rsidRPr="006D3940">
        <w:rPr>
          <w:rFonts w:ascii="Times New Roman" w:eastAsia="Calibri" w:hAnsi="Times New Roman" w:cs="Times New Roman"/>
          <w:sz w:val="24"/>
          <w:szCs w:val="24"/>
        </w:rPr>
        <w:t xml:space="preserve">ve araştırmada / öğretimde </w:t>
      </w:r>
      <w:r w:rsidR="000940A2">
        <w:rPr>
          <w:rFonts w:ascii="Times New Roman" w:eastAsia="Calibri" w:hAnsi="Times New Roman" w:cs="Times New Roman"/>
          <w:sz w:val="24"/>
          <w:szCs w:val="24"/>
        </w:rPr>
        <w:t xml:space="preserve">yetkinliğini kanıtlamış olan </w:t>
      </w:r>
      <w:r w:rsidRPr="006D3940">
        <w:rPr>
          <w:rFonts w:ascii="Times New Roman" w:eastAsia="Calibri" w:hAnsi="Times New Roman" w:cs="Times New Roman"/>
          <w:sz w:val="24"/>
          <w:szCs w:val="24"/>
        </w:rPr>
        <w:t>öğretim elemanlarının istihdamı sağlanmıştır (</w:t>
      </w:r>
      <w:r>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.A.2.1.4</w:t>
      </w:r>
      <w:r w:rsidRPr="006D3940">
        <w:rPr>
          <w:rFonts w:ascii="Times New Roman" w:eastAsia="Calibri" w:hAnsi="Times New Roman" w:cs="Times New Roman"/>
          <w:sz w:val="24"/>
          <w:szCs w:val="24"/>
        </w:rPr>
        <w:t xml:space="preserve">). Fakültemiz mevcut Öğretim </w:t>
      </w:r>
      <w:r w:rsidR="002A6900" w:rsidRPr="002A6900">
        <w:rPr>
          <w:rFonts w:ascii="Times New Roman" w:eastAsia="Calibri" w:hAnsi="Times New Roman" w:cs="Times New Roman"/>
          <w:sz w:val="24"/>
          <w:szCs w:val="24"/>
        </w:rPr>
        <w:t>ü</w:t>
      </w:r>
      <w:r w:rsidRPr="002A6900">
        <w:rPr>
          <w:rFonts w:ascii="Times New Roman" w:eastAsia="Calibri" w:hAnsi="Times New Roman" w:cs="Times New Roman"/>
          <w:sz w:val="24"/>
          <w:szCs w:val="24"/>
        </w:rPr>
        <w:t>ye</w:t>
      </w:r>
      <w:r w:rsidR="002A6900">
        <w:rPr>
          <w:rFonts w:ascii="Times New Roman" w:eastAsia="Calibri" w:hAnsi="Times New Roman" w:cs="Times New Roman"/>
          <w:sz w:val="24"/>
          <w:szCs w:val="24"/>
        </w:rPr>
        <w:t>si</w:t>
      </w:r>
      <w:r w:rsidRPr="006D3940">
        <w:rPr>
          <w:rFonts w:ascii="Times New Roman" w:eastAsia="Calibri" w:hAnsi="Times New Roman" w:cs="Times New Roman"/>
          <w:sz w:val="24"/>
          <w:szCs w:val="24"/>
        </w:rPr>
        <w:t xml:space="preserve"> ve elemanlarının eğitim bilimleri alanındaki bilgilerinin artırılmasına yönelik olarak </w:t>
      </w:r>
      <w:proofErr w:type="spellStart"/>
      <w:r w:rsidRPr="006D3940">
        <w:rPr>
          <w:rFonts w:ascii="Times New Roman" w:eastAsia="Calibri" w:hAnsi="Times New Roman" w:cs="Times New Roman"/>
          <w:sz w:val="24"/>
          <w:szCs w:val="24"/>
        </w:rPr>
        <w:t>Medipol</w:t>
      </w:r>
      <w:proofErr w:type="spellEnd"/>
      <w:r w:rsidRPr="006D3940">
        <w:rPr>
          <w:rFonts w:ascii="Times New Roman" w:eastAsia="Calibri" w:hAnsi="Times New Roman" w:cs="Times New Roman"/>
          <w:sz w:val="24"/>
          <w:szCs w:val="24"/>
        </w:rPr>
        <w:t xml:space="preserve"> SEM tarafından sertifikalı olarak verilen Eğiticinin Eğitimi uzaktan eğitim modülleri halinde öğretim üyelerimiz tarafından alınmıştır/alınmaktadır </w:t>
      </w:r>
      <w:r>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sidRPr="006D3940">
        <w:rPr>
          <w:rFonts w:ascii="Times New Roman" w:eastAsia="Calibri" w:hAnsi="Times New Roman" w:cs="Times New Roman"/>
          <w:b/>
          <w:sz w:val="24"/>
          <w:szCs w:val="24"/>
        </w:rPr>
        <w:t>.</w:t>
      </w:r>
      <w:r>
        <w:rPr>
          <w:rFonts w:ascii="Times New Roman" w:eastAsia="Calibri" w:hAnsi="Times New Roman" w:cs="Times New Roman"/>
          <w:b/>
          <w:sz w:val="24"/>
          <w:szCs w:val="24"/>
        </w:rPr>
        <w:t>A.2.1.5</w:t>
      </w:r>
      <w:r w:rsidRPr="006D3940">
        <w:rPr>
          <w:rFonts w:ascii="Times New Roman" w:eastAsia="Calibri" w:hAnsi="Times New Roman" w:cs="Times New Roman"/>
          <w:b/>
          <w:sz w:val="24"/>
          <w:szCs w:val="24"/>
        </w:rPr>
        <w:t>).</w:t>
      </w:r>
      <w:r w:rsidRPr="006D3940">
        <w:rPr>
          <w:rFonts w:ascii="Times New Roman" w:eastAsia="Calibri" w:hAnsi="Times New Roman" w:cs="Times New Roman"/>
          <w:sz w:val="24"/>
          <w:szCs w:val="24"/>
        </w:rPr>
        <w:t xml:space="preserve"> Ayrıca iyi eğitilmiş profesyonellerin (eczacıların) yetiştirilmesi amacına yönelik olarak staj yönergesi ve bitirme projesi yazım şablonu güncelleştirilmiştir (</w:t>
      </w:r>
      <w:r>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.A.2.1.6</w:t>
      </w:r>
      <w:r w:rsidRPr="006D3940">
        <w:rPr>
          <w:rFonts w:ascii="Times New Roman" w:eastAsia="Calibri" w:hAnsi="Times New Roman" w:cs="Times New Roman"/>
          <w:sz w:val="24"/>
          <w:szCs w:val="24"/>
        </w:rPr>
        <w:t>)</w:t>
      </w:r>
      <w:r w:rsidRPr="006D3940">
        <w:rPr>
          <w:rFonts w:ascii="Times New Roman" w:eastAsia="Calibri" w:hAnsi="Times New Roman" w:cs="Times New Roman"/>
          <w:color w:val="FF0000"/>
          <w:sz w:val="24"/>
          <w:szCs w:val="24"/>
        </w:rPr>
        <w:t>.</w:t>
      </w:r>
      <w:r w:rsidRPr="006D3940">
        <w:rPr>
          <w:rFonts w:ascii="Times New Roman" w:eastAsia="Calibri" w:hAnsi="Times New Roman" w:cs="Times New Roman"/>
          <w:sz w:val="24"/>
          <w:szCs w:val="24"/>
        </w:rPr>
        <w:t xml:space="preserve"> </w:t>
      </w:r>
    </w:p>
    <w:p w14:paraId="48E7388E" w14:textId="77777777" w:rsidR="006713BC" w:rsidRPr="006D3940" w:rsidRDefault="006713BC" w:rsidP="006713BC">
      <w:pPr>
        <w:widowControl/>
        <w:jc w:val="both"/>
        <w:rPr>
          <w:rFonts w:ascii="Times New Roman" w:eastAsia="Calibri" w:hAnsi="Times New Roman" w:cs="Times New Roman"/>
          <w:sz w:val="24"/>
          <w:szCs w:val="24"/>
        </w:rPr>
      </w:pPr>
      <w:r w:rsidRPr="006D3940">
        <w:rPr>
          <w:rFonts w:ascii="Times New Roman" w:eastAsia="Calibri" w:hAnsi="Times New Roman" w:cs="Times New Roman"/>
          <w:sz w:val="24"/>
          <w:szCs w:val="24"/>
        </w:rPr>
        <w:t xml:space="preserve">  </w:t>
      </w:r>
    </w:p>
    <w:p w14:paraId="69717F31" w14:textId="77777777" w:rsidR="006713BC" w:rsidRPr="00F51B23" w:rsidRDefault="006713BC" w:rsidP="006713BC">
      <w:pPr>
        <w:pStyle w:val="Balk4"/>
        <w:ind w:right="63"/>
        <w:jc w:val="center"/>
      </w:pPr>
    </w:p>
    <w:p w14:paraId="42297250" w14:textId="77777777" w:rsidR="006713BC" w:rsidRPr="00F51B23" w:rsidRDefault="006713BC" w:rsidP="006713BC">
      <w:pPr>
        <w:pStyle w:val="Balk4"/>
        <w:ind w:right="63"/>
        <w:jc w:val="center"/>
      </w:pPr>
      <w:r w:rsidRPr="00F51B23">
        <w:t>Olgunluk düzeyi</w:t>
      </w:r>
    </w:p>
    <w:p w14:paraId="4B133609" w14:textId="77777777" w:rsidR="006713BC" w:rsidRPr="00F51B23" w:rsidRDefault="006713BC" w:rsidP="006713BC">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797"/>
        <w:gridCol w:w="1733"/>
        <w:gridCol w:w="1827"/>
        <w:gridCol w:w="2084"/>
        <w:gridCol w:w="1744"/>
      </w:tblGrid>
      <w:tr w:rsidR="006713BC" w:rsidRPr="00F51B23" w14:paraId="28F8A24D" w14:textId="77777777" w:rsidTr="009B6207">
        <w:tc>
          <w:tcPr>
            <w:tcW w:w="1802" w:type="dxa"/>
            <w:shd w:val="clear" w:color="auto" w:fill="002060"/>
          </w:tcPr>
          <w:p w14:paraId="3B0CE258" w14:textId="77777777" w:rsidR="006713BC" w:rsidRPr="00F51B23" w:rsidRDefault="006713BC" w:rsidP="00F03581">
            <w:pPr>
              <w:pStyle w:val="Balk3"/>
              <w:outlineLvl w:val="2"/>
            </w:pPr>
            <w:r w:rsidRPr="00F51B23">
              <w:t>1</w:t>
            </w:r>
            <w:sdt>
              <w:sdtPr>
                <w:id w:val="-157674075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761" w:type="dxa"/>
            <w:shd w:val="clear" w:color="auto" w:fill="002060"/>
          </w:tcPr>
          <w:p w14:paraId="78541318" w14:textId="77777777" w:rsidR="006713BC" w:rsidRPr="00F51B23" w:rsidRDefault="006713BC" w:rsidP="00F03581">
            <w:pPr>
              <w:pStyle w:val="Balk3"/>
              <w:outlineLvl w:val="2"/>
            </w:pPr>
            <w:r w:rsidRPr="00F51B23">
              <w:t>2</w:t>
            </w:r>
            <w:sdt>
              <w:sdtPr>
                <w:id w:val="-93721375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1" w:type="dxa"/>
            <w:shd w:val="clear" w:color="auto" w:fill="002060"/>
          </w:tcPr>
          <w:p w14:paraId="4C6D8AB6" w14:textId="1465C377" w:rsidR="006713BC" w:rsidRPr="00F51B23" w:rsidRDefault="006713BC" w:rsidP="00F03581">
            <w:pPr>
              <w:pStyle w:val="Balk3"/>
              <w:outlineLvl w:val="2"/>
            </w:pPr>
            <w:r w:rsidRPr="00F51B23">
              <w:t>3</w:t>
            </w:r>
            <w:sdt>
              <w:sdtPr>
                <w:id w:val="-1738630187"/>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2025" w:type="dxa"/>
            <w:shd w:val="clear" w:color="auto" w:fill="002060"/>
          </w:tcPr>
          <w:p w14:paraId="216F3FDC" w14:textId="77777777" w:rsidR="006713BC" w:rsidRPr="00F51B23" w:rsidRDefault="006713BC" w:rsidP="00F03581">
            <w:pPr>
              <w:pStyle w:val="Balk3"/>
              <w:outlineLvl w:val="2"/>
            </w:pPr>
            <w:r w:rsidRPr="00F51B23">
              <w:t>4</w:t>
            </w:r>
            <w:sdt>
              <w:sdtPr>
                <w:id w:val="-201359894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766" w:type="dxa"/>
            <w:shd w:val="clear" w:color="auto" w:fill="002060"/>
          </w:tcPr>
          <w:p w14:paraId="43F1A94C" w14:textId="77777777" w:rsidR="006713BC" w:rsidRPr="00F51B23" w:rsidRDefault="006713BC" w:rsidP="00F03581">
            <w:pPr>
              <w:pStyle w:val="Balk3"/>
              <w:outlineLvl w:val="2"/>
            </w:pPr>
            <w:r w:rsidRPr="00F51B23">
              <w:t>5</w:t>
            </w:r>
            <w:sdt>
              <w:sdtPr>
                <w:id w:val="182246107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6713BC" w:rsidRPr="00F51B23" w14:paraId="7ED7A411" w14:textId="77777777" w:rsidTr="009B6207">
        <w:tc>
          <w:tcPr>
            <w:tcW w:w="1802" w:type="dxa"/>
            <w:shd w:val="clear" w:color="auto" w:fill="auto"/>
          </w:tcPr>
          <w:p w14:paraId="657727B5" w14:textId="77777777" w:rsidR="006713BC" w:rsidRPr="00F03581" w:rsidRDefault="006713BC" w:rsidP="00F03581">
            <w:pPr>
              <w:pStyle w:val="Balk3"/>
              <w:outlineLvl w:val="2"/>
              <w:rPr>
                <w:sz w:val="20"/>
                <w:szCs w:val="20"/>
              </w:rPr>
            </w:pPr>
            <w:r w:rsidRPr="00F03581">
              <w:rPr>
                <w:sz w:val="20"/>
                <w:szCs w:val="20"/>
              </w:rPr>
              <w:t>Birimde kalite güvencesi süreçlerini yürütmek üzere oluşturulmuş bir kalite komisyonu bulunmamaktadır.</w:t>
            </w:r>
          </w:p>
        </w:tc>
        <w:tc>
          <w:tcPr>
            <w:tcW w:w="1761" w:type="dxa"/>
            <w:shd w:val="clear" w:color="auto" w:fill="auto"/>
          </w:tcPr>
          <w:p w14:paraId="273B2C63" w14:textId="77777777" w:rsidR="006713BC" w:rsidRPr="00F03581" w:rsidRDefault="006713BC" w:rsidP="009B6207">
            <w:pPr>
              <w:ind w:right="63"/>
              <w:rPr>
                <w:rFonts w:ascii="Times New Roman" w:hAnsi="Times New Roman" w:cs="Times New Roman"/>
                <w:i/>
                <w:sz w:val="20"/>
                <w:szCs w:val="20"/>
              </w:rPr>
            </w:pPr>
            <w:r w:rsidRPr="00F03581">
              <w:rPr>
                <w:rFonts w:ascii="Times New Roman" w:hAnsi="Times New Roman" w:cs="Times New Roman"/>
                <w:i/>
                <w:sz w:val="20"/>
                <w:szCs w:val="20"/>
              </w:rPr>
              <w:t>Birim Kalite komisyonunun yetki, görev ve sorumlulukları ile organizasyon yapısı tanımlanmıştır. Ancak birim kalite komisyonu bu yetki, görev ve sorumluluklar kapsamında planlama ve/veya karar alma süreçlerinde etkin rol almamaktadır.</w:t>
            </w:r>
          </w:p>
          <w:p w14:paraId="24229F71" w14:textId="77777777" w:rsidR="006713BC" w:rsidRPr="00F03581" w:rsidRDefault="006713BC" w:rsidP="00F03581">
            <w:pPr>
              <w:pStyle w:val="Balk3"/>
              <w:outlineLvl w:val="2"/>
              <w:rPr>
                <w:sz w:val="20"/>
                <w:szCs w:val="20"/>
              </w:rPr>
            </w:pPr>
          </w:p>
        </w:tc>
        <w:tc>
          <w:tcPr>
            <w:tcW w:w="1831" w:type="dxa"/>
            <w:shd w:val="clear" w:color="auto" w:fill="auto"/>
          </w:tcPr>
          <w:p w14:paraId="5F4B84D8" w14:textId="77777777" w:rsidR="006713BC" w:rsidRPr="00F03581" w:rsidRDefault="006713BC" w:rsidP="009B6207">
            <w:pPr>
              <w:ind w:right="63"/>
              <w:rPr>
                <w:rFonts w:cs="Times New Roman"/>
                <w:b/>
                <w:i/>
                <w:sz w:val="20"/>
                <w:szCs w:val="20"/>
              </w:rPr>
            </w:pPr>
            <w:r w:rsidRPr="00F03581">
              <w:rPr>
                <w:rFonts w:ascii="Times New Roman" w:hAnsi="Times New Roman" w:cs="Times New Roman"/>
                <w:i/>
                <w:sz w:val="20"/>
                <w:szCs w:val="20"/>
              </w:rPr>
              <w:t>Birim Kalite komisyonunu yetki, görev ve sorumlulukları kapsamında çalışmalarını kapsayıcı ve katılımcı bir yaklaşımla şeffaf olarak yürütmektedir. Ancak bu uygulamalar birimdeki bütüncül kalite yönetimi kapsamında yürütülmemektedir ve uygulamaların sonuçları izlenmemektedir.</w:t>
            </w:r>
            <w:r w:rsidRPr="00F03581">
              <w:rPr>
                <w:rFonts w:cs="Times New Roman"/>
                <w:b/>
                <w:i/>
                <w:sz w:val="20"/>
                <w:szCs w:val="20"/>
              </w:rPr>
              <w:t xml:space="preserve"> </w:t>
            </w:r>
          </w:p>
        </w:tc>
        <w:tc>
          <w:tcPr>
            <w:tcW w:w="2025" w:type="dxa"/>
            <w:shd w:val="clear" w:color="auto" w:fill="auto"/>
          </w:tcPr>
          <w:p w14:paraId="6F3447A7" w14:textId="77777777" w:rsidR="006713BC" w:rsidRPr="00F03581" w:rsidRDefault="006713BC" w:rsidP="00F03581">
            <w:pPr>
              <w:pStyle w:val="Balk3"/>
              <w:outlineLvl w:val="2"/>
              <w:rPr>
                <w:sz w:val="20"/>
                <w:szCs w:val="20"/>
              </w:rPr>
            </w:pPr>
            <w:r w:rsidRPr="00F03581">
              <w:rPr>
                <w:sz w:val="20"/>
                <w:szCs w:val="20"/>
              </w:rPr>
              <w:t xml:space="preserve">Birim Kalite komisyonu ve komisyona destek olmak amacıyla oluşturulan kalite odaklı </w:t>
            </w:r>
            <w:proofErr w:type="spellStart"/>
            <w:r w:rsidRPr="00F03581">
              <w:rPr>
                <w:sz w:val="20"/>
                <w:szCs w:val="20"/>
              </w:rPr>
              <w:t>organizasyonel</w:t>
            </w:r>
            <w:proofErr w:type="spellEnd"/>
            <w:r w:rsidRPr="00F03581">
              <w:rPr>
                <w:sz w:val="20"/>
                <w:szCs w:val="20"/>
              </w:rPr>
              <w:t xml:space="preserve"> yapılar; yetki, görev ve sorumlulukları doğrultusunda sistematik ve birimdeki bütüncül kalite yönetimi kapsamında çalışmalarını yürütmekte; yürütülen uygulamalardan elde edilen bulgular izlenmekte ve izlem sonuçları değerlendirilerek iyileştirmeler gerçekleştirilmektedir. </w:t>
            </w:r>
          </w:p>
        </w:tc>
        <w:tc>
          <w:tcPr>
            <w:tcW w:w="1766" w:type="dxa"/>
            <w:shd w:val="clear" w:color="auto" w:fill="auto"/>
          </w:tcPr>
          <w:p w14:paraId="43ADD52B" w14:textId="77777777" w:rsidR="006713BC" w:rsidRPr="00F03581" w:rsidRDefault="006713BC" w:rsidP="00F03581">
            <w:pPr>
              <w:pStyle w:val="Balk3"/>
              <w:outlineLvl w:val="2"/>
              <w:rPr>
                <w:sz w:val="20"/>
                <w:szCs w:val="20"/>
              </w:rPr>
            </w:pPr>
            <w:r w:rsidRPr="00F03581">
              <w:rPr>
                <w:sz w:val="20"/>
                <w:szCs w:val="20"/>
              </w:rPr>
              <w:t xml:space="preserve">Birim Kalite komisyonunun ve ilgili diğer </w:t>
            </w:r>
            <w:proofErr w:type="spellStart"/>
            <w:r w:rsidRPr="00F03581">
              <w:rPr>
                <w:sz w:val="20"/>
                <w:szCs w:val="20"/>
              </w:rPr>
              <w:t>organizasyonel</w:t>
            </w:r>
            <w:proofErr w:type="spellEnd"/>
            <w:r w:rsidRPr="00F03581">
              <w:rPr>
                <w:sz w:val="20"/>
                <w:szCs w:val="20"/>
              </w:rPr>
              <w:t xml:space="preserve"> birimlerin kurumsal amaçlar doğrultusunda, sürdürülebilir ve bütünleşik uygulamaları birimin tamamında benimsenmiştir; birimin kalite yönetimi kapsamında yenilikçi uygulamaları bulunmakta, uygulamaların bir kısmı diğer birimler tarafından örnek alınmaktadır.</w:t>
            </w:r>
          </w:p>
        </w:tc>
      </w:tr>
    </w:tbl>
    <w:p w14:paraId="31BE0B06" w14:textId="77777777" w:rsidR="006713BC" w:rsidRPr="00F51B23" w:rsidRDefault="006713BC" w:rsidP="00F03581">
      <w:pPr>
        <w:pStyle w:val="Balk3"/>
      </w:pPr>
    </w:p>
    <w:p w14:paraId="62B9BFEB" w14:textId="77777777" w:rsidR="006713BC" w:rsidRPr="00F51B23" w:rsidRDefault="006713BC" w:rsidP="006713BC">
      <w:pPr>
        <w:pStyle w:val="Balk4"/>
        <w:ind w:right="63"/>
        <w:jc w:val="both"/>
      </w:pPr>
      <w:r w:rsidRPr="00F51B23">
        <w:t>Kanıtlar</w:t>
      </w:r>
    </w:p>
    <w:p w14:paraId="0B0472F1" w14:textId="77777777" w:rsidR="006713BC" w:rsidRPr="00F51B23" w:rsidRDefault="006713BC" w:rsidP="006713BC">
      <w:pPr>
        <w:pStyle w:val="Balk4"/>
        <w:ind w:right="63"/>
        <w:jc w:val="both"/>
      </w:pPr>
    </w:p>
    <w:p w14:paraId="44BA2F7D" w14:textId="1C778D01" w:rsidR="006713BC" w:rsidRPr="00C1136E" w:rsidRDefault="006713BC" w:rsidP="006713BC">
      <w:pPr>
        <w:pStyle w:val="Balk4"/>
        <w:ind w:right="63"/>
        <w:jc w:val="both"/>
        <w:rPr>
          <w:b w:val="0"/>
        </w:rPr>
      </w:pPr>
      <w:r w:rsidRPr="00C1136E">
        <w:rPr>
          <w:b w:val="0"/>
        </w:rPr>
        <w:t>E</w:t>
      </w:r>
      <w:r w:rsidR="00AD2B31">
        <w:rPr>
          <w:b w:val="0"/>
        </w:rPr>
        <w:t>k</w:t>
      </w:r>
      <w:r w:rsidRPr="00C1136E">
        <w:rPr>
          <w:b w:val="0"/>
        </w:rPr>
        <w:t>.A.2.1</w:t>
      </w:r>
      <w:r>
        <w:rPr>
          <w:b w:val="0"/>
        </w:rPr>
        <w:t>.1.</w:t>
      </w:r>
      <w:r w:rsidRPr="00C1136E">
        <w:t xml:space="preserve"> </w:t>
      </w:r>
      <w:r w:rsidRPr="00C1136E">
        <w:rPr>
          <w:b w:val="0"/>
        </w:rPr>
        <w:t>Kalite Komisyonu Toplantı Tutanakları</w:t>
      </w:r>
    </w:p>
    <w:p w14:paraId="35BCA122" w14:textId="2BE13BC8" w:rsidR="006713BC" w:rsidRPr="00C1136E" w:rsidRDefault="006713BC" w:rsidP="006713BC">
      <w:pPr>
        <w:pStyle w:val="Balk4"/>
        <w:ind w:right="63"/>
        <w:jc w:val="both"/>
        <w:rPr>
          <w:b w:val="0"/>
        </w:rPr>
      </w:pPr>
      <w:r w:rsidRPr="00C1136E">
        <w:rPr>
          <w:b w:val="0"/>
        </w:rPr>
        <w:t>E</w:t>
      </w:r>
      <w:r w:rsidR="00AD2B31">
        <w:rPr>
          <w:b w:val="0"/>
        </w:rPr>
        <w:t>k</w:t>
      </w:r>
      <w:r w:rsidRPr="00C1136E">
        <w:rPr>
          <w:b w:val="0"/>
        </w:rPr>
        <w:t>.A.2.</w:t>
      </w:r>
      <w:r>
        <w:rPr>
          <w:b w:val="0"/>
        </w:rPr>
        <w:t>1.</w:t>
      </w:r>
      <w:r w:rsidRPr="00C1136E">
        <w:rPr>
          <w:b w:val="0"/>
        </w:rPr>
        <w:t>2</w:t>
      </w:r>
      <w:r>
        <w:rPr>
          <w:b w:val="0"/>
        </w:rPr>
        <w:t>.</w:t>
      </w:r>
      <w:r w:rsidRPr="00C1136E">
        <w:t xml:space="preserve"> </w:t>
      </w:r>
      <w:r w:rsidRPr="00C1136E">
        <w:rPr>
          <w:b w:val="0"/>
        </w:rPr>
        <w:t>Öğrenci Memnuniyeti Anketi</w:t>
      </w:r>
    </w:p>
    <w:p w14:paraId="207E5D36" w14:textId="133B399A" w:rsidR="006713BC" w:rsidRPr="00C1136E" w:rsidRDefault="006713BC" w:rsidP="006713BC">
      <w:pPr>
        <w:pStyle w:val="Balk4"/>
        <w:ind w:right="63"/>
        <w:jc w:val="both"/>
        <w:rPr>
          <w:b w:val="0"/>
        </w:rPr>
      </w:pPr>
      <w:r w:rsidRPr="00C1136E">
        <w:rPr>
          <w:b w:val="0"/>
        </w:rPr>
        <w:t>E</w:t>
      </w:r>
      <w:r w:rsidR="00AD2B31">
        <w:rPr>
          <w:b w:val="0"/>
        </w:rPr>
        <w:t>k</w:t>
      </w:r>
      <w:r w:rsidRPr="00C1136E">
        <w:rPr>
          <w:b w:val="0"/>
        </w:rPr>
        <w:t>.A.2.</w:t>
      </w:r>
      <w:r>
        <w:rPr>
          <w:b w:val="0"/>
        </w:rPr>
        <w:t>1.</w:t>
      </w:r>
      <w:r w:rsidRPr="00C1136E">
        <w:rPr>
          <w:b w:val="0"/>
        </w:rPr>
        <w:t>3</w:t>
      </w:r>
      <w:r>
        <w:rPr>
          <w:b w:val="0"/>
        </w:rPr>
        <w:t>.</w:t>
      </w:r>
      <w:r w:rsidRPr="00C1136E">
        <w:t xml:space="preserve"> </w:t>
      </w:r>
      <w:r w:rsidRPr="00C1136E">
        <w:rPr>
          <w:b w:val="0"/>
        </w:rPr>
        <w:t>Dış Paydaş Anketleri</w:t>
      </w:r>
    </w:p>
    <w:p w14:paraId="2ACA9B83" w14:textId="1F945469" w:rsidR="006713BC" w:rsidRPr="00C1136E" w:rsidRDefault="006713BC" w:rsidP="006713BC">
      <w:pPr>
        <w:pStyle w:val="Balk4"/>
        <w:ind w:right="63"/>
        <w:jc w:val="both"/>
        <w:rPr>
          <w:b w:val="0"/>
        </w:rPr>
      </w:pPr>
      <w:r w:rsidRPr="00C1136E">
        <w:rPr>
          <w:b w:val="0"/>
        </w:rPr>
        <w:t>E</w:t>
      </w:r>
      <w:r w:rsidR="00AD2B31">
        <w:rPr>
          <w:b w:val="0"/>
        </w:rPr>
        <w:t>k</w:t>
      </w:r>
      <w:r w:rsidRPr="00C1136E">
        <w:rPr>
          <w:b w:val="0"/>
        </w:rPr>
        <w:t>.A.2.</w:t>
      </w:r>
      <w:r>
        <w:rPr>
          <w:b w:val="0"/>
        </w:rPr>
        <w:t>1.</w:t>
      </w:r>
      <w:r w:rsidRPr="00C1136E">
        <w:rPr>
          <w:b w:val="0"/>
        </w:rPr>
        <w:t>4</w:t>
      </w:r>
      <w:r>
        <w:rPr>
          <w:b w:val="0"/>
        </w:rPr>
        <w:t>.</w:t>
      </w:r>
      <w:r w:rsidRPr="00C1136E">
        <w:t xml:space="preserve"> </w:t>
      </w:r>
      <w:r w:rsidRPr="00C1136E">
        <w:rPr>
          <w:b w:val="0"/>
        </w:rPr>
        <w:t>Yeni Öğretim Üyesi Atamaları</w:t>
      </w:r>
    </w:p>
    <w:p w14:paraId="39BCC197" w14:textId="27AEDDF3" w:rsidR="006713BC" w:rsidRPr="00C1136E" w:rsidRDefault="006713BC" w:rsidP="006713BC">
      <w:pPr>
        <w:pStyle w:val="Balk4"/>
        <w:ind w:right="63"/>
        <w:jc w:val="both"/>
        <w:rPr>
          <w:b w:val="0"/>
        </w:rPr>
      </w:pPr>
      <w:r w:rsidRPr="00C1136E">
        <w:rPr>
          <w:b w:val="0"/>
        </w:rPr>
        <w:t>E</w:t>
      </w:r>
      <w:r w:rsidR="00AD2B31">
        <w:rPr>
          <w:b w:val="0"/>
        </w:rPr>
        <w:t>k</w:t>
      </w:r>
      <w:r w:rsidRPr="00C1136E">
        <w:rPr>
          <w:b w:val="0"/>
        </w:rPr>
        <w:t>.A.2.</w:t>
      </w:r>
      <w:r>
        <w:rPr>
          <w:b w:val="0"/>
        </w:rPr>
        <w:t>1.</w:t>
      </w:r>
      <w:r w:rsidRPr="00C1136E">
        <w:rPr>
          <w:b w:val="0"/>
        </w:rPr>
        <w:t>5</w:t>
      </w:r>
      <w:r>
        <w:rPr>
          <w:b w:val="0"/>
        </w:rPr>
        <w:t>.</w:t>
      </w:r>
      <w:r w:rsidRPr="00563D1F">
        <w:t xml:space="preserve"> </w:t>
      </w:r>
      <w:r w:rsidRPr="00563D1F">
        <w:rPr>
          <w:b w:val="0"/>
        </w:rPr>
        <w:t>Hizmet İçi Eğitim Sertifikaları</w:t>
      </w:r>
    </w:p>
    <w:p w14:paraId="195B7EE5" w14:textId="70444C6A" w:rsidR="006713BC" w:rsidRPr="00C1136E" w:rsidRDefault="006713BC" w:rsidP="006713BC">
      <w:pPr>
        <w:pStyle w:val="Balk4"/>
        <w:ind w:right="63"/>
        <w:jc w:val="both"/>
        <w:rPr>
          <w:b w:val="0"/>
        </w:rPr>
      </w:pPr>
      <w:r w:rsidRPr="00C1136E">
        <w:rPr>
          <w:b w:val="0"/>
        </w:rPr>
        <w:t>E</w:t>
      </w:r>
      <w:r w:rsidR="00AD2B31">
        <w:rPr>
          <w:b w:val="0"/>
        </w:rPr>
        <w:t>k</w:t>
      </w:r>
      <w:r w:rsidRPr="00C1136E">
        <w:rPr>
          <w:b w:val="0"/>
        </w:rPr>
        <w:t>.A.2.</w:t>
      </w:r>
      <w:r>
        <w:rPr>
          <w:b w:val="0"/>
        </w:rPr>
        <w:t>1.</w:t>
      </w:r>
      <w:r w:rsidRPr="00C1136E">
        <w:rPr>
          <w:b w:val="0"/>
        </w:rPr>
        <w:t>6</w:t>
      </w:r>
      <w:r>
        <w:rPr>
          <w:b w:val="0"/>
        </w:rPr>
        <w:t>.</w:t>
      </w:r>
      <w:r w:rsidRPr="00563D1F">
        <w:rPr>
          <w:b w:val="0"/>
        </w:rPr>
        <w:t xml:space="preserve"> Staj Yönergesi ve Bitirme Projesi Yazım Şablonu</w:t>
      </w:r>
    </w:p>
    <w:p w14:paraId="661FE424" w14:textId="77777777" w:rsidR="006713BC" w:rsidRPr="00C1136E" w:rsidRDefault="006713BC" w:rsidP="006713BC">
      <w:pPr>
        <w:pStyle w:val="Balk4"/>
        <w:ind w:right="63"/>
        <w:jc w:val="both"/>
        <w:rPr>
          <w:b w:val="0"/>
        </w:rPr>
      </w:pPr>
    </w:p>
    <w:p w14:paraId="4B547AB5" w14:textId="46229493" w:rsidR="006713BC" w:rsidRDefault="006713BC" w:rsidP="006713BC">
      <w:pPr>
        <w:pStyle w:val="Balk4"/>
        <w:ind w:right="63"/>
        <w:jc w:val="both"/>
      </w:pPr>
    </w:p>
    <w:p w14:paraId="37AAA2C6" w14:textId="77777777" w:rsidR="009901AF" w:rsidRPr="00F51B23" w:rsidRDefault="009901AF" w:rsidP="006713BC">
      <w:pPr>
        <w:pStyle w:val="Balk4"/>
        <w:ind w:right="63"/>
        <w:jc w:val="both"/>
      </w:pPr>
    </w:p>
    <w:p w14:paraId="7191B18D" w14:textId="08026043" w:rsidR="006713BC" w:rsidRPr="00C051DC" w:rsidRDefault="006713BC" w:rsidP="006713BC">
      <w:pPr>
        <w:widowControl/>
        <w:spacing w:after="160" w:line="276" w:lineRule="auto"/>
        <w:jc w:val="both"/>
        <w:rPr>
          <w:rFonts w:ascii="Times New Roman" w:eastAsia="Calibri" w:hAnsi="Times New Roman" w:cs="Times New Roman"/>
          <w:i/>
          <w:sz w:val="24"/>
          <w:szCs w:val="24"/>
        </w:rPr>
      </w:pPr>
      <w:r w:rsidRPr="00C051DC">
        <w:rPr>
          <w:rFonts w:ascii="Times New Roman" w:eastAsia="Calibri" w:hAnsi="Times New Roman" w:cs="Times New Roman"/>
          <w:i/>
          <w:sz w:val="24"/>
          <w:szCs w:val="24"/>
        </w:rPr>
        <w:lastRenderedPageBreak/>
        <w:t>A.2.2. İç kalite güvencesi mekanizmaları (PUKÖ çevrimleri, takvim, birimlerin yapısı)</w:t>
      </w:r>
    </w:p>
    <w:p w14:paraId="7D5563DC" w14:textId="1C824BBB" w:rsidR="006713BC" w:rsidRPr="0080040B" w:rsidRDefault="006713BC" w:rsidP="006713BC">
      <w:pPr>
        <w:widowControl/>
        <w:spacing w:after="160" w:line="276" w:lineRule="auto"/>
        <w:jc w:val="both"/>
        <w:rPr>
          <w:rFonts w:ascii="Times New Roman" w:eastAsia="Calibri" w:hAnsi="Times New Roman" w:cs="Times New Roman"/>
          <w:sz w:val="24"/>
          <w:szCs w:val="24"/>
        </w:rPr>
      </w:pPr>
      <w:r w:rsidRPr="0080040B">
        <w:rPr>
          <w:rFonts w:ascii="Times New Roman" w:eastAsia="Calibri" w:hAnsi="Times New Roman" w:cs="Times New Roman"/>
          <w:sz w:val="24"/>
          <w:szCs w:val="24"/>
        </w:rPr>
        <w:t xml:space="preserve">Fakülte Kalite Komisyonu, kurulma amacı ve sorumlulukları çerçevesinde birimin daha önceden kazanmış olduğu deneyimlerden etkin biçimde yararlanmaktadır ve yararlanmaya devam etme konusunda kararlı bir tutum sergilemektedir. Bu amaçla birimin akredite olmasının getirmiş olduğu kazanımlardan hareketle akreditasyon devamlılığı için yaptığı çalışmalardan ve geri bildirimlerden faydalanılmaktadır. Üniversitemiz Kalite Komisyonu tarafından hazırlanan ve Birimin verimliğini azaltan durumların tanımlanması ve yetkili mercilere ulaştırılması amacıyla oluşturulan Düzeltici ve Önleyici Faaliyet İstek Formu Fakültemizce kullanılmaya başlanmıştır </w:t>
      </w:r>
      <w:r>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.A.2.2.1</w:t>
      </w:r>
      <w:r w:rsidRPr="0080040B">
        <w:rPr>
          <w:rFonts w:ascii="Times New Roman" w:eastAsia="Calibri" w:hAnsi="Times New Roman" w:cs="Times New Roman"/>
          <w:b/>
          <w:sz w:val="24"/>
          <w:szCs w:val="24"/>
        </w:rPr>
        <w:t>).</w:t>
      </w:r>
      <w:r w:rsidRPr="0080040B">
        <w:rPr>
          <w:rFonts w:ascii="Times New Roman" w:eastAsia="Calibri" w:hAnsi="Times New Roman" w:cs="Times New Roman"/>
          <w:sz w:val="24"/>
          <w:szCs w:val="24"/>
        </w:rPr>
        <w:t xml:space="preserve">  Düzeltici ve Önleyici faaliyet kapsamında Akadem</w:t>
      </w:r>
      <w:r>
        <w:rPr>
          <w:rFonts w:ascii="Times New Roman" w:eastAsia="Calibri" w:hAnsi="Times New Roman" w:cs="Times New Roman"/>
          <w:sz w:val="24"/>
          <w:szCs w:val="24"/>
        </w:rPr>
        <w:t xml:space="preserve">ik personel, İdari Personel, Lisans Öğrencileri </w:t>
      </w:r>
      <w:r w:rsidRPr="0080040B">
        <w:rPr>
          <w:rFonts w:ascii="Times New Roman" w:eastAsia="Calibri" w:hAnsi="Times New Roman" w:cs="Times New Roman"/>
          <w:sz w:val="24"/>
          <w:szCs w:val="24"/>
        </w:rPr>
        <w:t>ve Mezunlarımızın katıldığı memnuniyet anketleri yıllık olarak yapılarak sonuçları değerlendirilmekte ve paydaşlara geri bildirim yapılmaktadır (</w:t>
      </w:r>
      <w:r>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.A.2.2.2</w:t>
      </w:r>
      <w:r w:rsidRPr="0080040B">
        <w:rPr>
          <w:rFonts w:ascii="Times New Roman" w:eastAsia="Calibri" w:hAnsi="Times New Roman" w:cs="Times New Roman"/>
          <w:b/>
          <w:sz w:val="24"/>
          <w:szCs w:val="24"/>
        </w:rPr>
        <w:t>).</w:t>
      </w:r>
      <w:r w:rsidRPr="0080040B">
        <w:rPr>
          <w:rFonts w:ascii="Times New Roman" w:eastAsia="Calibri" w:hAnsi="Times New Roman" w:cs="Times New Roman"/>
          <w:sz w:val="24"/>
          <w:szCs w:val="24"/>
        </w:rPr>
        <w:t xml:space="preserve"> </w:t>
      </w:r>
    </w:p>
    <w:p w14:paraId="4FE4E695" w14:textId="77777777" w:rsidR="006713BC" w:rsidRPr="00F51B23" w:rsidRDefault="006713BC" w:rsidP="006713BC">
      <w:pPr>
        <w:pStyle w:val="Balk4"/>
        <w:ind w:right="63"/>
        <w:jc w:val="center"/>
      </w:pPr>
      <w:r w:rsidRPr="00F51B23">
        <w:t>Olgunluk düzeyi</w:t>
      </w:r>
    </w:p>
    <w:p w14:paraId="1B6EBF1E" w14:textId="77777777" w:rsidR="006713BC" w:rsidRPr="00F51B23" w:rsidRDefault="006713BC" w:rsidP="006713BC">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5000" w:type="pct"/>
        <w:tblLook w:val="04A0" w:firstRow="1" w:lastRow="0" w:firstColumn="1" w:lastColumn="0" w:noHBand="0" w:noVBand="1"/>
      </w:tblPr>
      <w:tblGrid>
        <w:gridCol w:w="1884"/>
        <w:gridCol w:w="1904"/>
        <w:gridCol w:w="1925"/>
        <w:gridCol w:w="2136"/>
        <w:gridCol w:w="1843"/>
      </w:tblGrid>
      <w:tr w:rsidR="006713BC" w:rsidRPr="00F51B23" w14:paraId="0A0D6664" w14:textId="77777777" w:rsidTr="009B6207">
        <w:tc>
          <w:tcPr>
            <w:tcW w:w="972" w:type="pct"/>
            <w:shd w:val="clear" w:color="auto" w:fill="002060"/>
          </w:tcPr>
          <w:p w14:paraId="02A6A557" w14:textId="77777777" w:rsidR="006713BC" w:rsidRPr="00F51B23" w:rsidRDefault="006713BC" w:rsidP="00F03581">
            <w:pPr>
              <w:pStyle w:val="Balk3"/>
              <w:outlineLvl w:val="2"/>
            </w:pPr>
            <w:r w:rsidRPr="00F51B23">
              <w:t>1</w:t>
            </w:r>
            <w:sdt>
              <w:sdtPr>
                <w:id w:val="1374969706"/>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982" w:type="pct"/>
            <w:shd w:val="clear" w:color="auto" w:fill="002060"/>
          </w:tcPr>
          <w:p w14:paraId="4E219A00" w14:textId="77777777" w:rsidR="006713BC" w:rsidRPr="00F51B23" w:rsidRDefault="006713BC" w:rsidP="00F03581">
            <w:pPr>
              <w:pStyle w:val="Balk3"/>
              <w:outlineLvl w:val="2"/>
            </w:pPr>
            <w:r w:rsidRPr="00F51B23">
              <w:t>2</w:t>
            </w:r>
            <w:sdt>
              <w:sdtPr>
                <w:id w:val="-122968412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993" w:type="pct"/>
            <w:shd w:val="clear" w:color="auto" w:fill="002060"/>
          </w:tcPr>
          <w:p w14:paraId="7A1DCFF6" w14:textId="2362C55A" w:rsidR="006713BC" w:rsidRPr="00F51B23" w:rsidRDefault="006713BC" w:rsidP="00F03581">
            <w:pPr>
              <w:pStyle w:val="Balk3"/>
              <w:outlineLvl w:val="2"/>
            </w:pPr>
            <w:r w:rsidRPr="00F51B23">
              <w:t>3</w:t>
            </w:r>
            <w:sdt>
              <w:sdtPr>
                <w:id w:val="-2094691980"/>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102" w:type="pct"/>
            <w:shd w:val="clear" w:color="auto" w:fill="002060"/>
          </w:tcPr>
          <w:p w14:paraId="64BFF8AA" w14:textId="77777777" w:rsidR="006713BC" w:rsidRPr="00F51B23" w:rsidRDefault="006713BC" w:rsidP="00F03581">
            <w:pPr>
              <w:pStyle w:val="Balk3"/>
              <w:outlineLvl w:val="2"/>
            </w:pPr>
            <w:r w:rsidRPr="00F51B23">
              <w:t>4</w:t>
            </w:r>
            <w:sdt>
              <w:sdtPr>
                <w:id w:val="-201475106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951" w:type="pct"/>
            <w:shd w:val="clear" w:color="auto" w:fill="002060"/>
          </w:tcPr>
          <w:p w14:paraId="33B38BF8" w14:textId="77777777" w:rsidR="006713BC" w:rsidRPr="00F51B23" w:rsidRDefault="006713BC" w:rsidP="00F03581">
            <w:pPr>
              <w:pStyle w:val="Balk3"/>
              <w:outlineLvl w:val="2"/>
            </w:pPr>
            <w:r w:rsidRPr="00F51B23">
              <w:t>5</w:t>
            </w:r>
            <w:sdt>
              <w:sdtPr>
                <w:id w:val="-127092890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6713BC" w:rsidRPr="00F51B23" w14:paraId="61799B21" w14:textId="77777777" w:rsidTr="009B6207">
        <w:tc>
          <w:tcPr>
            <w:tcW w:w="972" w:type="pct"/>
            <w:shd w:val="clear" w:color="auto" w:fill="auto"/>
          </w:tcPr>
          <w:p w14:paraId="3F1DADC5" w14:textId="77777777" w:rsidR="006713BC" w:rsidRPr="00F03581" w:rsidRDefault="006713BC" w:rsidP="00F03581">
            <w:pPr>
              <w:pStyle w:val="Balk3"/>
              <w:outlineLvl w:val="2"/>
              <w:rPr>
                <w:sz w:val="20"/>
                <w:szCs w:val="20"/>
              </w:rPr>
            </w:pPr>
            <w:r w:rsidRPr="00F03581">
              <w:rPr>
                <w:sz w:val="20"/>
                <w:szCs w:val="20"/>
              </w:rPr>
              <w:t>Birimin iç kalite güvencesi sistemi ve mekanizmaları bulunmamaktadır.</w:t>
            </w:r>
          </w:p>
        </w:tc>
        <w:tc>
          <w:tcPr>
            <w:tcW w:w="982" w:type="pct"/>
            <w:shd w:val="clear" w:color="auto" w:fill="auto"/>
          </w:tcPr>
          <w:p w14:paraId="70A0352E" w14:textId="77777777" w:rsidR="006713BC" w:rsidRPr="00F03581" w:rsidRDefault="006713BC" w:rsidP="009B6207">
            <w:pPr>
              <w:ind w:right="63"/>
              <w:rPr>
                <w:rFonts w:ascii="Times New Roman" w:hAnsi="Times New Roman" w:cs="Times New Roman"/>
                <w:i/>
                <w:sz w:val="20"/>
                <w:szCs w:val="20"/>
              </w:rPr>
            </w:pPr>
            <w:r w:rsidRPr="00F03581">
              <w:rPr>
                <w:rFonts w:ascii="Times New Roman" w:hAnsi="Times New Roman" w:cs="Times New Roman"/>
                <w:i/>
                <w:sz w:val="20"/>
                <w:szCs w:val="20"/>
              </w:rPr>
              <w:t>Birimin iç kalite güvencesi mekanizmaları bulunmaktadır ancak bu mekanizmalar bütün alanları/süreçleri (eğitim ve öğretim, araştırma ve geliştirme, toplumsal katkı, yönetim sistemi) kapsamamaktadır.</w:t>
            </w:r>
          </w:p>
          <w:p w14:paraId="4D252503" w14:textId="77777777" w:rsidR="006713BC" w:rsidRPr="00F03581" w:rsidRDefault="006713BC" w:rsidP="00F03581">
            <w:pPr>
              <w:pStyle w:val="Balk3"/>
              <w:outlineLvl w:val="2"/>
              <w:rPr>
                <w:sz w:val="20"/>
                <w:szCs w:val="20"/>
              </w:rPr>
            </w:pPr>
          </w:p>
        </w:tc>
        <w:tc>
          <w:tcPr>
            <w:tcW w:w="993" w:type="pct"/>
            <w:shd w:val="clear" w:color="auto" w:fill="auto"/>
          </w:tcPr>
          <w:p w14:paraId="2509D54F" w14:textId="77777777" w:rsidR="006713BC" w:rsidRPr="00F03581" w:rsidRDefault="006713BC" w:rsidP="009B6207">
            <w:pPr>
              <w:ind w:right="63"/>
              <w:rPr>
                <w:rFonts w:ascii="Times New Roman" w:hAnsi="Times New Roman" w:cs="Times New Roman"/>
                <w:i/>
                <w:sz w:val="20"/>
                <w:szCs w:val="20"/>
              </w:rPr>
            </w:pPr>
            <w:r w:rsidRPr="00F03581">
              <w:rPr>
                <w:rFonts w:ascii="Times New Roman" w:hAnsi="Times New Roman" w:cs="Times New Roman"/>
                <w:i/>
                <w:sz w:val="20"/>
                <w:szCs w:val="20"/>
              </w:rPr>
              <w:t xml:space="preserve">Birimin tüm alanları ve süreçleri kapsayacak şekilde </w:t>
            </w:r>
          </w:p>
          <w:p w14:paraId="0548FCC9" w14:textId="77777777" w:rsidR="006713BC" w:rsidRPr="00F03581" w:rsidRDefault="006713BC" w:rsidP="00F03581">
            <w:pPr>
              <w:pStyle w:val="Balk3"/>
              <w:outlineLvl w:val="2"/>
              <w:rPr>
                <w:sz w:val="20"/>
                <w:szCs w:val="20"/>
              </w:rPr>
            </w:pPr>
            <w:proofErr w:type="gramStart"/>
            <w:r w:rsidRPr="00F03581">
              <w:rPr>
                <w:sz w:val="20"/>
                <w:szCs w:val="20"/>
              </w:rPr>
              <w:t>iç</w:t>
            </w:r>
            <w:proofErr w:type="gramEnd"/>
            <w:r w:rsidRPr="00F03581">
              <w:rPr>
                <w:sz w:val="20"/>
                <w:szCs w:val="20"/>
              </w:rPr>
              <w:t xml:space="preserve"> kalite güvencesi mekanizmaları (süreçler, PUKÖ çevrimleri, görevler, yetki ve sorumluluklar, kalite araçları) bulunmakta olup; bu iç kalite güvencesi mekanizmalarından bazı uygulama sonuçları elde edilmiştir. Ancak bu mekanizmalar birimdeki bütüncül kalite yönetimi kapsamında yürütülmemektedir ve uygulamaların sonuçları izlenmemektedir.</w:t>
            </w:r>
          </w:p>
        </w:tc>
        <w:tc>
          <w:tcPr>
            <w:tcW w:w="1102" w:type="pct"/>
            <w:shd w:val="clear" w:color="auto" w:fill="auto"/>
          </w:tcPr>
          <w:p w14:paraId="5C1670A0" w14:textId="77777777" w:rsidR="006713BC" w:rsidRPr="00F03581" w:rsidRDefault="006713BC" w:rsidP="00F03581">
            <w:pPr>
              <w:pStyle w:val="Balk3"/>
              <w:outlineLvl w:val="2"/>
              <w:rPr>
                <w:sz w:val="20"/>
                <w:szCs w:val="20"/>
              </w:rPr>
            </w:pPr>
            <w:r w:rsidRPr="00F03581">
              <w:rPr>
                <w:sz w:val="20"/>
                <w:szCs w:val="20"/>
              </w:rPr>
              <w:t>Birimde tüm süreçleri kapsayan iç kalite güvencesi mekanizmaları, tanımlı süreçler bütüncül bir kalite yönetimi anlayışı kapsamında sistematik olarak yürütülmektedir; yürütülen uygulamalardan elde edilen bulgular izlenmekte ve izlem sonuçları paydaşlarla birlikte değerlendirilerek iyileştirmeler gerçekleştirilmektedir.</w:t>
            </w:r>
          </w:p>
        </w:tc>
        <w:tc>
          <w:tcPr>
            <w:tcW w:w="951" w:type="pct"/>
            <w:shd w:val="clear" w:color="auto" w:fill="auto"/>
          </w:tcPr>
          <w:p w14:paraId="63EBA083" w14:textId="77777777" w:rsidR="006713BC" w:rsidRPr="00F03581" w:rsidRDefault="006713BC" w:rsidP="009B6207">
            <w:pPr>
              <w:ind w:right="63"/>
              <w:rPr>
                <w:rFonts w:ascii="Times New Roman" w:hAnsi="Times New Roman" w:cs="Times New Roman"/>
                <w:i/>
                <w:color w:val="000000" w:themeColor="text1"/>
                <w:sz w:val="20"/>
                <w:szCs w:val="20"/>
              </w:rPr>
            </w:pPr>
            <w:r w:rsidRPr="00F03581">
              <w:rPr>
                <w:rFonts w:ascii="Times New Roman" w:hAnsi="Times New Roman" w:cs="Times New Roman"/>
                <w:i/>
                <w:sz w:val="20"/>
                <w:szCs w:val="20"/>
              </w:rPr>
              <w:t>Tüm birimleri ve süreçleri kapsayan, kurumsal amaçlar doğrultusunda, sürdürülebilir ve bütünleşik iç kalite güvencesi uygulamaları birimin tamamında benimsenmiştir. Birimin kalite yönetimi kapsamında yenilikçi uygulamaları bulunmakta, uygulamaların bir kısmı diğer birimler tarafından örnek alınmaktadır.</w:t>
            </w:r>
          </w:p>
        </w:tc>
      </w:tr>
    </w:tbl>
    <w:p w14:paraId="11411D27" w14:textId="77777777" w:rsidR="006713BC" w:rsidRPr="00F51B23" w:rsidRDefault="006713BC" w:rsidP="006713BC">
      <w:pPr>
        <w:pStyle w:val="Balk4"/>
        <w:ind w:right="63"/>
        <w:jc w:val="both"/>
      </w:pPr>
    </w:p>
    <w:p w14:paraId="0A0824AF" w14:textId="77777777" w:rsidR="006713BC" w:rsidRPr="00F51B23" w:rsidRDefault="006713BC" w:rsidP="006713BC">
      <w:pPr>
        <w:pStyle w:val="Balk4"/>
        <w:ind w:right="63"/>
        <w:jc w:val="both"/>
      </w:pPr>
      <w:r w:rsidRPr="00F51B23">
        <w:t>Kanıtlar</w:t>
      </w:r>
    </w:p>
    <w:p w14:paraId="7573F3EF" w14:textId="77777777" w:rsidR="006713BC" w:rsidRPr="00F51B23" w:rsidRDefault="006713BC" w:rsidP="006713BC">
      <w:pPr>
        <w:pStyle w:val="Balk4"/>
        <w:ind w:right="63"/>
        <w:jc w:val="both"/>
        <w:rPr>
          <w:b w:val="0"/>
        </w:rPr>
      </w:pPr>
    </w:p>
    <w:p w14:paraId="7C621806" w14:textId="0FE0E51A" w:rsidR="006713BC" w:rsidRPr="00F51B23" w:rsidRDefault="006713BC" w:rsidP="006713BC">
      <w:pPr>
        <w:pStyle w:val="Balk4"/>
        <w:ind w:right="63"/>
        <w:jc w:val="both"/>
        <w:rPr>
          <w:b w:val="0"/>
        </w:rPr>
      </w:pPr>
      <w:r>
        <w:rPr>
          <w:b w:val="0"/>
        </w:rPr>
        <w:t>E</w:t>
      </w:r>
      <w:r w:rsidR="00AD2B31">
        <w:rPr>
          <w:b w:val="0"/>
        </w:rPr>
        <w:t>k</w:t>
      </w:r>
      <w:r>
        <w:rPr>
          <w:b w:val="0"/>
        </w:rPr>
        <w:t>.A.2.2.1.</w:t>
      </w:r>
      <w:r w:rsidRPr="00563D1F">
        <w:t xml:space="preserve"> </w:t>
      </w:r>
      <w:r w:rsidRPr="00563D1F">
        <w:rPr>
          <w:b w:val="0"/>
        </w:rPr>
        <w:t>Düzeltici Önleyici Faaliyet</w:t>
      </w:r>
    </w:p>
    <w:p w14:paraId="5A40964A" w14:textId="415560F3" w:rsidR="006713BC" w:rsidRPr="00F51B23" w:rsidRDefault="006713BC" w:rsidP="006713BC">
      <w:pPr>
        <w:pStyle w:val="Balk4"/>
        <w:ind w:right="63"/>
        <w:jc w:val="both"/>
        <w:rPr>
          <w:b w:val="0"/>
        </w:rPr>
      </w:pPr>
      <w:r>
        <w:rPr>
          <w:b w:val="0"/>
        </w:rPr>
        <w:t>E</w:t>
      </w:r>
      <w:r w:rsidR="00AD2B31">
        <w:rPr>
          <w:b w:val="0"/>
        </w:rPr>
        <w:t>k</w:t>
      </w:r>
      <w:r>
        <w:rPr>
          <w:b w:val="0"/>
        </w:rPr>
        <w:t>.A.2.2.2.</w:t>
      </w:r>
      <w:r w:rsidRPr="00563D1F">
        <w:t xml:space="preserve"> </w:t>
      </w:r>
      <w:r w:rsidRPr="00563D1F">
        <w:rPr>
          <w:b w:val="0"/>
        </w:rPr>
        <w:t>PUK</w:t>
      </w:r>
      <w:r>
        <w:rPr>
          <w:b w:val="0"/>
        </w:rPr>
        <w:t>Ö</w:t>
      </w:r>
      <w:r w:rsidRPr="00563D1F">
        <w:rPr>
          <w:b w:val="0"/>
        </w:rPr>
        <w:t xml:space="preserve"> Kapsamında Memnuniyet Anketlerine Geri Bildirim</w:t>
      </w:r>
    </w:p>
    <w:p w14:paraId="7AD27550" w14:textId="77777777" w:rsidR="006713BC" w:rsidRPr="00F51B23" w:rsidRDefault="006713BC" w:rsidP="006713BC">
      <w:pPr>
        <w:pStyle w:val="Balk4"/>
        <w:ind w:right="63"/>
        <w:jc w:val="both"/>
        <w:rPr>
          <w:b w:val="0"/>
        </w:rPr>
      </w:pPr>
    </w:p>
    <w:p w14:paraId="526FE275" w14:textId="77777777" w:rsidR="009901AF" w:rsidRDefault="009901AF" w:rsidP="006713BC">
      <w:pPr>
        <w:widowControl/>
        <w:spacing w:after="160" w:line="276" w:lineRule="auto"/>
        <w:jc w:val="both"/>
        <w:rPr>
          <w:rFonts w:ascii="Times New Roman" w:eastAsia="Times New Roman" w:hAnsi="Times New Roman" w:cs="Times New Roman"/>
          <w:bCs/>
          <w:i/>
          <w:sz w:val="24"/>
          <w:szCs w:val="24"/>
        </w:rPr>
      </w:pPr>
    </w:p>
    <w:p w14:paraId="6BA99363" w14:textId="77777777" w:rsidR="009901AF" w:rsidRDefault="009901AF" w:rsidP="006713BC">
      <w:pPr>
        <w:widowControl/>
        <w:spacing w:after="160" w:line="276" w:lineRule="auto"/>
        <w:jc w:val="both"/>
        <w:rPr>
          <w:rFonts w:ascii="Times New Roman" w:eastAsia="Times New Roman" w:hAnsi="Times New Roman" w:cs="Times New Roman"/>
          <w:bCs/>
          <w:i/>
          <w:sz w:val="24"/>
          <w:szCs w:val="24"/>
        </w:rPr>
      </w:pPr>
    </w:p>
    <w:p w14:paraId="2E405C57" w14:textId="294F8B8E" w:rsidR="006713BC" w:rsidRPr="00C051DC" w:rsidRDefault="006713BC" w:rsidP="006713BC">
      <w:pPr>
        <w:widowControl/>
        <w:spacing w:after="160" w:line="276" w:lineRule="auto"/>
        <w:jc w:val="both"/>
        <w:rPr>
          <w:rFonts w:ascii="Times New Roman" w:eastAsia="Calibri" w:hAnsi="Times New Roman" w:cs="Times New Roman"/>
          <w:i/>
          <w:sz w:val="24"/>
          <w:szCs w:val="24"/>
        </w:rPr>
      </w:pPr>
      <w:r w:rsidRPr="00C051DC">
        <w:rPr>
          <w:rFonts w:ascii="Times New Roman" w:eastAsia="Times New Roman" w:hAnsi="Times New Roman" w:cs="Times New Roman"/>
          <w:bCs/>
          <w:i/>
          <w:sz w:val="24"/>
          <w:szCs w:val="24"/>
        </w:rPr>
        <w:lastRenderedPageBreak/>
        <w:t>A.2.3. Liderlik ve kalite güvencesi kültürü</w:t>
      </w:r>
    </w:p>
    <w:p w14:paraId="762334D8" w14:textId="294236ED" w:rsidR="006713BC" w:rsidRPr="0080040B" w:rsidRDefault="006713BC" w:rsidP="006713BC">
      <w:pPr>
        <w:widowControl/>
        <w:spacing w:after="160" w:line="276" w:lineRule="auto"/>
        <w:jc w:val="both"/>
        <w:rPr>
          <w:rFonts w:ascii="Times New Roman" w:eastAsia="Calibri" w:hAnsi="Times New Roman" w:cs="Times New Roman"/>
          <w:b/>
          <w:sz w:val="24"/>
          <w:szCs w:val="24"/>
        </w:rPr>
      </w:pPr>
      <w:r w:rsidRPr="0080040B">
        <w:rPr>
          <w:rFonts w:ascii="Times New Roman" w:eastAsia="Calibri" w:hAnsi="Times New Roman" w:cs="Times New Roman"/>
          <w:sz w:val="24"/>
          <w:szCs w:val="24"/>
        </w:rPr>
        <w:t xml:space="preserve">Fakültemiz yönetiminin etkinliğini ölçmek için fakültemizde </w:t>
      </w:r>
      <w:r w:rsidRPr="00B07C90">
        <w:rPr>
          <w:rFonts w:ascii="Times New Roman" w:eastAsia="Calibri" w:hAnsi="Times New Roman" w:cs="Times New Roman"/>
          <w:sz w:val="24"/>
          <w:szCs w:val="24"/>
        </w:rPr>
        <w:t xml:space="preserve">yılda </w:t>
      </w:r>
      <w:r w:rsidR="004014D4" w:rsidRPr="00B07C90">
        <w:rPr>
          <w:rFonts w:ascii="Times New Roman" w:eastAsia="Calibri" w:hAnsi="Times New Roman" w:cs="Times New Roman"/>
          <w:sz w:val="24"/>
          <w:szCs w:val="24"/>
        </w:rPr>
        <w:t xml:space="preserve">en az </w:t>
      </w:r>
      <w:r w:rsidRPr="00B07C90">
        <w:rPr>
          <w:rFonts w:ascii="Times New Roman" w:eastAsia="Calibri" w:hAnsi="Times New Roman" w:cs="Times New Roman"/>
          <w:sz w:val="24"/>
          <w:szCs w:val="24"/>
        </w:rPr>
        <w:t>bir kez</w:t>
      </w:r>
      <w:r w:rsidRPr="0080040B">
        <w:rPr>
          <w:rFonts w:ascii="Times New Roman" w:eastAsia="Calibri" w:hAnsi="Times New Roman" w:cs="Times New Roman"/>
          <w:sz w:val="24"/>
          <w:szCs w:val="24"/>
        </w:rPr>
        <w:t xml:space="preserve"> Genel Akademik Kurul yapılmaktır ve bu toplantılara Rektör ve Rektör Danışmanı-Kalite Koordinatörü katılmaktadır. Fakülte yönetimi son bir yıldaki eğitim, araştırma ve diğer konulardaki bilgileri Üniversite yönetimi ve Öğretim Üyeleriyle paylaşmaktadır. Öğretim Üyelerinin soruları fakülte yönetimi tarafından cevaplandırılmaktadır ve önerileri alınmaktadır </w:t>
      </w:r>
      <w:r>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.A.2.3.1</w:t>
      </w:r>
      <w:r w:rsidRPr="0080040B">
        <w:rPr>
          <w:rFonts w:ascii="Times New Roman" w:eastAsia="Calibri" w:hAnsi="Times New Roman" w:cs="Times New Roman"/>
          <w:b/>
          <w:sz w:val="24"/>
          <w:szCs w:val="24"/>
        </w:rPr>
        <w:t>)</w:t>
      </w:r>
      <w:r w:rsidRPr="0080040B">
        <w:rPr>
          <w:rFonts w:ascii="Times New Roman" w:eastAsia="Calibri" w:hAnsi="Times New Roman" w:cs="Times New Roman"/>
          <w:sz w:val="24"/>
          <w:szCs w:val="24"/>
        </w:rPr>
        <w:t xml:space="preserve">. İç paydaşlarımızın da görüşlerinin alındığı Bölüm kurullarında yapılan toplantılarda alınan kararlar tutanaklar halinde Dekanlığa teslim edilmektedir. Bu tutanaklar Dekanımız başkanlığında yapılan ve Bölüm Başkanlarımızın ve İç paydaşımızın da katıldığı toplantılarda değerlendirilmektedir </w:t>
      </w:r>
      <w:r>
        <w:rPr>
          <w:rFonts w:ascii="Times New Roman" w:eastAsia="Calibri" w:hAnsi="Times New Roman" w:cs="Times New Roman"/>
          <w:b/>
          <w:sz w:val="24"/>
          <w:szCs w:val="24"/>
        </w:rPr>
        <w:t>(E</w:t>
      </w:r>
      <w:r w:rsidR="00AD2B31">
        <w:rPr>
          <w:rFonts w:ascii="Times New Roman" w:eastAsia="Calibri" w:hAnsi="Times New Roman" w:cs="Times New Roman"/>
          <w:b/>
          <w:sz w:val="24"/>
          <w:szCs w:val="24"/>
        </w:rPr>
        <w:t>k</w:t>
      </w:r>
      <w:r>
        <w:rPr>
          <w:rFonts w:ascii="Times New Roman" w:eastAsia="Calibri" w:hAnsi="Times New Roman" w:cs="Times New Roman"/>
          <w:b/>
          <w:sz w:val="24"/>
          <w:szCs w:val="24"/>
        </w:rPr>
        <w:t>.A.2.3.2</w:t>
      </w:r>
      <w:r w:rsidRPr="0080040B">
        <w:rPr>
          <w:rFonts w:ascii="Times New Roman" w:eastAsia="Calibri" w:hAnsi="Times New Roman" w:cs="Times New Roman"/>
          <w:b/>
          <w:sz w:val="24"/>
          <w:szCs w:val="24"/>
        </w:rPr>
        <w:t>)</w:t>
      </w:r>
      <w:r w:rsidRPr="00C654E7">
        <w:rPr>
          <w:rFonts w:ascii="Times New Roman" w:eastAsia="Calibri" w:hAnsi="Times New Roman" w:cs="Times New Roman"/>
          <w:sz w:val="24"/>
          <w:szCs w:val="24"/>
        </w:rPr>
        <w:t>.</w:t>
      </w:r>
      <w:r w:rsidRPr="0080040B">
        <w:rPr>
          <w:rFonts w:ascii="Times New Roman" w:eastAsia="Calibri" w:hAnsi="Times New Roman" w:cs="Times New Roman"/>
          <w:b/>
          <w:sz w:val="24"/>
          <w:szCs w:val="24"/>
        </w:rPr>
        <w:t xml:space="preserve"> </w:t>
      </w:r>
    </w:p>
    <w:p w14:paraId="3FAF27FF" w14:textId="77777777" w:rsidR="006713BC" w:rsidRPr="00F51B23" w:rsidRDefault="006713BC" w:rsidP="00F03581">
      <w:pPr>
        <w:pStyle w:val="Balk3"/>
      </w:pPr>
    </w:p>
    <w:p w14:paraId="3D9E4046" w14:textId="77777777" w:rsidR="006713BC" w:rsidRPr="00F51B23" w:rsidRDefault="006713BC" w:rsidP="006713BC">
      <w:pPr>
        <w:pStyle w:val="Balk4"/>
        <w:ind w:right="63"/>
        <w:jc w:val="center"/>
      </w:pPr>
      <w:r w:rsidRPr="00F51B23">
        <w:t>Olgunluk düzeyi</w:t>
      </w:r>
    </w:p>
    <w:p w14:paraId="7B1480B6" w14:textId="77777777" w:rsidR="006713BC" w:rsidRPr="00F51B23" w:rsidRDefault="006713BC" w:rsidP="006713BC">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6713BC" w:rsidRPr="00F51B23" w14:paraId="4DD1C6DC" w14:textId="77777777" w:rsidTr="009B6207">
        <w:tc>
          <w:tcPr>
            <w:tcW w:w="1836" w:type="dxa"/>
            <w:shd w:val="clear" w:color="auto" w:fill="002060"/>
          </w:tcPr>
          <w:p w14:paraId="5C9ACAAA" w14:textId="77777777" w:rsidR="006713BC" w:rsidRPr="00F51B23" w:rsidRDefault="006713BC" w:rsidP="00F03581">
            <w:pPr>
              <w:pStyle w:val="Balk3"/>
              <w:outlineLvl w:val="2"/>
            </w:pPr>
            <w:r w:rsidRPr="00F51B23">
              <w:t>1</w:t>
            </w:r>
            <w:sdt>
              <w:sdtPr>
                <w:id w:val="104460356"/>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395DC209" w14:textId="77777777" w:rsidR="006713BC" w:rsidRPr="00F51B23" w:rsidRDefault="006713BC" w:rsidP="00F03581">
            <w:pPr>
              <w:pStyle w:val="Balk3"/>
              <w:outlineLvl w:val="2"/>
            </w:pPr>
            <w:r w:rsidRPr="00F51B23">
              <w:t>2</w:t>
            </w:r>
            <w:sdt>
              <w:sdtPr>
                <w:id w:val="-103750672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5CE9AAC9" w14:textId="77777777" w:rsidR="006713BC" w:rsidRPr="00F51B23" w:rsidRDefault="006713BC" w:rsidP="00F03581">
            <w:pPr>
              <w:pStyle w:val="Balk3"/>
              <w:outlineLvl w:val="2"/>
            </w:pPr>
            <w:r w:rsidRPr="00F51B23">
              <w:t>3</w:t>
            </w:r>
            <w:sdt>
              <w:sdtPr>
                <w:id w:val="93185149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0B49C0DB" w14:textId="0ACD8BF2" w:rsidR="006713BC" w:rsidRPr="00F51B23" w:rsidRDefault="006713BC" w:rsidP="00F03581">
            <w:pPr>
              <w:pStyle w:val="Balk3"/>
              <w:outlineLvl w:val="2"/>
            </w:pPr>
            <w:r w:rsidRPr="00F51B23">
              <w:t>4</w:t>
            </w:r>
            <w:sdt>
              <w:sdtPr>
                <w:id w:val="1105385024"/>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838" w:type="dxa"/>
            <w:shd w:val="clear" w:color="auto" w:fill="002060"/>
          </w:tcPr>
          <w:p w14:paraId="27785140" w14:textId="77777777" w:rsidR="006713BC" w:rsidRPr="00F51B23" w:rsidRDefault="006713BC" w:rsidP="00F03581">
            <w:pPr>
              <w:pStyle w:val="Balk3"/>
              <w:outlineLvl w:val="2"/>
            </w:pPr>
            <w:r w:rsidRPr="00F51B23">
              <w:t>5</w:t>
            </w:r>
            <w:sdt>
              <w:sdtPr>
                <w:id w:val="-1271463867"/>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6713BC" w:rsidRPr="00F51B23" w14:paraId="01799282" w14:textId="77777777" w:rsidTr="009B6207">
        <w:tc>
          <w:tcPr>
            <w:tcW w:w="1836" w:type="dxa"/>
            <w:shd w:val="clear" w:color="auto" w:fill="auto"/>
          </w:tcPr>
          <w:p w14:paraId="03C6D21F" w14:textId="77777777" w:rsidR="006713BC" w:rsidRPr="00F03581" w:rsidRDefault="006713BC" w:rsidP="00F03581">
            <w:pPr>
              <w:pStyle w:val="Balk3"/>
              <w:outlineLvl w:val="2"/>
              <w:rPr>
                <w:sz w:val="20"/>
                <w:szCs w:val="20"/>
              </w:rPr>
            </w:pPr>
            <w:r w:rsidRPr="00F03581">
              <w:rPr>
                <w:sz w:val="20"/>
                <w:szCs w:val="20"/>
              </w:rPr>
              <w:t>Birimde kalite güvencesi kültürünü destekleyen kurumsal kültür ve liderlik yaklaşımı bulunmamaktadır.</w:t>
            </w:r>
          </w:p>
        </w:tc>
        <w:tc>
          <w:tcPr>
            <w:tcW w:w="1836" w:type="dxa"/>
            <w:shd w:val="clear" w:color="auto" w:fill="auto"/>
          </w:tcPr>
          <w:p w14:paraId="7D77ADD3" w14:textId="77777777" w:rsidR="006713BC" w:rsidRPr="00F03581" w:rsidRDefault="006713BC" w:rsidP="009B6207">
            <w:pPr>
              <w:ind w:right="63"/>
              <w:rPr>
                <w:rFonts w:ascii="Times New Roman" w:hAnsi="Times New Roman" w:cs="Times New Roman"/>
                <w:i/>
                <w:sz w:val="20"/>
                <w:szCs w:val="20"/>
              </w:rPr>
            </w:pPr>
            <w:r w:rsidRPr="00F03581">
              <w:rPr>
                <w:rFonts w:ascii="Times New Roman" w:hAnsi="Times New Roman" w:cs="Times New Roman"/>
                <w:i/>
                <w:sz w:val="20"/>
                <w:szCs w:val="20"/>
              </w:rPr>
              <w:t xml:space="preserve">Birimde kalite güvencesi kültürünü destekleyen kurumsal kültür ve liderlik yaklaşımı oluşturmak üzere planlar bulunmaktadır. Ancak bu planlar doğrultusunda yapılmış uygulamalar bulunmamaktadır veya tüm alanları ve birimleri kapsamayan uygulamalar bulunmaktadır. </w:t>
            </w:r>
          </w:p>
          <w:p w14:paraId="73546B30" w14:textId="77777777" w:rsidR="006713BC" w:rsidRPr="00F03581" w:rsidRDefault="006713BC" w:rsidP="00F03581">
            <w:pPr>
              <w:pStyle w:val="Balk3"/>
              <w:outlineLvl w:val="2"/>
              <w:rPr>
                <w:sz w:val="20"/>
                <w:szCs w:val="20"/>
              </w:rPr>
            </w:pPr>
          </w:p>
        </w:tc>
        <w:tc>
          <w:tcPr>
            <w:tcW w:w="1837" w:type="dxa"/>
            <w:shd w:val="clear" w:color="auto" w:fill="auto"/>
          </w:tcPr>
          <w:p w14:paraId="08A1143D" w14:textId="77777777" w:rsidR="006713BC" w:rsidRPr="00F03581" w:rsidRDefault="006713BC" w:rsidP="00F03581">
            <w:pPr>
              <w:pStyle w:val="Balk3"/>
              <w:outlineLvl w:val="2"/>
              <w:rPr>
                <w:sz w:val="20"/>
                <w:szCs w:val="20"/>
              </w:rPr>
            </w:pPr>
            <w:r w:rsidRPr="00F03581">
              <w:rPr>
                <w:sz w:val="20"/>
                <w:szCs w:val="20"/>
              </w:rPr>
              <w:t>Birimde kalite güvencesi kültürünü destekleyen, tüm birimleri ve süreçleri kapsayan kurumsal kültür ve liderlik anlayışı bulunmakta olup; bu kapsamında gerçekleştirilen faaliyetlerden bazı sonuçlar elde edilmiştir. Ancak tüm bu uygulamalar birimdeki bütüncül kalite yönetimi kapsamında yürütülmemekte ve bu uygulamaların sonuçları izlenmemektedir.</w:t>
            </w:r>
          </w:p>
        </w:tc>
        <w:tc>
          <w:tcPr>
            <w:tcW w:w="1838" w:type="dxa"/>
            <w:shd w:val="clear" w:color="auto" w:fill="auto"/>
          </w:tcPr>
          <w:p w14:paraId="26922F1E" w14:textId="77777777" w:rsidR="006713BC" w:rsidRPr="00F03581" w:rsidRDefault="006713BC" w:rsidP="00F03581">
            <w:pPr>
              <w:pStyle w:val="Balk3"/>
              <w:outlineLvl w:val="2"/>
              <w:rPr>
                <w:sz w:val="20"/>
                <w:szCs w:val="20"/>
              </w:rPr>
            </w:pPr>
            <w:r w:rsidRPr="00F03581">
              <w:rPr>
                <w:sz w:val="20"/>
                <w:szCs w:val="20"/>
              </w:rPr>
              <w:t xml:space="preserve">Birimde yüksek kaliteyi kalıcı bir şekilde sağlayan kurumsal kültür ile birimdeki değer ve beklentiler doğrultusunda kalite çalışmalarının koordine edilmesini sağlayan ve kalite süreçlerini sahiplenen liderlik anlayışı bulunmaktadır. Liderlik ve kalite güvencesi kültürü, birimdeki bütüncül kalite yönetimi kapsamında izlenmekte, paydaşlarla birlikte değerlendirilmekte ve izlem sonuçlarına göre önlem alınmaktadır. </w:t>
            </w:r>
          </w:p>
        </w:tc>
        <w:tc>
          <w:tcPr>
            <w:tcW w:w="1838" w:type="dxa"/>
            <w:shd w:val="clear" w:color="auto" w:fill="auto"/>
          </w:tcPr>
          <w:p w14:paraId="51266C43" w14:textId="77777777" w:rsidR="006713BC" w:rsidRPr="00F03581" w:rsidRDefault="006713BC" w:rsidP="009B6207">
            <w:pPr>
              <w:ind w:right="63"/>
              <w:rPr>
                <w:rFonts w:ascii="Times New Roman" w:hAnsi="Times New Roman" w:cs="Times New Roman"/>
                <w:i/>
                <w:color w:val="000000" w:themeColor="text1"/>
                <w:sz w:val="20"/>
                <w:szCs w:val="20"/>
              </w:rPr>
            </w:pPr>
            <w:r w:rsidRPr="00F03581">
              <w:rPr>
                <w:rFonts w:ascii="Times New Roman" w:hAnsi="Times New Roman" w:cs="Times New Roman"/>
                <w:i/>
                <w:sz w:val="20"/>
                <w:szCs w:val="20"/>
              </w:rPr>
              <w:t>Tüm süreçleri kapsayan, kurumsal amaçlar doğrultusunda, sürdürülebilir ve olgunlaşmış kurumsal kalite kültürü ve liderlik yaklaşımı birimin tamamında benimsenmiştir; birimin kalite kültürünü güçlendirme ve liderlik yaklaşımı kapsamında yenilikçi uygulamaları bulunmakta, uygulamaların bir kısmı diğer birimler tarafından örnek alınmaktadır.</w:t>
            </w:r>
          </w:p>
          <w:p w14:paraId="4A14226D" w14:textId="77777777" w:rsidR="006713BC" w:rsidRPr="00F03581" w:rsidRDefault="006713BC" w:rsidP="00F03581">
            <w:pPr>
              <w:pStyle w:val="Balk3"/>
              <w:outlineLvl w:val="2"/>
              <w:rPr>
                <w:sz w:val="20"/>
                <w:szCs w:val="20"/>
              </w:rPr>
            </w:pPr>
          </w:p>
        </w:tc>
      </w:tr>
    </w:tbl>
    <w:p w14:paraId="2FF62FB6" w14:textId="77777777" w:rsidR="006713BC" w:rsidRPr="00F51B23" w:rsidRDefault="006713BC" w:rsidP="00F03581">
      <w:pPr>
        <w:pStyle w:val="Balk3"/>
      </w:pPr>
    </w:p>
    <w:p w14:paraId="12913296" w14:textId="77777777" w:rsidR="006713BC" w:rsidRPr="00F51B23" w:rsidRDefault="006713BC" w:rsidP="006713BC">
      <w:pPr>
        <w:pStyle w:val="Balk4"/>
        <w:ind w:right="63"/>
        <w:jc w:val="both"/>
      </w:pPr>
      <w:r w:rsidRPr="00F51B23">
        <w:t>Kanıtlar</w:t>
      </w:r>
    </w:p>
    <w:p w14:paraId="674E5ED2" w14:textId="77777777" w:rsidR="006713BC" w:rsidRPr="00F51B23" w:rsidRDefault="006713BC" w:rsidP="00F03581">
      <w:pPr>
        <w:pStyle w:val="Balk3"/>
      </w:pPr>
    </w:p>
    <w:p w14:paraId="44989AEF" w14:textId="5D350C39" w:rsidR="006713BC" w:rsidRPr="00F51B23" w:rsidRDefault="006713BC" w:rsidP="006713BC">
      <w:pPr>
        <w:pStyle w:val="Balk4"/>
        <w:ind w:right="63"/>
        <w:jc w:val="both"/>
        <w:rPr>
          <w:b w:val="0"/>
        </w:rPr>
      </w:pPr>
      <w:r>
        <w:rPr>
          <w:b w:val="0"/>
        </w:rPr>
        <w:t>E</w:t>
      </w:r>
      <w:r w:rsidR="00AD2B31">
        <w:rPr>
          <w:b w:val="0"/>
        </w:rPr>
        <w:t>k</w:t>
      </w:r>
      <w:r>
        <w:rPr>
          <w:b w:val="0"/>
        </w:rPr>
        <w:t>.A.2.3.1.</w:t>
      </w:r>
      <w:r w:rsidRPr="00563D1F">
        <w:t xml:space="preserve"> </w:t>
      </w:r>
      <w:r w:rsidRPr="00563D1F">
        <w:rPr>
          <w:b w:val="0"/>
        </w:rPr>
        <w:t>Akademik Genel Kurul</w:t>
      </w:r>
      <w:r>
        <w:rPr>
          <w:b w:val="0"/>
        </w:rPr>
        <w:t xml:space="preserve"> ve</w:t>
      </w:r>
      <w:r w:rsidRPr="00563D1F">
        <w:rPr>
          <w:b w:val="0"/>
        </w:rPr>
        <w:t xml:space="preserve"> Tutanak</w:t>
      </w:r>
      <w:r>
        <w:rPr>
          <w:b w:val="0"/>
        </w:rPr>
        <w:t>ları</w:t>
      </w:r>
    </w:p>
    <w:p w14:paraId="2D7C8F8D" w14:textId="6D7D92CB" w:rsidR="006713BC" w:rsidRPr="00F51B23" w:rsidRDefault="006713BC" w:rsidP="006713BC">
      <w:pPr>
        <w:pStyle w:val="Balk4"/>
        <w:ind w:right="63"/>
        <w:jc w:val="both"/>
        <w:rPr>
          <w:b w:val="0"/>
        </w:rPr>
      </w:pPr>
      <w:r>
        <w:rPr>
          <w:b w:val="0"/>
        </w:rPr>
        <w:t>E</w:t>
      </w:r>
      <w:r w:rsidR="00AD2B31">
        <w:rPr>
          <w:b w:val="0"/>
        </w:rPr>
        <w:t>k</w:t>
      </w:r>
      <w:r>
        <w:rPr>
          <w:b w:val="0"/>
        </w:rPr>
        <w:t>.A.2.3.2.</w:t>
      </w:r>
      <w:r w:rsidRPr="00563D1F">
        <w:rPr>
          <w:b w:val="0"/>
        </w:rPr>
        <w:t xml:space="preserve"> Bölüm Kurul Toplantı Tutanakları</w:t>
      </w:r>
    </w:p>
    <w:p w14:paraId="1E9BEE10" w14:textId="77777777" w:rsidR="006713BC" w:rsidRPr="00F51B23" w:rsidRDefault="006713BC" w:rsidP="00F03581">
      <w:pPr>
        <w:pStyle w:val="Balk3"/>
      </w:pPr>
    </w:p>
    <w:p w14:paraId="6A00A998" w14:textId="77777777" w:rsidR="00F03581" w:rsidRDefault="00F03581" w:rsidP="006713BC">
      <w:pPr>
        <w:pStyle w:val="Balk2"/>
        <w:rPr>
          <w:rFonts w:eastAsia="Calibri"/>
          <w:b w:val="0"/>
          <w:i/>
          <w:iCs/>
          <w:szCs w:val="24"/>
        </w:rPr>
      </w:pPr>
      <w:bookmarkStart w:id="16" w:name="_Toc27402219"/>
    </w:p>
    <w:p w14:paraId="246A19C3" w14:textId="07782122" w:rsidR="006713BC" w:rsidRPr="00F51B23" w:rsidRDefault="006713BC" w:rsidP="006713BC">
      <w:pPr>
        <w:pStyle w:val="Balk2"/>
      </w:pPr>
      <w:r w:rsidRPr="00F51B23">
        <w:lastRenderedPageBreak/>
        <w:t>A.3. Paydaş Katılımı</w:t>
      </w:r>
      <w:bookmarkEnd w:id="16"/>
    </w:p>
    <w:p w14:paraId="48CA47CF" w14:textId="77777777" w:rsidR="006713BC" w:rsidRPr="00C051DC" w:rsidRDefault="006713BC" w:rsidP="00F03581">
      <w:pPr>
        <w:pStyle w:val="Balk3"/>
      </w:pPr>
      <w:r w:rsidRPr="00C051DC">
        <w:t xml:space="preserve">A.3.1. İç ve dış paydaşların kalite güvencesi, eğitim ve öğretim, araştırma ve geliştirme, yönetim ve </w:t>
      </w:r>
      <w:proofErr w:type="spellStart"/>
      <w:r w:rsidRPr="00C051DC">
        <w:t>uluslararasılaşma</w:t>
      </w:r>
      <w:proofErr w:type="spellEnd"/>
      <w:r w:rsidRPr="00C051DC">
        <w:t xml:space="preserve"> süreçlerine katılımı</w:t>
      </w:r>
    </w:p>
    <w:p w14:paraId="1331A4B9" w14:textId="77777777" w:rsidR="006713BC" w:rsidRPr="00F51B23" w:rsidRDefault="006713BC" w:rsidP="00F03581">
      <w:pPr>
        <w:pStyle w:val="Balk3"/>
      </w:pPr>
    </w:p>
    <w:p w14:paraId="7288FC7C" w14:textId="77777777" w:rsidR="006713BC" w:rsidRDefault="006713BC" w:rsidP="006713BC">
      <w:pPr>
        <w:widowControl/>
        <w:jc w:val="both"/>
        <w:rPr>
          <w:rFonts w:ascii="Times New Roman" w:eastAsia="Calibri" w:hAnsi="Times New Roman" w:cs="Times New Roman"/>
          <w:sz w:val="24"/>
          <w:szCs w:val="24"/>
        </w:rPr>
      </w:pPr>
      <w:r w:rsidRPr="00C76068">
        <w:rPr>
          <w:rFonts w:ascii="Times New Roman" w:eastAsia="Calibri" w:hAnsi="Times New Roman" w:cs="Times New Roman"/>
          <w:sz w:val="24"/>
          <w:szCs w:val="24"/>
        </w:rPr>
        <w:t>Fakültemizin iç ve dış paydaşları Tablo 1’de verilmiştir.</w:t>
      </w:r>
    </w:p>
    <w:p w14:paraId="261E4BF9" w14:textId="3D016F50" w:rsidR="00F03581" w:rsidRPr="00F03581" w:rsidRDefault="006713BC" w:rsidP="006713BC">
      <w:pPr>
        <w:widowControl/>
        <w:jc w:val="both"/>
        <w:rPr>
          <w:rFonts w:ascii="Times New Roman" w:eastAsia="Calibri" w:hAnsi="Times New Roman" w:cs="Times New Roman"/>
          <w:sz w:val="24"/>
          <w:szCs w:val="24"/>
        </w:rPr>
      </w:pPr>
      <w:r w:rsidRPr="00C76068">
        <w:rPr>
          <w:rFonts w:ascii="Times New Roman" w:eastAsia="Calibri" w:hAnsi="Times New Roman" w:cs="Times New Roman"/>
          <w:sz w:val="24"/>
          <w:szCs w:val="24"/>
        </w:rPr>
        <w:t xml:space="preserve"> </w:t>
      </w:r>
    </w:p>
    <w:p w14:paraId="2AE40641" w14:textId="77777777" w:rsidR="00F03581" w:rsidRDefault="00F03581" w:rsidP="006713BC">
      <w:pPr>
        <w:widowControl/>
        <w:jc w:val="both"/>
        <w:rPr>
          <w:rFonts w:ascii="Times New Roman" w:eastAsia="Calibri" w:hAnsi="Times New Roman" w:cs="Times New Roman"/>
          <w:b/>
          <w:sz w:val="24"/>
          <w:szCs w:val="24"/>
        </w:rPr>
      </w:pPr>
    </w:p>
    <w:p w14:paraId="37111F8D" w14:textId="73554FD1" w:rsidR="006713BC" w:rsidRPr="00C76068" w:rsidRDefault="006713BC" w:rsidP="006713BC">
      <w:pPr>
        <w:widowControl/>
        <w:jc w:val="both"/>
        <w:rPr>
          <w:rFonts w:ascii="Times New Roman" w:eastAsia="Calibri" w:hAnsi="Times New Roman" w:cs="Times New Roman"/>
          <w:sz w:val="24"/>
          <w:szCs w:val="24"/>
        </w:rPr>
      </w:pPr>
      <w:r w:rsidRPr="00C76068">
        <w:rPr>
          <w:rFonts w:ascii="Times New Roman" w:eastAsia="Calibri" w:hAnsi="Times New Roman" w:cs="Times New Roman"/>
          <w:b/>
          <w:sz w:val="24"/>
          <w:szCs w:val="24"/>
        </w:rPr>
        <w:t xml:space="preserve">Tablo 1. </w:t>
      </w:r>
      <w:r w:rsidRPr="00C76068">
        <w:rPr>
          <w:rFonts w:ascii="Times New Roman" w:eastAsia="Calibri" w:hAnsi="Times New Roman" w:cs="Times New Roman"/>
          <w:sz w:val="24"/>
          <w:szCs w:val="24"/>
        </w:rPr>
        <w:t>Eczacılık Fakültesi İç ve Dış Paydaşları</w:t>
      </w:r>
    </w:p>
    <w:tbl>
      <w:tblPr>
        <w:tblStyle w:val="TabloKlavuzu1"/>
        <w:tblW w:w="9634" w:type="dxa"/>
        <w:tblLook w:val="04A0" w:firstRow="1" w:lastRow="0" w:firstColumn="1" w:lastColumn="0" w:noHBand="0" w:noVBand="1"/>
      </w:tblPr>
      <w:tblGrid>
        <w:gridCol w:w="4531"/>
        <w:gridCol w:w="5103"/>
      </w:tblGrid>
      <w:tr w:rsidR="006713BC" w:rsidRPr="00C76068" w14:paraId="1975A34C" w14:textId="77777777" w:rsidTr="009B6207">
        <w:trPr>
          <w:trHeight w:val="5157"/>
        </w:trPr>
        <w:tc>
          <w:tcPr>
            <w:tcW w:w="4531" w:type="dxa"/>
          </w:tcPr>
          <w:p w14:paraId="26F42B68" w14:textId="77777777" w:rsidR="006713BC" w:rsidRPr="00C76068" w:rsidRDefault="006713BC" w:rsidP="009B6207">
            <w:pPr>
              <w:widowControl/>
              <w:spacing w:line="276" w:lineRule="auto"/>
              <w:rPr>
                <w:rFonts w:ascii="Times New Roman" w:eastAsia="Calibri" w:hAnsi="Times New Roman" w:cs="Times New Roman"/>
                <w:sz w:val="20"/>
                <w:szCs w:val="20"/>
              </w:rPr>
            </w:pPr>
            <w:r w:rsidRPr="00C76068">
              <w:rPr>
                <w:rFonts w:ascii="Times New Roman" w:eastAsia="Calibri" w:hAnsi="Times New Roman" w:cs="Times New Roman"/>
                <w:b/>
                <w:sz w:val="20"/>
                <w:szCs w:val="20"/>
              </w:rPr>
              <w:t>İç paydaşlar</w:t>
            </w:r>
            <w:r w:rsidRPr="00C76068">
              <w:rPr>
                <w:rFonts w:ascii="Times New Roman" w:eastAsia="Calibri" w:hAnsi="Times New Roman" w:cs="Times New Roman"/>
                <w:sz w:val="20"/>
                <w:szCs w:val="20"/>
              </w:rPr>
              <w:t xml:space="preserve"> </w:t>
            </w:r>
          </w:p>
          <w:p w14:paraId="0031FDB1" w14:textId="77777777" w:rsidR="006713BC" w:rsidRPr="00CB70AE" w:rsidRDefault="006713BC" w:rsidP="00CA78FD">
            <w:pPr>
              <w:pStyle w:val="ListeParagraf"/>
              <w:widowControl/>
              <w:numPr>
                <w:ilvl w:val="0"/>
                <w:numId w:val="7"/>
              </w:numPr>
              <w:spacing w:line="276" w:lineRule="auto"/>
              <w:ind w:left="306" w:hanging="283"/>
              <w:rPr>
                <w:rFonts w:ascii="Times New Roman" w:eastAsia="Calibri" w:hAnsi="Times New Roman" w:cs="Times New Roman"/>
                <w:sz w:val="20"/>
                <w:szCs w:val="20"/>
              </w:rPr>
            </w:pPr>
            <w:r w:rsidRPr="00CB70AE">
              <w:rPr>
                <w:rFonts w:ascii="Times New Roman" w:eastAsia="Calibri" w:hAnsi="Times New Roman" w:cs="Times New Roman"/>
                <w:sz w:val="20"/>
                <w:szCs w:val="20"/>
              </w:rPr>
              <w:t xml:space="preserve">İstanbul </w:t>
            </w:r>
            <w:proofErr w:type="spellStart"/>
            <w:r w:rsidRPr="00CB70AE">
              <w:rPr>
                <w:rFonts w:ascii="Times New Roman" w:eastAsia="Calibri" w:hAnsi="Times New Roman" w:cs="Times New Roman"/>
                <w:sz w:val="20"/>
                <w:szCs w:val="20"/>
              </w:rPr>
              <w:t>Medipol</w:t>
            </w:r>
            <w:proofErr w:type="spellEnd"/>
            <w:r w:rsidRPr="00CB70AE">
              <w:rPr>
                <w:rFonts w:ascii="Times New Roman" w:eastAsia="Calibri" w:hAnsi="Times New Roman" w:cs="Times New Roman"/>
                <w:sz w:val="20"/>
                <w:szCs w:val="20"/>
              </w:rPr>
              <w:t xml:space="preserve"> Üniversitesi Eczacılık Fakültesi Öğrencileri </w:t>
            </w:r>
          </w:p>
          <w:p w14:paraId="18DE18AA" w14:textId="77777777" w:rsidR="006713BC" w:rsidRPr="00CB70AE" w:rsidRDefault="006713BC" w:rsidP="00CA78FD">
            <w:pPr>
              <w:pStyle w:val="ListeParagraf"/>
              <w:widowControl/>
              <w:numPr>
                <w:ilvl w:val="0"/>
                <w:numId w:val="7"/>
              </w:numPr>
              <w:spacing w:line="276" w:lineRule="auto"/>
              <w:ind w:left="306" w:hanging="283"/>
              <w:rPr>
                <w:rFonts w:ascii="Times New Roman" w:eastAsia="Calibri" w:hAnsi="Times New Roman" w:cs="Times New Roman"/>
                <w:sz w:val="20"/>
                <w:szCs w:val="20"/>
              </w:rPr>
            </w:pPr>
            <w:r w:rsidRPr="00CB70AE">
              <w:rPr>
                <w:rFonts w:ascii="Times New Roman" w:eastAsia="Calibri" w:hAnsi="Times New Roman" w:cs="Times New Roman"/>
                <w:sz w:val="20"/>
                <w:szCs w:val="20"/>
              </w:rPr>
              <w:t xml:space="preserve">İstanbul </w:t>
            </w:r>
            <w:proofErr w:type="spellStart"/>
            <w:r w:rsidRPr="00CB70AE">
              <w:rPr>
                <w:rFonts w:ascii="Times New Roman" w:eastAsia="Calibri" w:hAnsi="Times New Roman" w:cs="Times New Roman"/>
                <w:sz w:val="20"/>
                <w:szCs w:val="20"/>
              </w:rPr>
              <w:t>Medipol</w:t>
            </w:r>
            <w:proofErr w:type="spellEnd"/>
            <w:r w:rsidRPr="00CB70AE">
              <w:rPr>
                <w:rFonts w:ascii="Times New Roman" w:eastAsia="Calibri" w:hAnsi="Times New Roman" w:cs="Times New Roman"/>
                <w:sz w:val="20"/>
                <w:szCs w:val="20"/>
              </w:rPr>
              <w:t xml:space="preserve"> Üniversitesi Eczacılık Fakültesi Akademik ve İdari Personeli</w:t>
            </w:r>
          </w:p>
          <w:p w14:paraId="1B64EF6E" w14:textId="30FC6153" w:rsidR="006713BC" w:rsidRPr="00CB70AE" w:rsidRDefault="006713BC" w:rsidP="00CE57B0">
            <w:pPr>
              <w:pStyle w:val="ListeParagraf"/>
              <w:widowControl/>
              <w:spacing w:line="276" w:lineRule="auto"/>
              <w:ind w:left="306"/>
              <w:rPr>
                <w:rFonts w:ascii="Times New Roman" w:eastAsia="Calibri" w:hAnsi="Times New Roman" w:cs="Times New Roman"/>
                <w:sz w:val="20"/>
                <w:szCs w:val="20"/>
              </w:rPr>
            </w:pPr>
          </w:p>
          <w:p w14:paraId="0A41FD40" w14:textId="77777777" w:rsidR="006713BC" w:rsidRPr="00CB70AE" w:rsidRDefault="006713BC" w:rsidP="009B6207">
            <w:pPr>
              <w:pStyle w:val="ListeParagraf"/>
              <w:widowControl/>
              <w:spacing w:line="276" w:lineRule="auto"/>
              <w:ind w:left="306"/>
              <w:rPr>
                <w:rFonts w:ascii="Times New Roman" w:eastAsia="Calibri" w:hAnsi="Times New Roman" w:cs="Times New Roman"/>
                <w:b/>
                <w:sz w:val="20"/>
                <w:szCs w:val="20"/>
              </w:rPr>
            </w:pPr>
          </w:p>
        </w:tc>
        <w:tc>
          <w:tcPr>
            <w:tcW w:w="5103" w:type="dxa"/>
          </w:tcPr>
          <w:p w14:paraId="209D4556" w14:textId="77777777" w:rsidR="006713BC" w:rsidRPr="00C76068" w:rsidRDefault="006713BC" w:rsidP="009B6207">
            <w:pPr>
              <w:widowControl/>
              <w:spacing w:line="276" w:lineRule="auto"/>
              <w:rPr>
                <w:rFonts w:ascii="Times New Roman" w:eastAsia="Calibri" w:hAnsi="Times New Roman" w:cs="Times New Roman"/>
                <w:b/>
                <w:sz w:val="20"/>
                <w:szCs w:val="20"/>
              </w:rPr>
            </w:pPr>
            <w:r w:rsidRPr="00C76068">
              <w:rPr>
                <w:rFonts w:ascii="Times New Roman" w:eastAsia="Calibri" w:hAnsi="Times New Roman" w:cs="Times New Roman"/>
                <w:b/>
                <w:sz w:val="20"/>
                <w:szCs w:val="20"/>
              </w:rPr>
              <w:t xml:space="preserve">Dış paydaşlar </w:t>
            </w:r>
          </w:p>
          <w:p w14:paraId="4C79B9DA"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 xml:space="preserve">İstanbul İl Sağlık Müdürlüğü </w:t>
            </w:r>
          </w:p>
          <w:p w14:paraId="74DBB037"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 xml:space="preserve">Üsküdar Belediyesi </w:t>
            </w:r>
          </w:p>
          <w:p w14:paraId="2B042DE2"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 xml:space="preserve">Türk Eczacılar Birliği </w:t>
            </w:r>
          </w:p>
          <w:p w14:paraId="5A611356"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 xml:space="preserve">İstanbul Eczacı Odası </w:t>
            </w:r>
          </w:p>
          <w:p w14:paraId="592FBB15"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 xml:space="preserve">İlaç Endüstrisi İşverenler Sendikası (İEİS) </w:t>
            </w:r>
          </w:p>
          <w:p w14:paraId="1729039A"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 xml:space="preserve">Sağlık Ürünleri Derneği (SURDER) </w:t>
            </w:r>
          </w:p>
          <w:p w14:paraId="1B7BDECC"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 xml:space="preserve">Tüm Eczacı Kooperatifleri Birliği, </w:t>
            </w:r>
          </w:p>
          <w:p w14:paraId="7A1F0642"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 xml:space="preserve">İstanbul Eczacı Kooperatifi </w:t>
            </w:r>
          </w:p>
          <w:p w14:paraId="133FFD21"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 xml:space="preserve">Bursa Eczacı Kooperatifi </w:t>
            </w:r>
          </w:p>
          <w:p w14:paraId="18DE84E0"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 xml:space="preserve">Bayer Türk Kimya San. Ltd. Şti. </w:t>
            </w:r>
          </w:p>
          <w:p w14:paraId="2B9C4D75"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proofErr w:type="spellStart"/>
            <w:r w:rsidRPr="001A6666">
              <w:rPr>
                <w:rFonts w:ascii="Times New Roman" w:eastAsia="Calibri" w:hAnsi="Times New Roman" w:cs="Times New Roman"/>
                <w:sz w:val="20"/>
                <w:szCs w:val="20"/>
              </w:rPr>
              <w:t>Berko</w:t>
            </w:r>
            <w:proofErr w:type="spellEnd"/>
            <w:r w:rsidRPr="001A6666">
              <w:rPr>
                <w:rFonts w:ascii="Times New Roman" w:eastAsia="Calibri" w:hAnsi="Times New Roman" w:cs="Times New Roman"/>
                <w:sz w:val="20"/>
                <w:szCs w:val="20"/>
              </w:rPr>
              <w:t xml:space="preserve"> İlaç Kimya Sanayii </w:t>
            </w:r>
          </w:p>
          <w:p w14:paraId="2654514E"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proofErr w:type="spellStart"/>
            <w:r w:rsidRPr="001A6666">
              <w:rPr>
                <w:rFonts w:ascii="Times New Roman" w:eastAsia="Calibri" w:hAnsi="Times New Roman" w:cs="Times New Roman"/>
                <w:sz w:val="20"/>
                <w:szCs w:val="20"/>
              </w:rPr>
              <w:t>Pharmetic</w:t>
            </w:r>
            <w:proofErr w:type="spellEnd"/>
            <w:r w:rsidRPr="001A6666">
              <w:rPr>
                <w:rFonts w:ascii="Times New Roman" w:eastAsia="Calibri" w:hAnsi="Times New Roman" w:cs="Times New Roman"/>
                <w:sz w:val="20"/>
                <w:szCs w:val="20"/>
              </w:rPr>
              <w:t xml:space="preserve"> Girişimci Eczacılar Derneği</w:t>
            </w:r>
          </w:p>
          <w:p w14:paraId="0BBFE1F9"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Etkin Eczacılar Derneği</w:t>
            </w:r>
          </w:p>
          <w:p w14:paraId="5B4CCF9E"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 xml:space="preserve">Hayat Sağlık ve Sosyal Hizmetler Vakfı </w:t>
            </w:r>
          </w:p>
          <w:p w14:paraId="2CC5C926"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 xml:space="preserve">Antalya Eczacı Odası </w:t>
            </w:r>
          </w:p>
          <w:p w14:paraId="3AC28E19"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proofErr w:type="spellStart"/>
            <w:r w:rsidRPr="001A6666">
              <w:rPr>
                <w:rFonts w:ascii="Times New Roman" w:eastAsia="Calibri" w:hAnsi="Times New Roman" w:cs="Times New Roman"/>
                <w:sz w:val="20"/>
                <w:szCs w:val="20"/>
              </w:rPr>
              <w:t>Novo</w:t>
            </w:r>
            <w:proofErr w:type="spellEnd"/>
            <w:r w:rsidRPr="001A6666">
              <w:rPr>
                <w:rFonts w:ascii="Times New Roman" w:eastAsia="Calibri" w:hAnsi="Times New Roman" w:cs="Times New Roman"/>
                <w:sz w:val="20"/>
                <w:szCs w:val="20"/>
              </w:rPr>
              <w:t xml:space="preserve"> </w:t>
            </w:r>
            <w:proofErr w:type="spellStart"/>
            <w:r w:rsidRPr="001A6666">
              <w:rPr>
                <w:rFonts w:ascii="Times New Roman" w:eastAsia="Calibri" w:hAnsi="Times New Roman" w:cs="Times New Roman"/>
                <w:sz w:val="20"/>
                <w:szCs w:val="20"/>
              </w:rPr>
              <w:t>Nordisk</w:t>
            </w:r>
            <w:proofErr w:type="spellEnd"/>
          </w:p>
          <w:p w14:paraId="54D22002"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BERKO İlaç</w:t>
            </w:r>
          </w:p>
          <w:p w14:paraId="1C22DF25"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 xml:space="preserve">OTC News </w:t>
            </w:r>
          </w:p>
          <w:p w14:paraId="00D74FEF"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proofErr w:type="spellStart"/>
            <w:r w:rsidRPr="001A6666">
              <w:rPr>
                <w:rFonts w:ascii="Times New Roman" w:eastAsia="Calibri" w:hAnsi="Times New Roman" w:cs="Times New Roman"/>
                <w:sz w:val="20"/>
                <w:szCs w:val="20"/>
              </w:rPr>
              <w:t>FarmaVR</w:t>
            </w:r>
            <w:proofErr w:type="spellEnd"/>
          </w:p>
          <w:p w14:paraId="5F222DDB"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Eczacının Sesi</w:t>
            </w:r>
          </w:p>
          <w:p w14:paraId="3D4626F1"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ECZAKDER</w:t>
            </w:r>
          </w:p>
          <w:p w14:paraId="4750BE92"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Merkez Laboratuvarı İlaç Sanayi ve Tic. A.Ş.</w:t>
            </w:r>
          </w:p>
          <w:p w14:paraId="7FABCAC4"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Adana Eczacı Odası</w:t>
            </w:r>
          </w:p>
          <w:p w14:paraId="7C8EB856"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Afyonkarahisar Eczacı Odası</w:t>
            </w:r>
          </w:p>
          <w:p w14:paraId="0A42B441"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Denizli Eczacı Odası</w:t>
            </w:r>
          </w:p>
          <w:p w14:paraId="3C09E294"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Giresun Eczacı Odası</w:t>
            </w:r>
          </w:p>
          <w:p w14:paraId="62460DBF"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İzmir Eczacı Odası</w:t>
            </w:r>
          </w:p>
          <w:p w14:paraId="348A4B41"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Konya Eczacı Odası</w:t>
            </w:r>
          </w:p>
          <w:p w14:paraId="3875C18C" w14:textId="77777777" w:rsidR="006713BC" w:rsidRPr="001A6666"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Sivas Eczacı Odası</w:t>
            </w:r>
          </w:p>
          <w:p w14:paraId="188EF5E6" w14:textId="77777777" w:rsidR="006713BC"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1A6666">
              <w:rPr>
                <w:rFonts w:ascii="Times New Roman" w:eastAsia="Calibri" w:hAnsi="Times New Roman" w:cs="Times New Roman"/>
                <w:sz w:val="20"/>
                <w:szCs w:val="20"/>
              </w:rPr>
              <w:t>Ankara Eczacı Odası</w:t>
            </w:r>
          </w:p>
          <w:p w14:paraId="59E71382" w14:textId="77777777" w:rsidR="006713BC" w:rsidRDefault="006713BC"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CB70AE">
              <w:rPr>
                <w:rFonts w:ascii="Times New Roman" w:eastAsia="Calibri" w:hAnsi="Times New Roman" w:cs="Times New Roman"/>
                <w:sz w:val="20"/>
                <w:szCs w:val="20"/>
              </w:rPr>
              <w:t xml:space="preserve">İstanbul </w:t>
            </w:r>
            <w:proofErr w:type="spellStart"/>
            <w:r w:rsidRPr="00CB70AE">
              <w:rPr>
                <w:rFonts w:ascii="Times New Roman" w:eastAsia="Calibri" w:hAnsi="Times New Roman" w:cs="Times New Roman"/>
                <w:sz w:val="20"/>
                <w:szCs w:val="20"/>
              </w:rPr>
              <w:t>Medipol</w:t>
            </w:r>
            <w:proofErr w:type="spellEnd"/>
            <w:r w:rsidRPr="00CB70AE">
              <w:rPr>
                <w:rFonts w:ascii="Times New Roman" w:eastAsia="Calibri" w:hAnsi="Times New Roman" w:cs="Times New Roman"/>
                <w:sz w:val="20"/>
                <w:szCs w:val="20"/>
              </w:rPr>
              <w:t xml:space="preserve"> Üniversitesi Eczacılık Fakültesi Mezunları</w:t>
            </w:r>
          </w:p>
          <w:p w14:paraId="3F7C2A75" w14:textId="10E45060" w:rsidR="00CE57B0" w:rsidRPr="001A6666" w:rsidRDefault="00CE57B0" w:rsidP="00CA78FD">
            <w:pPr>
              <w:pStyle w:val="ListeParagraf"/>
              <w:widowControl/>
              <w:numPr>
                <w:ilvl w:val="0"/>
                <w:numId w:val="6"/>
              </w:numPr>
              <w:spacing w:line="276" w:lineRule="auto"/>
              <w:ind w:left="313"/>
              <w:rPr>
                <w:rFonts w:ascii="Times New Roman" w:eastAsia="Calibri" w:hAnsi="Times New Roman" w:cs="Times New Roman"/>
                <w:sz w:val="20"/>
                <w:szCs w:val="20"/>
              </w:rPr>
            </w:pPr>
            <w:r w:rsidRPr="00CB70AE">
              <w:rPr>
                <w:rFonts w:ascii="Times New Roman" w:eastAsia="Calibri" w:hAnsi="Times New Roman" w:cs="Times New Roman"/>
                <w:sz w:val="20"/>
                <w:szCs w:val="20"/>
              </w:rPr>
              <w:t xml:space="preserve">İstanbul </w:t>
            </w:r>
            <w:proofErr w:type="spellStart"/>
            <w:r w:rsidRPr="00CB70AE">
              <w:rPr>
                <w:rFonts w:ascii="Times New Roman" w:eastAsia="Calibri" w:hAnsi="Times New Roman" w:cs="Times New Roman"/>
                <w:sz w:val="20"/>
                <w:szCs w:val="20"/>
              </w:rPr>
              <w:t>Medipol</w:t>
            </w:r>
            <w:proofErr w:type="spellEnd"/>
            <w:r w:rsidRPr="00CB70AE">
              <w:rPr>
                <w:rFonts w:ascii="Times New Roman" w:eastAsia="Calibri" w:hAnsi="Times New Roman" w:cs="Times New Roman"/>
                <w:sz w:val="20"/>
                <w:szCs w:val="20"/>
              </w:rPr>
              <w:t xml:space="preserve"> Mega Hastaneler Kompleksi</w:t>
            </w:r>
          </w:p>
        </w:tc>
      </w:tr>
    </w:tbl>
    <w:p w14:paraId="51065773" w14:textId="77777777" w:rsidR="006713BC" w:rsidRDefault="006713BC" w:rsidP="006713BC">
      <w:pPr>
        <w:widowControl/>
        <w:spacing w:after="160" w:line="276" w:lineRule="auto"/>
        <w:jc w:val="both"/>
        <w:rPr>
          <w:rFonts w:ascii="Times New Roman" w:eastAsia="Calibri" w:hAnsi="Times New Roman" w:cs="Times New Roman"/>
          <w:sz w:val="24"/>
          <w:szCs w:val="24"/>
        </w:rPr>
      </w:pPr>
    </w:p>
    <w:p w14:paraId="7B55C37F" w14:textId="2F425FF2" w:rsidR="006713BC" w:rsidRDefault="006713BC" w:rsidP="006713BC">
      <w:pPr>
        <w:widowControl/>
        <w:jc w:val="both"/>
        <w:rPr>
          <w:rFonts w:ascii="Times New Roman" w:eastAsia="Calibri" w:hAnsi="Times New Roman" w:cs="Times New Roman"/>
          <w:b/>
          <w:sz w:val="24"/>
          <w:szCs w:val="24"/>
        </w:rPr>
      </w:pPr>
      <w:r w:rsidRPr="00C76068">
        <w:rPr>
          <w:rFonts w:ascii="Times New Roman" w:eastAsia="Calibri" w:hAnsi="Times New Roman" w:cs="Times New Roman"/>
          <w:sz w:val="24"/>
          <w:szCs w:val="24"/>
        </w:rPr>
        <w:t xml:space="preserve">Bu paydaşların katkı verdikleri temel alanlar arasında; meslek örgütleriyle iş birlikleri, mesleki uygulama/staj kapsamında iç ve dış paydaşlarla yapılan protokoller ve projeler, özgün eğitim faaliyetleri bulunmaktadır. Dış paydaşlarımızın görüş ve düşüncelerini almak amacıyla 17/06/2019 tarihinde dış paydaş toplantısı düzenlenmiştir </w:t>
      </w:r>
      <w:r>
        <w:rPr>
          <w:rFonts w:ascii="Times New Roman" w:eastAsia="Calibri" w:hAnsi="Times New Roman" w:cs="Times New Roman"/>
          <w:b/>
          <w:sz w:val="24"/>
          <w:szCs w:val="24"/>
        </w:rPr>
        <w:t>(E</w:t>
      </w:r>
      <w:r w:rsidR="00CE57B0">
        <w:rPr>
          <w:rFonts w:ascii="Times New Roman" w:eastAsia="Calibri" w:hAnsi="Times New Roman" w:cs="Times New Roman"/>
          <w:b/>
          <w:sz w:val="24"/>
          <w:szCs w:val="24"/>
        </w:rPr>
        <w:t>k</w:t>
      </w:r>
      <w:r>
        <w:rPr>
          <w:rFonts w:ascii="Times New Roman" w:eastAsia="Calibri" w:hAnsi="Times New Roman" w:cs="Times New Roman"/>
          <w:b/>
          <w:sz w:val="24"/>
          <w:szCs w:val="24"/>
        </w:rPr>
        <w:t>.A.3.1.1</w:t>
      </w:r>
      <w:r w:rsidRPr="00C76068">
        <w:rPr>
          <w:rFonts w:ascii="Times New Roman" w:eastAsia="Calibri" w:hAnsi="Times New Roman" w:cs="Times New Roman"/>
          <w:b/>
          <w:sz w:val="24"/>
          <w:szCs w:val="24"/>
        </w:rPr>
        <w:t>).</w:t>
      </w:r>
      <w:r w:rsidRPr="00C76068">
        <w:rPr>
          <w:rFonts w:ascii="Times New Roman" w:eastAsia="Calibri" w:hAnsi="Times New Roman" w:cs="Times New Roman"/>
          <w:sz w:val="24"/>
          <w:szCs w:val="24"/>
        </w:rPr>
        <w:t xml:space="preserve"> Dış paydaşlarımızdan olan Ankara Eczacı </w:t>
      </w:r>
      <w:r w:rsidRPr="00C76068">
        <w:rPr>
          <w:rFonts w:ascii="Times New Roman" w:eastAsia="Calibri" w:hAnsi="Times New Roman" w:cs="Times New Roman"/>
          <w:sz w:val="24"/>
          <w:szCs w:val="24"/>
        </w:rPr>
        <w:lastRenderedPageBreak/>
        <w:t xml:space="preserve">Odasının yapmış oldukları öneri doğrultusunda </w:t>
      </w:r>
      <w:proofErr w:type="spellStart"/>
      <w:r w:rsidRPr="00C76068">
        <w:rPr>
          <w:rFonts w:ascii="Times New Roman" w:eastAsia="Calibri" w:hAnsi="Times New Roman" w:cs="Times New Roman"/>
          <w:sz w:val="24"/>
          <w:szCs w:val="24"/>
        </w:rPr>
        <w:t>Farmasötik</w:t>
      </w:r>
      <w:proofErr w:type="spellEnd"/>
      <w:r w:rsidRPr="00C76068">
        <w:rPr>
          <w:rFonts w:ascii="Times New Roman" w:eastAsia="Calibri" w:hAnsi="Times New Roman" w:cs="Times New Roman"/>
          <w:sz w:val="24"/>
          <w:szCs w:val="24"/>
        </w:rPr>
        <w:t xml:space="preserve"> Teknoloji Anabilim Dalına Prof</w:t>
      </w:r>
      <w:r w:rsidR="009E63FB">
        <w:rPr>
          <w:rFonts w:ascii="Times New Roman" w:eastAsia="Calibri" w:hAnsi="Times New Roman" w:cs="Times New Roman"/>
          <w:sz w:val="24"/>
          <w:szCs w:val="24"/>
        </w:rPr>
        <w:t>esör</w:t>
      </w:r>
      <w:r w:rsidRPr="00C76068">
        <w:rPr>
          <w:rFonts w:ascii="Times New Roman" w:eastAsia="Calibri" w:hAnsi="Times New Roman" w:cs="Times New Roman"/>
          <w:sz w:val="24"/>
          <w:szCs w:val="24"/>
        </w:rPr>
        <w:t xml:space="preserve"> unvanına sahip öğretim üyesi atanması gerçekleştirilmiştir </w:t>
      </w:r>
      <w:r w:rsidRPr="00C76068">
        <w:rPr>
          <w:rFonts w:ascii="Times New Roman" w:eastAsia="Calibri" w:hAnsi="Times New Roman" w:cs="Times New Roman"/>
          <w:b/>
          <w:sz w:val="24"/>
          <w:szCs w:val="24"/>
        </w:rPr>
        <w:t>(E</w:t>
      </w:r>
      <w:r w:rsidR="00CE57B0">
        <w:rPr>
          <w:rFonts w:ascii="Times New Roman" w:eastAsia="Calibri" w:hAnsi="Times New Roman" w:cs="Times New Roman"/>
          <w:b/>
          <w:sz w:val="24"/>
          <w:szCs w:val="24"/>
        </w:rPr>
        <w:t>k</w:t>
      </w:r>
      <w:r>
        <w:rPr>
          <w:rFonts w:ascii="Times New Roman" w:eastAsia="Calibri" w:hAnsi="Times New Roman" w:cs="Times New Roman"/>
          <w:b/>
          <w:sz w:val="24"/>
          <w:szCs w:val="24"/>
        </w:rPr>
        <w:t>.A.2.1.4</w:t>
      </w:r>
      <w:r w:rsidRPr="00C76068">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Dış paydaşımız </w:t>
      </w:r>
      <w:proofErr w:type="spellStart"/>
      <w:r w:rsidRPr="00B07C90">
        <w:rPr>
          <w:rFonts w:ascii="Times New Roman" w:eastAsia="Calibri" w:hAnsi="Times New Roman" w:cs="Times New Roman"/>
          <w:sz w:val="24"/>
          <w:szCs w:val="24"/>
        </w:rPr>
        <w:t>Far</w:t>
      </w:r>
      <w:r w:rsidR="00B07C90" w:rsidRPr="00B07C90">
        <w:rPr>
          <w:rFonts w:ascii="Times New Roman" w:eastAsia="Calibri" w:hAnsi="Times New Roman" w:cs="Times New Roman"/>
          <w:sz w:val="24"/>
          <w:szCs w:val="24"/>
        </w:rPr>
        <w:t>m</w:t>
      </w:r>
      <w:r w:rsidRPr="00B07C90">
        <w:rPr>
          <w:rFonts w:ascii="Times New Roman" w:eastAsia="Calibri" w:hAnsi="Times New Roman" w:cs="Times New Roman"/>
          <w:sz w:val="24"/>
          <w:szCs w:val="24"/>
        </w:rPr>
        <w:t>a</w:t>
      </w:r>
      <w:proofErr w:type="spellEnd"/>
      <w:r>
        <w:rPr>
          <w:rFonts w:ascii="Times New Roman" w:eastAsia="Calibri" w:hAnsi="Times New Roman" w:cs="Times New Roman"/>
          <w:sz w:val="24"/>
          <w:szCs w:val="24"/>
        </w:rPr>
        <w:t xml:space="preserve"> VR firması, düzenlediği CV hazırlama ve Kariyer Koçluğu Eğitimi ve Proje Atölyesi Eğitimi ile Fakültemiz öğrencilerine eğitim ve öğretim katkısı sunmuştur </w:t>
      </w:r>
      <w:r w:rsidRPr="001A4DF7">
        <w:rPr>
          <w:rFonts w:ascii="Times New Roman" w:eastAsia="Calibri" w:hAnsi="Times New Roman" w:cs="Times New Roman"/>
          <w:b/>
          <w:sz w:val="24"/>
          <w:szCs w:val="24"/>
        </w:rPr>
        <w:t>(E</w:t>
      </w:r>
      <w:r w:rsidR="00CE57B0">
        <w:rPr>
          <w:rFonts w:ascii="Times New Roman" w:eastAsia="Calibri" w:hAnsi="Times New Roman" w:cs="Times New Roman"/>
          <w:b/>
          <w:sz w:val="24"/>
          <w:szCs w:val="24"/>
        </w:rPr>
        <w:t>k</w:t>
      </w:r>
      <w:r w:rsidRPr="001A4DF7">
        <w:rPr>
          <w:rFonts w:ascii="Times New Roman" w:eastAsia="Calibri" w:hAnsi="Times New Roman" w:cs="Times New Roman"/>
          <w:b/>
          <w:sz w:val="24"/>
          <w:szCs w:val="24"/>
        </w:rPr>
        <w:t>.A.3.</w:t>
      </w:r>
      <w:r>
        <w:rPr>
          <w:rFonts w:ascii="Times New Roman" w:eastAsia="Calibri" w:hAnsi="Times New Roman" w:cs="Times New Roman"/>
          <w:b/>
          <w:sz w:val="24"/>
          <w:szCs w:val="24"/>
        </w:rPr>
        <w:t>1.</w:t>
      </w:r>
      <w:r w:rsidRPr="001A4DF7">
        <w:rPr>
          <w:rFonts w:ascii="Times New Roman" w:eastAsia="Calibri" w:hAnsi="Times New Roman" w:cs="Times New Roman"/>
          <w:b/>
          <w:sz w:val="24"/>
          <w:szCs w:val="24"/>
        </w:rPr>
        <w:t>2).</w:t>
      </w:r>
      <w:r w:rsidRPr="00120FCB">
        <w:rPr>
          <w:rFonts w:ascii="Times New Roman" w:eastAsia="Calibri" w:hAnsi="Times New Roman" w:cs="Times New Roman"/>
          <w:sz w:val="20"/>
          <w:szCs w:val="20"/>
        </w:rPr>
        <w:t xml:space="preserve"> </w:t>
      </w:r>
      <w:r w:rsidRPr="005F019E">
        <w:rPr>
          <w:rFonts w:ascii="Times New Roman" w:eastAsia="Calibri" w:hAnsi="Times New Roman" w:cs="Times New Roman"/>
          <w:sz w:val="24"/>
          <w:szCs w:val="24"/>
        </w:rPr>
        <w:t>Fakültemiz</w:t>
      </w:r>
      <w:r>
        <w:rPr>
          <w:rFonts w:ascii="Times New Roman" w:eastAsia="Calibri" w:hAnsi="Times New Roman" w:cs="Times New Roman"/>
          <w:sz w:val="24"/>
          <w:szCs w:val="24"/>
        </w:rPr>
        <w:t>in</w:t>
      </w:r>
      <w:r w:rsidRPr="005F019E">
        <w:rPr>
          <w:rFonts w:ascii="Times New Roman" w:eastAsia="Calibri" w:hAnsi="Times New Roman" w:cs="Times New Roman"/>
          <w:sz w:val="24"/>
          <w:szCs w:val="24"/>
        </w:rPr>
        <w:t xml:space="preserve"> a</w:t>
      </w:r>
      <w:r>
        <w:rPr>
          <w:rFonts w:ascii="Times New Roman" w:eastAsia="Calibri" w:hAnsi="Times New Roman" w:cs="Times New Roman"/>
          <w:sz w:val="24"/>
          <w:szCs w:val="24"/>
        </w:rPr>
        <w:t>raştırma ve geliştirme faaliyetlerine</w:t>
      </w:r>
      <w:r w:rsidRPr="005F019E">
        <w:rPr>
          <w:rFonts w:ascii="Times New Roman" w:eastAsia="Calibri" w:hAnsi="Times New Roman" w:cs="Times New Roman"/>
          <w:sz w:val="24"/>
          <w:szCs w:val="24"/>
        </w:rPr>
        <w:t xml:space="preserve"> katkı amacıyla dış paydaşımız olan Bayer Türk Kimya San. Ltd. Şti. firması ile Konuşan İlaç Projesi görüşmeleri </w:t>
      </w:r>
      <w:r w:rsidRPr="00B07C90">
        <w:rPr>
          <w:rFonts w:ascii="Times New Roman" w:eastAsia="Calibri" w:hAnsi="Times New Roman" w:cs="Times New Roman"/>
          <w:sz w:val="24"/>
          <w:szCs w:val="24"/>
        </w:rPr>
        <w:t>yapıl</w:t>
      </w:r>
      <w:r w:rsidR="00B07C90">
        <w:rPr>
          <w:rFonts w:ascii="Times New Roman" w:eastAsia="Calibri" w:hAnsi="Times New Roman" w:cs="Times New Roman"/>
          <w:sz w:val="24"/>
          <w:szCs w:val="24"/>
        </w:rPr>
        <w:t>mıştır</w:t>
      </w:r>
      <w:r>
        <w:rPr>
          <w:rFonts w:ascii="Times New Roman" w:eastAsia="Calibri" w:hAnsi="Times New Roman" w:cs="Times New Roman"/>
          <w:sz w:val="24"/>
          <w:szCs w:val="24"/>
        </w:rPr>
        <w:t xml:space="preserve"> </w:t>
      </w:r>
      <w:r w:rsidRPr="005F019E">
        <w:rPr>
          <w:rFonts w:ascii="Times New Roman" w:eastAsia="Calibri" w:hAnsi="Times New Roman" w:cs="Times New Roman"/>
          <w:b/>
          <w:sz w:val="24"/>
          <w:szCs w:val="24"/>
        </w:rPr>
        <w:t>(E</w:t>
      </w:r>
      <w:r w:rsidR="00CE57B0">
        <w:rPr>
          <w:rFonts w:ascii="Times New Roman" w:eastAsia="Calibri" w:hAnsi="Times New Roman" w:cs="Times New Roman"/>
          <w:b/>
          <w:sz w:val="24"/>
          <w:szCs w:val="24"/>
        </w:rPr>
        <w:t>k</w:t>
      </w:r>
      <w:r w:rsidRPr="005F019E">
        <w:rPr>
          <w:rFonts w:ascii="Times New Roman" w:eastAsia="Calibri" w:hAnsi="Times New Roman" w:cs="Times New Roman"/>
          <w:b/>
          <w:sz w:val="24"/>
          <w:szCs w:val="24"/>
        </w:rPr>
        <w:t>.A.3.</w:t>
      </w:r>
      <w:r>
        <w:rPr>
          <w:rFonts w:ascii="Times New Roman" w:eastAsia="Calibri" w:hAnsi="Times New Roman" w:cs="Times New Roman"/>
          <w:b/>
          <w:sz w:val="24"/>
          <w:szCs w:val="24"/>
        </w:rPr>
        <w:t>1.</w:t>
      </w:r>
      <w:r w:rsidRPr="005F019E">
        <w:rPr>
          <w:rFonts w:ascii="Times New Roman" w:eastAsia="Calibri" w:hAnsi="Times New Roman" w:cs="Times New Roman"/>
          <w:b/>
          <w:sz w:val="24"/>
          <w:szCs w:val="24"/>
        </w:rPr>
        <w:t>2).</w:t>
      </w:r>
    </w:p>
    <w:p w14:paraId="2439CE7B" w14:textId="77777777" w:rsidR="006713BC" w:rsidRPr="005F019E" w:rsidRDefault="006713BC" w:rsidP="006713BC">
      <w:pPr>
        <w:widowControl/>
        <w:jc w:val="both"/>
        <w:rPr>
          <w:rFonts w:ascii="Times New Roman" w:eastAsia="Calibri" w:hAnsi="Times New Roman" w:cs="Times New Roman"/>
          <w:b/>
          <w:sz w:val="24"/>
          <w:szCs w:val="24"/>
        </w:rPr>
      </w:pPr>
    </w:p>
    <w:p w14:paraId="58B31B86" w14:textId="3ACC09A1" w:rsidR="006713BC" w:rsidRDefault="006713BC" w:rsidP="006713BC">
      <w:pPr>
        <w:widowControl/>
        <w:jc w:val="both"/>
        <w:rPr>
          <w:rFonts w:ascii="Times New Roman" w:eastAsia="Calibri" w:hAnsi="Times New Roman" w:cs="Times New Roman"/>
          <w:sz w:val="24"/>
          <w:szCs w:val="24"/>
        </w:rPr>
      </w:pPr>
      <w:r w:rsidRPr="00C76068">
        <w:rPr>
          <w:rFonts w:ascii="Times New Roman" w:eastAsia="Calibri" w:hAnsi="Times New Roman" w:cs="Times New Roman"/>
          <w:sz w:val="24"/>
          <w:szCs w:val="24"/>
        </w:rPr>
        <w:t xml:space="preserve">Fakültemiz iç ve dış paydaşlarının birimimiz ile ilgili görüş, beklenti ve önerilerini almak ve değerlendirmek amacıyla fakültemiz iç ve dış paydaşlarına anket uygulamaktadır </w:t>
      </w:r>
      <w:r>
        <w:rPr>
          <w:rFonts w:ascii="Times New Roman" w:eastAsia="Calibri" w:hAnsi="Times New Roman" w:cs="Times New Roman"/>
          <w:b/>
          <w:sz w:val="24"/>
          <w:szCs w:val="24"/>
        </w:rPr>
        <w:t>(E</w:t>
      </w:r>
      <w:r w:rsidR="00CE57B0">
        <w:rPr>
          <w:rFonts w:ascii="Times New Roman" w:eastAsia="Calibri" w:hAnsi="Times New Roman" w:cs="Times New Roman"/>
          <w:b/>
          <w:sz w:val="24"/>
          <w:szCs w:val="24"/>
        </w:rPr>
        <w:t>k</w:t>
      </w:r>
      <w:r>
        <w:rPr>
          <w:rFonts w:ascii="Times New Roman" w:eastAsia="Calibri" w:hAnsi="Times New Roman" w:cs="Times New Roman"/>
          <w:b/>
          <w:sz w:val="24"/>
          <w:szCs w:val="24"/>
        </w:rPr>
        <w:t>.A.1.1.</w:t>
      </w:r>
      <w:r w:rsidRPr="00C76068">
        <w:rPr>
          <w:rFonts w:ascii="Times New Roman" w:eastAsia="Calibri" w:hAnsi="Times New Roman" w:cs="Times New Roman"/>
          <w:b/>
          <w:sz w:val="24"/>
          <w:szCs w:val="24"/>
        </w:rPr>
        <w:t>3).</w:t>
      </w:r>
      <w:r w:rsidRPr="00C76068">
        <w:rPr>
          <w:rFonts w:ascii="Times New Roman" w:eastAsia="Calibri" w:hAnsi="Times New Roman" w:cs="Times New Roman"/>
          <w:sz w:val="24"/>
          <w:szCs w:val="24"/>
        </w:rPr>
        <w:t xml:space="preserve">  Anket sonuçları göz önüne alınarak iç ve dış paydaşlarımızın memnuniyet derecesini arttırmak üzere önlemler alınmakta ve gerekli düzenlemeler yapılmaktadır. </w:t>
      </w:r>
    </w:p>
    <w:p w14:paraId="6A33D186" w14:textId="77777777" w:rsidR="006713BC" w:rsidRDefault="006713BC" w:rsidP="006713BC">
      <w:pPr>
        <w:widowControl/>
        <w:jc w:val="both"/>
        <w:rPr>
          <w:rFonts w:ascii="Times New Roman" w:eastAsia="Calibri" w:hAnsi="Times New Roman" w:cs="Times New Roman"/>
          <w:sz w:val="24"/>
          <w:szCs w:val="24"/>
        </w:rPr>
      </w:pPr>
    </w:p>
    <w:p w14:paraId="60F9E675" w14:textId="77777777" w:rsidR="006713BC" w:rsidRPr="00C76068" w:rsidRDefault="006713BC" w:rsidP="006713BC">
      <w:pPr>
        <w:widowControl/>
        <w:jc w:val="both"/>
        <w:rPr>
          <w:rFonts w:ascii="Times New Roman" w:eastAsia="Calibri" w:hAnsi="Times New Roman" w:cs="Times New Roman"/>
          <w:sz w:val="24"/>
          <w:szCs w:val="24"/>
        </w:rPr>
      </w:pPr>
    </w:p>
    <w:p w14:paraId="6E0AFC1B" w14:textId="77777777" w:rsidR="006713BC" w:rsidRPr="00F51B23" w:rsidRDefault="006713BC" w:rsidP="006713BC">
      <w:pPr>
        <w:pStyle w:val="Balk4"/>
        <w:ind w:right="63"/>
        <w:jc w:val="center"/>
      </w:pPr>
      <w:r w:rsidRPr="00F51B23">
        <w:t>Olgunluk düzeyi</w:t>
      </w:r>
    </w:p>
    <w:p w14:paraId="36767D56" w14:textId="77777777" w:rsidR="006713BC" w:rsidRPr="00F51B23" w:rsidRDefault="006713BC" w:rsidP="006713BC">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5000" w:type="pct"/>
        <w:tblLayout w:type="fixed"/>
        <w:tblLook w:val="04A0" w:firstRow="1" w:lastRow="0" w:firstColumn="1" w:lastColumn="0" w:noHBand="0" w:noVBand="1"/>
      </w:tblPr>
      <w:tblGrid>
        <w:gridCol w:w="1939"/>
        <w:gridCol w:w="1939"/>
        <w:gridCol w:w="1938"/>
        <w:gridCol w:w="1938"/>
        <w:gridCol w:w="1938"/>
      </w:tblGrid>
      <w:tr w:rsidR="006713BC" w:rsidRPr="00F51B23" w14:paraId="5C9CFCDD" w14:textId="77777777" w:rsidTr="009B6207">
        <w:tc>
          <w:tcPr>
            <w:tcW w:w="1000" w:type="pct"/>
            <w:shd w:val="clear" w:color="auto" w:fill="002060"/>
          </w:tcPr>
          <w:p w14:paraId="7AB32AE0" w14:textId="7A462C4D" w:rsidR="006713BC" w:rsidRPr="00F51B23" w:rsidRDefault="006713BC" w:rsidP="00F03581">
            <w:pPr>
              <w:pStyle w:val="Balk3"/>
              <w:outlineLvl w:val="2"/>
            </w:pPr>
            <w:r w:rsidRPr="00F51B23">
              <w:t>1</w:t>
            </w:r>
            <w:sdt>
              <w:sdtPr>
                <w:id w:val="1937012198"/>
                <w14:checkbox>
                  <w14:checked w14:val="0"/>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000" w:type="pct"/>
            <w:shd w:val="clear" w:color="auto" w:fill="002060"/>
          </w:tcPr>
          <w:p w14:paraId="4680BD06" w14:textId="77777777" w:rsidR="006713BC" w:rsidRPr="00F51B23" w:rsidRDefault="006713BC" w:rsidP="00F03581">
            <w:pPr>
              <w:pStyle w:val="Balk3"/>
              <w:outlineLvl w:val="2"/>
            </w:pPr>
            <w:r w:rsidRPr="00F51B23">
              <w:t>2</w:t>
            </w:r>
            <w:sdt>
              <w:sdtPr>
                <w:id w:val="1342440466"/>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000" w:type="pct"/>
            <w:shd w:val="clear" w:color="auto" w:fill="002060"/>
          </w:tcPr>
          <w:p w14:paraId="53E06D83" w14:textId="0DD16002" w:rsidR="006713BC" w:rsidRPr="00F51B23" w:rsidRDefault="006713BC" w:rsidP="00F03581">
            <w:pPr>
              <w:pStyle w:val="Balk3"/>
              <w:outlineLvl w:val="2"/>
            </w:pPr>
            <w:r w:rsidRPr="00F51B23">
              <w:t>3</w:t>
            </w:r>
            <w:sdt>
              <w:sdtPr>
                <w:id w:val="2090260182"/>
                <w14:checkbox>
                  <w14:checked w14:val="0"/>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000" w:type="pct"/>
            <w:shd w:val="clear" w:color="auto" w:fill="002060"/>
          </w:tcPr>
          <w:p w14:paraId="63D62EBA" w14:textId="2834DE16" w:rsidR="006713BC" w:rsidRPr="00F51B23" w:rsidRDefault="006713BC" w:rsidP="00F03581">
            <w:pPr>
              <w:pStyle w:val="Balk3"/>
              <w:outlineLvl w:val="2"/>
            </w:pPr>
            <w:r w:rsidRPr="00F51B23">
              <w:t>4</w:t>
            </w:r>
            <w:sdt>
              <w:sdtPr>
                <w:id w:val="1131203486"/>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000" w:type="pct"/>
            <w:shd w:val="clear" w:color="auto" w:fill="002060"/>
          </w:tcPr>
          <w:p w14:paraId="2ACB843E" w14:textId="77777777" w:rsidR="006713BC" w:rsidRPr="00F51B23" w:rsidRDefault="006713BC" w:rsidP="00F03581">
            <w:pPr>
              <w:pStyle w:val="Balk3"/>
              <w:outlineLvl w:val="2"/>
            </w:pPr>
            <w:r w:rsidRPr="00F51B23">
              <w:t>5</w:t>
            </w:r>
            <w:sdt>
              <w:sdtPr>
                <w:id w:val="-63642180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6713BC" w:rsidRPr="00F51B23" w14:paraId="618EC947" w14:textId="77777777" w:rsidTr="009B6207">
        <w:tc>
          <w:tcPr>
            <w:tcW w:w="1000" w:type="pct"/>
            <w:shd w:val="clear" w:color="auto" w:fill="auto"/>
          </w:tcPr>
          <w:p w14:paraId="0D9D88EC" w14:textId="77777777" w:rsidR="006713BC" w:rsidRPr="00F03581" w:rsidRDefault="006713BC" w:rsidP="00F03581">
            <w:pPr>
              <w:pStyle w:val="Balk3"/>
              <w:outlineLvl w:val="2"/>
              <w:rPr>
                <w:sz w:val="20"/>
                <w:szCs w:val="20"/>
              </w:rPr>
            </w:pPr>
            <w:r w:rsidRPr="00F03581">
              <w:rPr>
                <w:sz w:val="20"/>
                <w:szCs w:val="20"/>
              </w:rPr>
              <w:t xml:space="preserve">Birimde yürütülen tüm süreçlere (kalite güvencesi, eğitim ve öğretim, araştırma ve geliştirme, toplumsal katkı, yönetim sistemi, </w:t>
            </w:r>
            <w:proofErr w:type="spellStart"/>
            <w:r w:rsidRPr="00F03581">
              <w:rPr>
                <w:sz w:val="20"/>
                <w:szCs w:val="20"/>
              </w:rPr>
              <w:t>uluslararasılaşma</w:t>
            </w:r>
            <w:proofErr w:type="spellEnd"/>
            <w:r w:rsidRPr="00F03581">
              <w:rPr>
                <w:sz w:val="20"/>
                <w:szCs w:val="20"/>
              </w:rPr>
              <w:t xml:space="preserve">) paydaş katılımını sağlayacak mekanizma ve uygulamalar bulunmamaktadır. </w:t>
            </w:r>
          </w:p>
        </w:tc>
        <w:tc>
          <w:tcPr>
            <w:tcW w:w="1000" w:type="pct"/>
            <w:shd w:val="clear" w:color="auto" w:fill="auto"/>
          </w:tcPr>
          <w:p w14:paraId="6F9A8904" w14:textId="77777777" w:rsidR="006713BC" w:rsidRPr="00F03581" w:rsidRDefault="006713BC" w:rsidP="009B6207">
            <w:pPr>
              <w:ind w:right="63"/>
              <w:rPr>
                <w:rFonts w:ascii="Times New Roman" w:hAnsi="Times New Roman" w:cs="Times New Roman"/>
                <w:i/>
                <w:sz w:val="20"/>
                <w:szCs w:val="20"/>
              </w:rPr>
            </w:pPr>
            <w:r w:rsidRPr="00F03581">
              <w:rPr>
                <w:rFonts w:ascii="Times New Roman" w:hAnsi="Times New Roman" w:cs="Times New Roman"/>
                <w:i/>
                <w:sz w:val="20"/>
                <w:szCs w:val="20"/>
              </w:rPr>
              <w:t xml:space="preserve">Birimde paydaşlar belirlenmiş ve paydaş analizleri gerçekleştirilmiştir ve paydaş katılımına ilişkin bazı tanımlı süreçler bulunmaktadır.  </w:t>
            </w:r>
          </w:p>
          <w:p w14:paraId="16876301" w14:textId="77777777" w:rsidR="006713BC" w:rsidRPr="00F03581" w:rsidRDefault="006713BC" w:rsidP="009B6207">
            <w:pPr>
              <w:ind w:right="63"/>
              <w:rPr>
                <w:rFonts w:ascii="Times New Roman" w:hAnsi="Times New Roman" w:cs="Times New Roman"/>
                <w:i/>
                <w:sz w:val="20"/>
                <w:szCs w:val="20"/>
              </w:rPr>
            </w:pPr>
            <w:r w:rsidRPr="00F03581">
              <w:rPr>
                <w:rFonts w:ascii="Times New Roman" w:hAnsi="Times New Roman" w:cs="Times New Roman"/>
                <w:i/>
                <w:sz w:val="20"/>
                <w:szCs w:val="20"/>
              </w:rPr>
              <w:t>Ancak bu süreçler doğrultusunda yapılmış uygulamalar bulunmamaktadır veya mevcut uygulamalar bütün süreçleri/alanları/paydaş gruplarını kapsamamaktadır.</w:t>
            </w:r>
          </w:p>
          <w:p w14:paraId="62EDDD46" w14:textId="77777777" w:rsidR="006713BC" w:rsidRPr="00F03581" w:rsidRDefault="006713BC" w:rsidP="00F03581">
            <w:pPr>
              <w:pStyle w:val="Balk3"/>
              <w:outlineLvl w:val="2"/>
              <w:rPr>
                <w:sz w:val="20"/>
                <w:szCs w:val="20"/>
              </w:rPr>
            </w:pPr>
          </w:p>
        </w:tc>
        <w:tc>
          <w:tcPr>
            <w:tcW w:w="1000" w:type="pct"/>
            <w:shd w:val="clear" w:color="auto" w:fill="auto"/>
          </w:tcPr>
          <w:p w14:paraId="5A4EC44F" w14:textId="77777777" w:rsidR="006713BC" w:rsidRPr="00F03581" w:rsidRDefault="006713BC" w:rsidP="009B6207">
            <w:pPr>
              <w:ind w:right="63"/>
              <w:rPr>
                <w:rFonts w:ascii="Times New Roman" w:hAnsi="Times New Roman" w:cs="Times New Roman"/>
                <w:i/>
                <w:sz w:val="20"/>
                <w:szCs w:val="20"/>
              </w:rPr>
            </w:pPr>
            <w:r w:rsidRPr="00F03581">
              <w:rPr>
                <w:rFonts w:ascii="Times New Roman" w:hAnsi="Times New Roman" w:cs="Times New Roman"/>
                <w:i/>
                <w:sz w:val="20"/>
                <w:szCs w:val="20"/>
              </w:rPr>
              <w:t xml:space="preserve">Birimde yürütülen tüm süreçlerle ilişkili olarak belirlenmiş olan paydaşların süreçlere ve karar alma mekanizmalarına katılımı sağlanmıştır ve bu etkileşimden bazı uygulama sonuçları elde edilmiştir. </w:t>
            </w:r>
          </w:p>
          <w:p w14:paraId="1ACDEA89" w14:textId="77777777" w:rsidR="006713BC" w:rsidRPr="00F03581" w:rsidRDefault="006713BC" w:rsidP="00F03581">
            <w:pPr>
              <w:pStyle w:val="Balk3"/>
              <w:outlineLvl w:val="2"/>
              <w:rPr>
                <w:sz w:val="20"/>
                <w:szCs w:val="20"/>
              </w:rPr>
            </w:pPr>
            <w:r w:rsidRPr="00F03581">
              <w:rPr>
                <w:sz w:val="20"/>
                <w:szCs w:val="20"/>
              </w:rPr>
              <w:t>Ancak tüm bu uygulamalar birimdeki bütüncül kalite yönetimi kapsamında yürütülmemektedir ve bu uygulamaların sonuçları izlenmemektedir.</w:t>
            </w:r>
          </w:p>
        </w:tc>
        <w:tc>
          <w:tcPr>
            <w:tcW w:w="1000" w:type="pct"/>
            <w:shd w:val="clear" w:color="auto" w:fill="auto"/>
          </w:tcPr>
          <w:p w14:paraId="68AB4975" w14:textId="77777777" w:rsidR="006713BC" w:rsidRPr="00F03581" w:rsidRDefault="006713BC" w:rsidP="009B6207">
            <w:pPr>
              <w:ind w:right="63"/>
              <w:rPr>
                <w:rFonts w:ascii="Times New Roman" w:hAnsi="Times New Roman" w:cs="Times New Roman"/>
                <w:i/>
                <w:sz w:val="20"/>
                <w:szCs w:val="20"/>
              </w:rPr>
            </w:pPr>
            <w:r w:rsidRPr="00F03581">
              <w:rPr>
                <w:rFonts w:ascii="Times New Roman" w:hAnsi="Times New Roman" w:cs="Times New Roman"/>
                <w:i/>
                <w:sz w:val="20"/>
                <w:szCs w:val="20"/>
              </w:rPr>
              <w:t xml:space="preserve">Birimdeki tüm süreçlere ve karar almalara paydaşların katılımı birimdeki bütüncül kalite yönetimi kapsamında yürütülmekte ve paydaş katılımı uygulamalarından elde edilen bulgular izlenerek paydaşlarla birlikte değerlendirilmekte ve izlem sonuçlarına göre önlem alınmaktadır. </w:t>
            </w:r>
          </w:p>
          <w:p w14:paraId="0E2DF67B" w14:textId="77777777" w:rsidR="006713BC" w:rsidRPr="00F03581" w:rsidRDefault="006713BC" w:rsidP="00F03581">
            <w:pPr>
              <w:pStyle w:val="Balk3"/>
              <w:outlineLvl w:val="2"/>
              <w:rPr>
                <w:sz w:val="20"/>
                <w:szCs w:val="20"/>
              </w:rPr>
            </w:pPr>
          </w:p>
        </w:tc>
        <w:tc>
          <w:tcPr>
            <w:tcW w:w="1000" w:type="pct"/>
            <w:shd w:val="clear" w:color="auto" w:fill="auto"/>
          </w:tcPr>
          <w:p w14:paraId="14559285" w14:textId="77777777" w:rsidR="006713BC" w:rsidRPr="00F03581" w:rsidRDefault="006713BC" w:rsidP="009B6207">
            <w:pPr>
              <w:ind w:right="63"/>
              <w:rPr>
                <w:rFonts w:ascii="Times New Roman" w:hAnsi="Times New Roman" w:cs="Times New Roman"/>
                <w:i/>
                <w:sz w:val="20"/>
                <w:szCs w:val="20"/>
              </w:rPr>
            </w:pPr>
            <w:r w:rsidRPr="00F03581">
              <w:rPr>
                <w:rFonts w:ascii="Times New Roman" w:hAnsi="Times New Roman" w:cs="Times New Roman"/>
                <w:i/>
                <w:sz w:val="20"/>
                <w:szCs w:val="20"/>
              </w:rPr>
              <w:t>Birimdeki tüm süreçlere ve karar almalara paydaşların katılımı, olgunlaşmış ve sürdürülebilir uygulamalarla sağlanarak birimin tamamında benimsenmiştir; birimin paydaş katılımını güçlendirmek üzere yenilikçi uygulamaları bulunmakta, uygulamaların bir kısmı diğer birimler tarafından örnek alınmaktadır.</w:t>
            </w:r>
          </w:p>
          <w:p w14:paraId="31E2B6E2" w14:textId="77777777" w:rsidR="006713BC" w:rsidRPr="00F03581" w:rsidRDefault="006713BC" w:rsidP="00F03581">
            <w:pPr>
              <w:pStyle w:val="Balk3"/>
              <w:outlineLvl w:val="2"/>
              <w:rPr>
                <w:sz w:val="20"/>
                <w:szCs w:val="20"/>
              </w:rPr>
            </w:pPr>
          </w:p>
        </w:tc>
      </w:tr>
    </w:tbl>
    <w:p w14:paraId="3DCC8614" w14:textId="77777777" w:rsidR="006713BC" w:rsidRPr="00F51B23" w:rsidRDefault="006713BC" w:rsidP="00F03581">
      <w:pPr>
        <w:pStyle w:val="Balk3"/>
      </w:pPr>
    </w:p>
    <w:p w14:paraId="6A408C92" w14:textId="77777777" w:rsidR="006713BC" w:rsidRPr="00F51B23" w:rsidRDefault="006713BC" w:rsidP="006713BC">
      <w:pPr>
        <w:pStyle w:val="Balk4"/>
        <w:ind w:right="63"/>
        <w:jc w:val="both"/>
      </w:pPr>
      <w:r w:rsidRPr="00F51B23">
        <w:t>Kanıtlar</w:t>
      </w:r>
    </w:p>
    <w:p w14:paraId="495DBF0A" w14:textId="77777777" w:rsidR="006713BC" w:rsidRPr="00F51B23" w:rsidRDefault="006713BC" w:rsidP="006713BC">
      <w:pPr>
        <w:pStyle w:val="Balk4"/>
        <w:ind w:left="838" w:right="63"/>
        <w:jc w:val="both"/>
      </w:pPr>
    </w:p>
    <w:p w14:paraId="2C76C218" w14:textId="7731BA0F" w:rsidR="006713BC" w:rsidRPr="00563D1F" w:rsidRDefault="006713BC" w:rsidP="006713BC">
      <w:pPr>
        <w:pStyle w:val="Balk4"/>
        <w:ind w:right="63"/>
        <w:jc w:val="both"/>
        <w:rPr>
          <w:b w:val="0"/>
        </w:rPr>
      </w:pPr>
      <w:r w:rsidRPr="00563D1F">
        <w:rPr>
          <w:b w:val="0"/>
        </w:rPr>
        <w:t>E</w:t>
      </w:r>
      <w:r w:rsidR="00CE57B0">
        <w:rPr>
          <w:b w:val="0"/>
        </w:rPr>
        <w:t>k</w:t>
      </w:r>
      <w:r w:rsidRPr="00563D1F">
        <w:rPr>
          <w:b w:val="0"/>
        </w:rPr>
        <w:t>.A.3.1</w:t>
      </w:r>
      <w:r>
        <w:rPr>
          <w:b w:val="0"/>
        </w:rPr>
        <w:t>.1</w:t>
      </w:r>
      <w:r w:rsidRPr="00563D1F">
        <w:rPr>
          <w:b w:val="0"/>
        </w:rPr>
        <w:t>.</w:t>
      </w:r>
      <w:r w:rsidRPr="00563D1F">
        <w:t xml:space="preserve"> </w:t>
      </w:r>
      <w:r w:rsidRPr="00563D1F">
        <w:rPr>
          <w:b w:val="0"/>
        </w:rPr>
        <w:t>İç ve Dış Paydaş Toplantıları</w:t>
      </w:r>
    </w:p>
    <w:p w14:paraId="6300D5ED" w14:textId="419E1113" w:rsidR="006713BC" w:rsidRDefault="006713BC" w:rsidP="006713BC">
      <w:pPr>
        <w:pStyle w:val="Balk4"/>
        <w:ind w:left="0" w:right="63" w:firstLine="118"/>
        <w:jc w:val="both"/>
        <w:rPr>
          <w:rFonts w:eastAsia="Calibri" w:cs="Times New Roman"/>
          <w:b w:val="0"/>
        </w:rPr>
      </w:pPr>
      <w:r w:rsidRPr="00C76068">
        <w:rPr>
          <w:rFonts w:eastAsia="Calibri" w:cs="Times New Roman"/>
          <w:b w:val="0"/>
        </w:rPr>
        <w:t>E</w:t>
      </w:r>
      <w:r w:rsidR="00CE57B0">
        <w:rPr>
          <w:rFonts w:eastAsia="Calibri" w:cs="Times New Roman"/>
          <w:b w:val="0"/>
        </w:rPr>
        <w:t>k</w:t>
      </w:r>
      <w:r>
        <w:rPr>
          <w:rFonts w:eastAsia="Calibri" w:cs="Times New Roman"/>
          <w:b w:val="0"/>
        </w:rPr>
        <w:t>.A.2.1.4.</w:t>
      </w:r>
      <w:r w:rsidRPr="00563D1F">
        <w:rPr>
          <w:rFonts w:eastAsia="Calibri" w:cs="Times New Roman"/>
          <w:b w:val="0"/>
        </w:rPr>
        <w:t xml:space="preserve"> Yeni Öğretim Üyesi Atamaları</w:t>
      </w:r>
    </w:p>
    <w:p w14:paraId="321BE2AE" w14:textId="285F0B50" w:rsidR="006713BC" w:rsidRPr="00730F35" w:rsidRDefault="006713BC" w:rsidP="006713BC">
      <w:pPr>
        <w:pStyle w:val="Balk4"/>
        <w:ind w:right="63"/>
        <w:jc w:val="both"/>
        <w:rPr>
          <w:b w:val="0"/>
        </w:rPr>
      </w:pPr>
      <w:r w:rsidRPr="00730F35">
        <w:rPr>
          <w:b w:val="0"/>
        </w:rPr>
        <w:t>E</w:t>
      </w:r>
      <w:r w:rsidR="00CE57B0">
        <w:rPr>
          <w:b w:val="0"/>
        </w:rPr>
        <w:t>k</w:t>
      </w:r>
      <w:r w:rsidRPr="00730F35">
        <w:rPr>
          <w:b w:val="0"/>
        </w:rPr>
        <w:t>.A.3.1.2.</w:t>
      </w:r>
      <w:r>
        <w:rPr>
          <w:b w:val="0"/>
        </w:rPr>
        <w:t xml:space="preserve"> Dış Paydaş Eğitim ve Proje Katkıları</w:t>
      </w:r>
    </w:p>
    <w:p w14:paraId="72D3F12B" w14:textId="33594BE1" w:rsidR="006713BC" w:rsidRDefault="006713BC" w:rsidP="006713BC">
      <w:pPr>
        <w:pStyle w:val="Balk4"/>
        <w:ind w:left="0" w:right="63" w:firstLine="118"/>
        <w:jc w:val="both"/>
        <w:rPr>
          <w:rFonts w:eastAsia="Calibri" w:cs="Times New Roman"/>
          <w:b w:val="0"/>
        </w:rPr>
      </w:pPr>
      <w:r>
        <w:rPr>
          <w:rFonts w:eastAsia="Calibri" w:cs="Times New Roman"/>
          <w:b w:val="0"/>
        </w:rPr>
        <w:t>E</w:t>
      </w:r>
      <w:r w:rsidR="00CE57B0">
        <w:rPr>
          <w:rFonts w:eastAsia="Calibri" w:cs="Times New Roman"/>
          <w:b w:val="0"/>
        </w:rPr>
        <w:t>k</w:t>
      </w:r>
      <w:r>
        <w:rPr>
          <w:rFonts w:eastAsia="Calibri" w:cs="Times New Roman"/>
          <w:b w:val="0"/>
        </w:rPr>
        <w:t>.A.1.1.</w:t>
      </w:r>
      <w:r w:rsidRPr="00C76068">
        <w:rPr>
          <w:rFonts w:eastAsia="Calibri" w:cs="Times New Roman"/>
          <w:b w:val="0"/>
        </w:rPr>
        <w:t>3</w:t>
      </w:r>
      <w:r>
        <w:rPr>
          <w:rFonts w:eastAsia="Calibri" w:cs="Times New Roman"/>
          <w:b w:val="0"/>
        </w:rPr>
        <w:t>.</w:t>
      </w:r>
      <w:r w:rsidRPr="00563D1F">
        <w:t xml:space="preserve"> </w:t>
      </w:r>
      <w:r w:rsidRPr="00563D1F">
        <w:rPr>
          <w:rFonts w:eastAsia="Calibri" w:cs="Times New Roman"/>
          <w:b w:val="0"/>
        </w:rPr>
        <w:t>Memnuniyet Anketleri</w:t>
      </w:r>
    </w:p>
    <w:p w14:paraId="47D7F528" w14:textId="77777777" w:rsidR="006713BC" w:rsidRPr="00F51B23" w:rsidRDefault="006713BC" w:rsidP="006713BC">
      <w:pPr>
        <w:pStyle w:val="Balk4"/>
        <w:ind w:left="838" w:right="63"/>
        <w:jc w:val="both"/>
      </w:pPr>
    </w:p>
    <w:p w14:paraId="42E4E728" w14:textId="77777777" w:rsidR="006713BC" w:rsidRPr="00F51B23" w:rsidRDefault="006713BC" w:rsidP="006713BC">
      <w:pPr>
        <w:pStyle w:val="Balk4"/>
        <w:ind w:left="838" w:right="63"/>
        <w:jc w:val="both"/>
      </w:pPr>
    </w:p>
    <w:p w14:paraId="6284CB63" w14:textId="77777777" w:rsidR="006713BC" w:rsidRPr="00F51B23" w:rsidRDefault="006713BC" w:rsidP="006713BC">
      <w:pPr>
        <w:pStyle w:val="Balk4"/>
        <w:ind w:left="838" w:right="63"/>
        <w:jc w:val="both"/>
      </w:pPr>
    </w:p>
    <w:p w14:paraId="5F8CBDAE" w14:textId="26C64BB2" w:rsidR="00F03581" w:rsidRDefault="00F03581" w:rsidP="006713BC">
      <w:pPr>
        <w:pStyle w:val="Balk2"/>
        <w:rPr>
          <w:i/>
          <w:szCs w:val="24"/>
        </w:rPr>
      </w:pPr>
      <w:bookmarkStart w:id="17" w:name="_Toc27402220"/>
    </w:p>
    <w:p w14:paraId="2052A68F" w14:textId="77777777" w:rsidR="002B2070" w:rsidRDefault="002B2070" w:rsidP="006713BC">
      <w:pPr>
        <w:pStyle w:val="Balk2"/>
        <w:rPr>
          <w:i/>
          <w:szCs w:val="24"/>
        </w:rPr>
      </w:pPr>
    </w:p>
    <w:p w14:paraId="36A5E9E7" w14:textId="77777777" w:rsidR="009E63FB" w:rsidRDefault="009E63FB" w:rsidP="006713BC">
      <w:pPr>
        <w:pStyle w:val="Balk2"/>
      </w:pPr>
    </w:p>
    <w:p w14:paraId="4F8E9D0D" w14:textId="5C0B4012" w:rsidR="006713BC" w:rsidRPr="00F51B23" w:rsidRDefault="006713BC" w:rsidP="006713BC">
      <w:pPr>
        <w:pStyle w:val="Balk2"/>
      </w:pPr>
      <w:r w:rsidRPr="00F51B23">
        <w:t xml:space="preserve">A.4. </w:t>
      </w:r>
      <w:proofErr w:type="spellStart"/>
      <w:r w:rsidRPr="00F51B23">
        <w:t>Uluslararasılaşma</w:t>
      </w:r>
      <w:bookmarkEnd w:id="17"/>
      <w:proofErr w:type="spellEnd"/>
    </w:p>
    <w:p w14:paraId="2D2BCBF9" w14:textId="77777777" w:rsidR="006713BC" w:rsidRPr="00F51B23" w:rsidRDefault="006713BC" w:rsidP="006713BC">
      <w:pPr>
        <w:ind w:right="63"/>
        <w:jc w:val="both"/>
        <w:rPr>
          <w:rFonts w:ascii="Times New Roman" w:hAnsi="Times New Roman" w:cs="Times New Roman"/>
          <w:sz w:val="24"/>
          <w:szCs w:val="24"/>
        </w:rPr>
      </w:pPr>
    </w:p>
    <w:p w14:paraId="043CD78B" w14:textId="77777777" w:rsidR="006713BC" w:rsidRPr="00F51B23" w:rsidRDefault="006713BC" w:rsidP="00F03581">
      <w:pPr>
        <w:pStyle w:val="Balk3"/>
      </w:pPr>
      <w:r w:rsidRPr="00F51B23">
        <w:t xml:space="preserve">A.4.1. </w:t>
      </w:r>
      <w:proofErr w:type="spellStart"/>
      <w:r w:rsidRPr="00F51B23">
        <w:t>Uluslararasılaşma</w:t>
      </w:r>
      <w:proofErr w:type="spellEnd"/>
      <w:r w:rsidRPr="00F51B23">
        <w:t xml:space="preserve"> politikası</w:t>
      </w:r>
    </w:p>
    <w:p w14:paraId="2D2598EF" w14:textId="77777777" w:rsidR="006713BC" w:rsidRPr="00F51B23" w:rsidRDefault="006713BC" w:rsidP="00F03581">
      <w:pPr>
        <w:pStyle w:val="Balk3"/>
      </w:pPr>
    </w:p>
    <w:p w14:paraId="1668CD76" w14:textId="77777777" w:rsidR="006713BC" w:rsidRPr="00F51B23" w:rsidRDefault="006713BC" w:rsidP="006713BC">
      <w:pPr>
        <w:pStyle w:val="Balk4"/>
        <w:ind w:right="63"/>
        <w:jc w:val="center"/>
      </w:pPr>
      <w:r w:rsidRPr="00F51B23">
        <w:t>Olgunluk düzeyi</w:t>
      </w:r>
    </w:p>
    <w:p w14:paraId="4D9EEA07" w14:textId="77777777" w:rsidR="006713BC" w:rsidRPr="00F51B23" w:rsidRDefault="006713BC" w:rsidP="006713BC">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6713BC" w:rsidRPr="00F51B23" w14:paraId="2329121D" w14:textId="77777777" w:rsidTr="009B6207">
        <w:tc>
          <w:tcPr>
            <w:tcW w:w="1836" w:type="dxa"/>
            <w:shd w:val="clear" w:color="auto" w:fill="002060"/>
          </w:tcPr>
          <w:p w14:paraId="6484F74A" w14:textId="0CF2C244" w:rsidR="006713BC" w:rsidRPr="00F51B23" w:rsidRDefault="006713BC" w:rsidP="00F03581">
            <w:pPr>
              <w:pStyle w:val="Balk3"/>
              <w:outlineLvl w:val="2"/>
            </w:pPr>
            <w:r w:rsidRPr="00F51B23">
              <w:t>1</w:t>
            </w:r>
            <w:sdt>
              <w:sdtPr>
                <w:id w:val="1748539344"/>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836" w:type="dxa"/>
            <w:shd w:val="clear" w:color="auto" w:fill="002060"/>
          </w:tcPr>
          <w:p w14:paraId="5C0FCF89" w14:textId="77777777" w:rsidR="006713BC" w:rsidRPr="00F51B23" w:rsidRDefault="006713BC" w:rsidP="00F03581">
            <w:pPr>
              <w:pStyle w:val="Balk3"/>
              <w:outlineLvl w:val="2"/>
            </w:pPr>
            <w:r w:rsidRPr="00F51B23">
              <w:t>2</w:t>
            </w:r>
            <w:sdt>
              <w:sdtPr>
                <w:id w:val="200592509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6599AC0F" w14:textId="77777777" w:rsidR="006713BC" w:rsidRPr="00F51B23" w:rsidRDefault="006713BC" w:rsidP="00F03581">
            <w:pPr>
              <w:pStyle w:val="Balk3"/>
              <w:outlineLvl w:val="2"/>
            </w:pPr>
            <w:r w:rsidRPr="00F51B23">
              <w:t>3</w:t>
            </w:r>
            <w:sdt>
              <w:sdtPr>
                <w:id w:val="35693837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536AADDD" w14:textId="77777777" w:rsidR="006713BC" w:rsidRPr="00F51B23" w:rsidRDefault="006713BC" w:rsidP="00F03581">
            <w:pPr>
              <w:pStyle w:val="Balk3"/>
              <w:outlineLvl w:val="2"/>
            </w:pPr>
            <w:r w:rsidRPr="00F51B23">
              <w:t>4</w:t>
            </w:r>
            <w:sdt>
              <w:sdtPr>
                <w:id w:val="214693126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3E9CDF23" w14:textId="77777777" w:rsidR="006713BC" w:rsidRPr="00F51B23" w:rsidRDefault="006713BC" w:rsidP="00F03581">
            <w:pPr>
              <w:pStyle w:val="Balk3"/>
              <w:outlineLvl w:val="2"/>
            </w:pPr>
            <w:r w:rsidRPr="00F51B23">
              <w:t>5</w:t>
            </w:r>
            <w:sdt>
              <w:sdtPr>
                <w:id w:val="163490135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6713BC" w:rsidRPr="00F51B23" w14:paraId="6915D5DA" w14:textId="77777777" w:rsidTr="009B6207">
        <w:tc>
          <w:tcPr>
            <w:tcW w:w="1836" w:type="dxa"/>
            <w:shd w:val="clear" w:color="auto" w:fill="auto"/>
          </w:tcPr>
          <w:p w14:paraId="79A8B88D" w14:textId="77777777" w:rsidR="006713BC" w:rsidRPr="00F03581" w:rsidRDefault="006713BC" w:rsidP="00F03581">
            <w:pPr>
              <w:pStyle w:val="Balk3"/>
              <w:outlineLvl w:val="2"/>
              <w:rPr>
                <w:sz w:val="20"/>
                <w:szCs w:val="20"/>
              </w:rPr>
            </w:pPr>
            <w:r w:rsidRPr="00F03581">
              <w:rPr>
                <w:sz w:val="20"/>
                <w:szCs w:val="20"/>
              </w:rPr>
              <w:t xml:space="preserve">Birimde tanımlı bir </w:t>
            </w:r>
            <w:proofErr w:type="spellStart"/>
            <w:r w:rsidRPr="00F03581">
              <w:rPr>
                <w:sz w:val="20"/>
                <w:szCs w:val="20"/>
              </w:rPr>
              <w:t>uluslararasılaşma</w:t>
            </w:r>
            <w:proofErr w:type="spellEnd"/>
            <w:r w:rsidRPr="00F03581">
              <w:rPr>
                <w:sz w:val="20"/>
                <w:szCs w:val="20"/>
              </w:rPr>
              <w:t xml:space="preserve"> politikası bulunmamaktadır.</w:t>
            </w:r>
          </w:p>
        </w:tc>
        <w:tc>
          <w:tcPr>
            <w:tcW w:w="1836" w:type="dxa"/>
            <w:shd w:val="clear" w:color="auto" w:fill="auto"/>
          </w:tcPr>
          <w:p w14:paraId="58BCE724" w14:textId="77777777" w:rsidR="006713BC" w:rsidRPr="00F03581" w:rsidRDefault="006713BC" w:rsidP="00F03581">
            <w:pPr>
              <w:pStyle w:val="Balk3"/>
              <w:outlineLvl w:val="2"/>
              <w:rPr>
                <w:sz w:val="20"/>
                <w:szCs w:val="20"/>
              </w:rPr>
            </w:pPr>
            <w:r w:rsidRPr="00F03581">
              <w:rPr>
                <w:sz w:val="20"/>
                <w:szCs w:val="20"/>
              </w:rPr>
              <w:t xml:space="preserve">Birimin tanımlı </w:t>
            </w:r>
            <w:proofErr w:type="spellStart"/>
            <w:r w:rsidRPr="00F03581">
              <w:rPr>
                <w:sz w:val="20"/>
                <w:szCs w:val="20"/>
              </w:rPr>
              <w:t>uluslararasılaşma</w:t>
            </w:r>
            <w:proofErr w:type="spellEnd"/>
            <w:r w:rsidRPr="00F03581">
              <w:rPr>
                <w:sz w:val="20"/>
                <w:szCs w:val="20"/>
              </w:rPr>
              <w:t xml:space="preserve"> politikası bulunmaktadır. Ancak bu politika doğrultusunda gerçekleştirilmiş uygulamalar bulunmamaktadır.</w:t>
            </w:r>
          </w:p>
        </w:tc>
        <w:tc>
          <w:tcPr>
            <w:tcW w:w="1837" w:type="dxa"/>
            <w:shd w:val="clear" w:color="auto" w:fill="auto"/>
          </w:tcPr>
          <w:p w14:paraId="61FC3BE6" w14:textId="77777777" w:rsidR="006713BC" w:rsidRPr="00F03581" w:rsidRDefault="006713BC" w:rsidP="00F03581">
            <w:pPr>
              <w:pStyle w:val="Balk3"/>
              <w:outlineLvl w:val="2"/>
              <w:rPr>
                <w:sz w:val="20"/>
                <w:szCs w:val="20"/>
              </w:rPr>
            </w:pPr>
            <w:r w:rsidRPr="00F03581">
              <w:rPr>
                <w:sz w:val="20"/>
                <w:szCs w:val="20"/>
              </w:rPr>
              <w:t xml:space="preserve">Birimin eğitim ve öğretim, araştırma ve geliştirme ve toplumsal katkı fonksiyonlarının tümünü dikkate alan </w:t>
            </w:r>
            <w:proofErr w:type="spellStart"/>
            <w:r w:rsidRPr="00F03581">
              <w:rPr>
                <w:sz w:val="20"/>
                <w:szCs w:val="20"/>
              </w:rPr>
              <w:t>uluslararasılaşma</w:t>
            </w:r>
            <w:proofErr w:type="spellEnd"/>
            <w:r w:rsidRPr="00F03581">
              <w:rPr>
                <w:sz w:val="20"/>
                <w:szCs w:val="20"/>
              </w:rPr>
              <w:t xml:space="preserve"> politikası doğrultusunda bazı uygulamaları bulunmaktadır ve bu uygulamalardan bazı sonuçlar elde edilmiştir. Ancak bu uygulamaların sonuçları izlenmemektedir.</w:t>
            </w:r>
          </w:p>
        </w:tc>
        <w:tc>
          <w:tcPr>
            <w:tcW w:w="1838" w:type="dxa"/>
            <w:shd w:val="clear" w:color="auto" w:fill="auto"/>
          </w:tcPr>
          <w:p w14:paraId="2492CF02" w14:textId="77777777" w:rsidR="006713BC" w:rsidRPr="00F03581" w:rsidRDefault="006713BC" w:rsidP="00F03581">
            <w:pPr>
              <w:pStyle w:val="Balk3"/>
              <w:outlineLvl w:val="2"/>
              <w:rPr>
                <w:sz w:val="20"/>
                <w:szCs w:val="20"/>
              </w:rPr>
            </w:pPr>
            <w:r w:rsidRPr="00F03581">
              <w:rPr>
                <w:sz w:val="20"/>
                <w:szCs w:val="20"/>
              </w:rPr>
              <w:t xml:space="preserve">Birimin </w:t>
            </w:r>
            <w:proofErr w:type="spellStart"/>
            <w:r w:rsidRPr="00F03581">
              <w:rPr>
                <w:sz w:val="20"/>
                <w:szCs w:val="20"/>
              </w:rPr>
              <w:t>uluslararasılaşma</w:t>
            </w:r>
            <w:proofErr w:type="spellEnd"/>
            <w:r w:rsidRPr="00F03581">
              <w:rPr>
                <w:sz w:val="20"/>
                <w:szCs w:val="20"/>
              </w:rPr>
              <w:t xml:space="preserve"> politikası doğrultusunda yapılan uygulamalar sistematik ve birimin iç kalite güvencesi sistemi ile uyumlu olarak izlenmekte ve paydaşlarla birlikte değerlendirilerek önlemler alınmaktadır.</w:t>
            </w:r>
          </w:p>
        </w:tc>
        <w:tc>
          <w:tcPr>
            <w:tcW w:w="1838" w:type="dxa"/>
            <w:shd w:val="clear" w:color="auto" w:fill="auto"/>
          </w:tcPr>
          <w:p w14:paraId="2F1C3B25" w14:textId="77777777" w:rsidR="006713BC" w:rsidRPr="00F03581" w:rsidRDefault="006713BC" w:rsidP="00F03581">
            <w:pPr>
              <w:pStyle w:val="Balk3"/>
              <w:outlineLvl w:val="2"/>
              <w:rPr>
                <w:sz w:val="20"/>
                <w:szCs w:val="20"/>
              </w:rPr>
            </w:pPr>
            <w:r w:rsidRPr="00F03581">
              <w:rPr>
                <w:sz w:val="20"/>
                <w:szCs w:val="20"/>
              </w:rPr>
              <w:t xml:space="preserve">Birimin özgün </w:t>
            </w:r>
            <w:proofErr w:type="spellStart"/>
            <w:r w:rsidRPr="00F03581">
              <w:rPr>
                <w:sz w:val="20"/>
                <w:szCs w:val="20"/>
              </w:rPr>
              <w:t>uluslararasılaşma</w:t>
            </w:r>
            <w:proofErr w:type="spellEnd"/>
            <w:r w:rsidRPr="00F03581">
              <w:rPr>
                <w:sz w:val="20"/>
                <w:szCs w:val="20"/>
              </w:rPr>
              <w:t xml:space="preserve"> modeli birimin tamamında benimsenmiştir; birimin </w:t>
            </w:r>
            <w:proofErr w:type="spellStart"/>
            <w:r w:rsidRPr="00F03581">
              <w:rPr>
                <w:sz w:val="20"/>
                <w:szCs w:val="20"/>
              </w:rPr>
              <w:t>uluslararasılaşma</w:t>
            </w:r>
            <w:proofErr w:type="spellEnd"/>
            <w:r w:rsidRPr="00F03581">
              <w:rPr>
                <w:sz w:val="20"/>
                <w:szCs w:val="20"/>
              </w:rPr>
              <w:t xml:space="preserve"> modeli kapsamında yenilikçi uygulamalar bulunmakta, uygulamaların bir kısmı diğer birimler tarafından örnek alınmaktadır.</w:t>
            </w:r>
          </w:p>
        </w:tc>
      </w:tr>
    </w:tbl>
    <w:p w14:paraId="05B9FD1E" w14:textId="77777777" w:rsidR="006713BC" w:rsidRPr="00F51B23" w:rsidRDefault="006713BC" w:rsidP="00F03581">
      <w:pPr>
        <w:pStyle w:val="Balk3"/>
      </w:pPr>
    </w:p>
    <w:p w14:paraId="4B30111C" w14:textId="77777777" w:rsidR="006713BC" w:rsidRPr="00F51B23" w:rsidRDefault="006713BC" w:rsidP="006713BC">
      <w:pPr>
        <w:pStyle w:val="Balk4"/>
        <w:ind w:right="63"/>
        <w:jc w:val="both"/>
      </w:pPr>
      <w:r w:rsidRPr="00F51B23">
        <w:t>Kanıtlar</w:t>
      </w:r>
    </w:p>
    <w:p w14:paraId="0E0D3545" w14:textId="77777777" w:rsidR="006713BC" w:rsidRPr="00F51B23" w:rsidRDefault="006713BC" w:rsidP="00F03581">
      <w:pPr>
        <w:pStyle w:val="Balk3"/>
      </w:pPr>
    </w:p>
    <w:p w14:paraId="2BC1403B" w14:textId="77777777" w:rsidR="006713BC" w:rsidRPr="00F51B23" w:rsidRDefault="006713BC" w:rsidP="00F03581">
      <w:pPr>
        <w:pStyle w:val="Balk3"/>
      </w:pPr>
      <w:r w:rsidRPr="00F51B23">
        <w:t xml:space="preserve">A.4.2. </w:t>
      </w:r>
      <w:proofErr w:type="spellStart"/>
      <w:r w:rsidRPr="00F51B23">
        <w:t>Uluslararasılaşma</w:t>
      </w:r>
      <w:proofErr w:type="spellEnd"/>
      <w:r w:rsidRPr="00F51B23">
        <w:t xml:space="preserve"> süreçlerinin yönetimi ve </w:t>
      </w:r>
      <w:proofErr w:type="spellStart"/>
      <w:r w:rsidRPr="00F51B23">
        <w:t>organizasyonel</w:t>
      </w:r>
      <w:proofErr w:type="spellEnd"/>
      <w:r w:rsidRPr="00F51B23">
        <w:t xml:space="preserve"> yapısı</w:t>
      </w:r>
    </w:p>
    <w:p w14:paraId="2FC9D8B3" w14:textId="77777777" w:rsidR="006713BC" w:rsidRPr="00F51B23" w:rsidRDefault="006713BC" w:rsidP="00F03581">
      <w:pPr>
        <w:pStyle w:val="Balk3"/>
      </w:pPr>
    </w:p>
    <w:p w14:paraId="6D8B0685" w14:textId="77777777" w:rsidR="006713BC" w:rsidRPr="00F51B23" w:rsidRDefault="006713BC" w:rsidP="006713BC">
      <w:pPr>
        <w:pStyle w:val="Balk4"/>
        <w:ind w:right="63"/>
        <w:jc w:val="center"/>
      </w:pPr>
      <w:r w:rsidRPr="00F51B23">
        <w:t>Olgunluk düzeyi</w:t>
      </w:r>
    </w:p>
    <w:p w14:paraId="0985FEB3" w14:textId="77777777" w:rsidR="006713BC" w:rsidRPr="00F51B23" w:rsidRDefault="006713BC" w:rsidP="006713BC">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5000" w:type="pct"/>
        <w:tblLook w:val="04A0" w:firstRow="1" w:lastRow="0" w:firstColumn="1" w:lastColumn="0" w:noHBand="0" w:noVBand="1"/>
      </w:tblPr>
      <w:tblGrid>
        <w:gridCol w:w="1752"/>
        <w:gridCol w:w="1827"/>
        <w:gridCol w:w="1829"/>
        <w:gridCol w:w="1971"/>
        <w:gridCol w:w="2313"/>
      </w:tblGrid>
      <w:tr w:rsidR="006713BC" w:rsidRPr="00F51B23" w14:paraId="4C5466AA" w14:textId="77777777" w:rsidTr="009B6207">
        <w:tc>
          <w:tcPr>
            <w:tcW w:w="875" w:type="pct"/>
            <w:shd w:val="clear" w:color="auto" w:fill="002060"/>
          </w:tcPr>
          <w:p w14:paraId="7488DF88" w14:textId="7C16451A" w:rsidR="006713BC" w:rsidRPr="00F51B23" w:rsidRDefault="006713BC" w:rsidP="00F03581">
            <w:pPr>
              <w:pStyle w:val="Balk3"/>
              <w:outlineLvl w:val="2"/>
            </w:pPr>
            <w:r w:rsidRPr="00F51B23">
              <w:t>1</w:t>
            </w:r>
            <w:sdt>
              <w:sdtPr>
                <w:id w:val="-1850636675"/>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950" w:type="pct"/>
            <w:shd w:val="clear" w:color="auto" w:fill="002060"/>
          </w:tcPr>
          <w:p w14:paraId="41F461B0" w14:textId="77777777" w:rsidR="006713BC" w:rsidRPr="00F51B23" w:rsidRDefault="006713BC" w:rsidP="00F03581">
            <w:pPr>
              <w:pStyle w:val="Balk3"/>
              <w:outlineLvl w:val="2"/>
            </w:pPr>
            <w:r w:rsidRPr="00F51B23">
              <w:t>2</w:t>
            </w:r>
            <w:sdt>
              <w:sdtPr>
                <w:id w:val="-805233236"/>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951" w:type="pct"/>
            <w:shd w:val="clear" w:color="auto" w:fill="002060"/>
          </w:tcPr>
          <w:p w14:paraId="57546B63" w14:textId="77777777" w:rsidR="006713BC" w:rsidRPr="00F51B23" w:rsidRDefault="006713BC" w:rsidP="00F03581">
            <w:pPr>
              <w:pStyle w:val="Balk3"/>
              <w:outlineLvl w:val="2"/>
            </w:pPr>
            <w:r w:rsidRPr="00F51B23">
              <w:t>3</w:t>
            </w:r>
            <w:sdt>
              <w:sdtPr>
                <w:id w:val="-156725739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024" w:type="pct"/>
            <w:shd w:val="clear" w:color="auto" w:fill="002060"/>
          </w:tcPr>
          <w:p w14:paraId="5CA8959F" w14:textId="77777777" w:rsidR="006713BC" w:rsidRPr="00F51B23" w:rsidRDefault="006713BC" w:rsidP="00F03581">
            <w:pPr>
              <w:pStyle w:val="Balk3"/>
              <w:outlineLvl w:val="2"/>
            </w:pPr>
            <w:r w:rsidRPr="00F51B23">
              <w:t>4</w:t>
            </w:r>
            <w:sdt>
              <w:sdtPr>
                <w:id w:val="-191761960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200" w:type="pct"/>
            <w:shd w:val="clear" w:color="auto" w:fill="002060"/>
          </w:tcPr>
          <w:p w14:paraId="4A80DABD" w14:textId="77777777" w:rsidR="006713BC" w:rsidRPr="00F51B23" w:rsidRDefault="006713BC" w:rsidP="00F03581">
            <w:pPr>
              <w:pStyle w:val="Balk3"/>
              <w:outlineLvl w:val="2"/>
            </w:pPr>
            <w:r w:rsidRPr="00F51B23">
              <w:t>5</w:t>
            </w:r>
            <w:sdt>
              <w:sdtPr>
                <w:id w:val="-164611641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6713BC" w:rsidRPr="00601AF4" w14:paraId="0C5929C6" w14:textId="77777777" w:rsidTr="009B6207">
        <w:tc>
          <w:tcPr>
            <w:tcW w:w="875" w:type="pct"/>
            <w:shd w:val="clear" w:color="auto" w:fill="auto"/>
          </w:tcPr>
          <w:p w14:paraId="5CF37813" w14:textId="77777777" w:rsidR="006713BC" w:rsidRPr="00F03581" w:rsidRDefault="006713BC" w:rsidP="00F03581">
            <w:pPr>
              <w:pStyle w:val="Balk3"/>
              <w:outlineLvl w:val="2"/>
              <w:rPr>
                <w:sz w:val="20"/>
                <w:szCs w:val="20"/>
              </w:rPr>
            </w:pPr>
            <w:r w:rsidRPr="00F03581">
              <w:rPr>
                <w:sz w:val="20"/>
                <w:szCs w:val="20"/>
              </w:rPr>
              <w:t xml:space="preserve">Birimin </w:t>
            </w:r>
            <w:proofErr w:type="spellStart"/>
            <w:r w:rsidRPr="00F03581">
              <w:rPr>
                <w:sz w:val="20"/>
                <w:szCs w:val="20"/>
              </w:rPr>
              <w:t>uluslararasılaşma</w:t>
            </w:r>
            <w:proofErr w:type="spellEnd"/>
            <w:r w:rsidRPr="00F03581">
              <w:rPr>
                <w:sz w:val="20"/>
                <w:szCs w:val="20"/>
              </w:rPr>
              <w:t xml:space="preserve"> süreçlerinin yönetimi ve </w:t>
            </w:r>
            <w:proofErr w:type="spellStart"/>
            <w:r w:rsidRPr="00F03581">
              <w:rPr>
                <w:sz w:val="20"/>
                <w:szCs w:val="20"/>
              </w:rPr>
              <w:t>organizasyonel</w:t>
            </w:r>
            <w:proofErr w:type="spellEnd"/>
            <w:r w:rsidRPr="00F03581">
              <w:rPr>
                <w:sz w:val="20"/>
                <w:szCs w:val="20"/>
              </w:rPr>
              <w:t xml:space="preserve"> yapısına ilişkin planlamalar bulunmamaktadır.</w:t>
            </w:r>
          </w:p>
        </w:tc>
        <w:tc>
          <w:tcPr>
            <w:tcW w:w="950" w:type="pct"/>
            <w:shd w:val="clear" w:color="auto" w:fill="auto"/>
          </w:tcPr>
          <w:p w14:paraId="03525576" w14:textId="77777777" w:rsidR="006713BC" w:rsidRPr="00F03581" w:rsidRDefault="006713BC" w:rsidP="00F03581">
            <w:pPr>
              <w:pStyle w:val="Balk3"/>
              <w:outlineLvl w:val="2"/>
              <w:rPr>
                <w:sz w:val="20"/>
                <w:szCs w:val="20"/>
              </w:rPr>
            </w:pPr>
            <w:r w:rsidRPr="00F03581">
              <w:rPr>
                <w:sz w:val="20"/>
                <w:szCs w:val="20"/>
              </w:rPr>
              <w:t xml:space="preserve">Birimin </w:t>
            </w:r>
            <w:proofErr w:type="spellStart"/>
            <w:r w:rsidRPr="00F03581">
              <w:rPr>
                <w:sz w:val="20"/>
                <w:szCs w:val="20"/>
              </w:rPr>
              <w:t>uluslararasılaşma</w:t>
            </w:r>
            <w:proofErr w:type="spellEnd"/>
            <w:r w:rsidRPr="00F03581">
              <w:rPr>
                <w:sz w:val="20"/>
                <w:szCs w:val="20"/>
              </w:rPr>
              <w:t xml:space="preserve"> süreçlerinin yönetim ve </w:t>
            </w:r>
            <w:proofErr w:type="spellStart"/>
            <w:r w:rsidRPr="00F03581">
              <w:rPr>
                <w:sz w:val="20"/>
                <w:szCs w:val="20"/>
              </w:rPr>
              <w:t>organizasyonel</w:t>
            </w:r>
            <w:proofErr w:type="spellEnd"/>
            <w:r w:rsidRPr="00F03581">
              <w:rPr>
                <w:sz w:val="20"/>
                <w:szCs w:val="20"/>
              </w:rPr>
              <w:t xml:space="preserve"> yapısına ilişkin planlamalar bulunmaktadır.  Ancak bu planlar doğrultusunda yapılmış uygulamalar bulunmamaktadır.</w:t>
            </w:r>
          </w:p>
        </w:tc>
        <w:tc>
          <w:tcPr>
            <w:tcW w:w="951" w:type="pct"/>
            <w:shd w:val="clear" w:color="auto" w:fill="auto"/>
          </w:tcPr>
          <w:p w14:paraId="08A53A35" w14:textId="77777777" w:rsidR="006713BC" w:rsidRPr="00F03581" w:rsidRDefault="006713BC" w:rsidP="00F03581">
            <w:pPr>
              <w:pStyle w:val="Balk3"/>
              <w:outlineLvl w:val="2"/>
              <w:rPr>
                <w:sz w:val="20"/>
                <w:szCs w:val="20"/>
              </w:rPr>
            </w:pPr>
            <w:r w:rsidRPr="00F03581">
              <w:rPr>
                <w:sz w:val="20"/>
                <w:szCs w:val="20"/>
              </w:rPr>
              <w:t xml:space="preserve">Birimde </w:t>
            </w:r>
            <w:proofErr w:type="spellStart"/>
            <w:r w:rsidRPr="00F03581">
              <w:rPr>
                <w:sz w:val="20"/>
                <w:szCs w:val="20"/>
              </w:rPr>
              <w:t>uluslararasılaşma</w:t>
            </w:r>
            <w:proofErr w:type="spellEnd"/>
            <w:r w:rsidRPr="00F03581">
              <w:rPr>
                <w:sz w:val="20"/>
                <w:szCs w:val="20"/>
              </w:rPr>
              <w:t xml:space="preserve"> süreçlerinin yönetimi ve </w:t>
            </w:r>
            <w:proofErr w:type="spellStart"/>
            <w:r w:rsidRPr="00F03581">
              <w:rPr>
                <w:sz w:val="20"/>
                <w:szCs w:val="20"/>
              </w:rPr>
              <w:t>organizasyonel</w:t>
            </w:r>
            <w:proofErr w:type="spellEnd"/>
            <w:r w:rsidRPr="00F03581">
              <w:rPr>
                <w:sz w:val="20"/>
                <w:szCs w:val="20"/>
              </w:rPr>
              <w:t xml:space="preserve"> yapısı kurumsal tercihler yönünde uygulamaya konularak bazı sonuçlar elde edilmiştir. Ancak bu sonuçlar izlenmemektedir.</w:t>
            </w:r>
          </w:p>
        </w:tc>
        <w:tc>
          <w:tcPr>
            <w:tcW w:w="1024" w:type="pct"/>
            <w:shd w:val="clear" w:color="auto" w:fill="auto"/>
          </w:tcPr>
          <w:p w14:paraId="45B6A86C" w14:textId="77777777" w:rsidR="006713BC" w:rsidRPr="00F03581" w:rsidRDefault="006713BC" w:rsidP="009B6207">
            <w:pPr>
              <w:ind w:right="63"/>
              <w:rPr>
                <w:rFonts w:ascii="Times New Roman" w:hAnsi="Times New Roman" w:cs="Times New Roman"/>
                <w:i/>
                <w:sz w:val="20"/>
                <w:szCs w:val="20"/>
              </w:rPr>
            </w:pPr>
            <w:r w:rsidRPr="00F03581">
              <w:rPr>
                <w:rFonts w:ascii="Times New Roman" w:hAnsi="Times New Roman" w:cs="Times New Roman"/>
                <w:i/>
                <w:sz w:val="20"/>
                <w:szCs w:val="20"/>
              </w:rPr>
              <w:t xml:space="preserve">Birimde </w:t>
            </w:r>
            <w:proofErr w:type="spellStart"/>
            <w:r w:rsidRPr="00F03581">
              <w:rPr>
                <w:rFonts w:ascii="Times New Roman" w:hAnsi="Times New Roman" w:cs="Times New Roman"/>
                <w:i/>
                <w:sz w:val="20"/>
                <w:szCs w:val="20"/>
              </w:rPr>
              <w:t>uluslararasılaşma</w:t>
            </w:r>
            <w:proofErr w:type="spellEnd"/>
            <w:r w:rsidRPr="00F03581">
              <w:rPr>
                <w:rFonts w:ascii="Times New Roman" w:hAnsi="Times New Roman" w:cs="Times New Roman"/>
                <w:i/>
                <w:sz w:val="20"/>
                <w:szCs w:val="20"/>
              </w:rPr>
              <w:t xml:space="preserve"> süreçlerinin yönetimi ile ilişkili sonuçlar ve paydaş görüşleri sistematik olarak izlenmekte ve paydaşlarla birlikte değerlendirilerek önlemler alınmaktadır. </w:t>
            </w:r>
          </w:p>
          <w:p w14:paraId="0B68054E" w14:textId="77777777" w:rsidR="006713BC" w:rsidRPr="00F03581" w:rsidRDefault="006713BC" w:rsidP="00F03581">
            <w:pPr>
              <w:pStyle w:val="Balk3"/>
              <w:outlineLvl w:val="2"/>
              <w:rPr>
                <w:sz w:val="20"/>
                <w:szCs w:val="20"/>
              </w:rPr>
            </w:pPr>
          </w:p>
        </w:tc>
        <w:tc>
          <w:tcPr>
            <w:tcW w:w="1200" w:type="pct"/>
            <w:shd w:val="clear" w:color="auto" w:fill="auto"/>
          </w:tcPr>
          <w:p w14:paraId="30A02FDE" w14:textId="77777777" w:rsidR="006713BC" w:rsidRPr="00F03581" w:rsidRDefault="006713BC" w:rsidP="009B6207">
            <w:pPr>
              <w:ind w:right="63"/>
              <w:rPr>
                <w:rFonts w:ascii="Times New Roman" w:hAnsi="Times New Roman" w:cs="Times New Roman"/>
                <w:i/>
                <w:sz w:val="20"/>
                <w:szCs w:val="20"/>
              </w:rPr>
            </w:pPr>
            <w:r w:rsidRPr="00F03581">
              <w:rPr>
                <w:rFonts w:ascii="Times New Roman" w:hAnsi="Times New Roman" w:cs="Times New Roman"/>
                <w:i/>
                <w:sz w:val="20"/>
                <w:szCs w:val="20"/>
              </w:rPr>
              <w:t xml:space="preserve">Birimde tüm birimleri/alanları kapsayan </w:t>
            </w:r>
            <w:proofErr w:type="spellStart"/>
            <w:r w:rsidRPr="00F03581">
              <w:rPr>
                <w:rFonts w:ascii="Times New Roman" w:hAnsi="Times New Roman" w:cs="Times New Roman"/>
                <w:i/>
                <w:sz w:val="20"/>
                <w:szCs w:val="20"/>
              </w:rPr>
              <w:t>uluslararasılaşma</w:t>
            </w:r>
            <w:proofErr w:type="spellEnd"/>
            <w:r w:rsidRPr="00F03581">
              <w:rPr>
                <w:rFonts w:ascii="Times New Roman" w:hAnsi="Times New Roman" w:cs="Times New Roman"/>
                <w:i/>
                <w:sz w:val="20"/>
                <w:szCs w:val="20"/>
              </w:rPr>
              <w:t xml:space="preserve"> yönetimi, kurumsal amaçlar doğrultusunda bütünleştirici, sürdürülebilir ve olgunlaşmış uygulamalarla birimin tamamında benimsenmiş ve güvence altına alınmıştır; birimin kendine özgü ve yenilikçi birçok uygulaması bulunmakta ve bu uygulamaların bir kısmı </w:t>
            </w:r>
            <w:r w:rsidRPr="00F03581">
              <w:rPr>
                <w:rFonts w:ascii="Times New Roman" w:hAnsi="Times New Roman" w:cs="Times New Roman"/>
                <w:i/>
                <w:sz w:val="20"/>
                <w:szCs w:val="20"/>
              </w:rPr>
              <w:lastRenderedPageBreak/>
              <w:t xml:space="preserve">diğer birimler tarafından örnek alınmaktadır. </w:t>
            </w:r>
          </w:p>
        </w:tc>
      </w:tr>
    </w:tbl>
    <w:p w14:paraId="53A44767" w14:textId="77777777" w:rsidR="006713BC" w:rsidRPr="00F51B23" w:rsidRDefault="006713BC" w:rsidP="006713BC">
      <w:pPr>
        <w:pStyle w:val="Balk4"/>
        <w:ind w:right="63"/>
        <w:jc w:val="both"/>
      </w:pPr>
      <w:r w:rsidRPr="00F51B23">
        <w:lastRenderedPageBreak/>
        <w:t>Kanıtlar</w:t>
      </w:r>
    </w:p>
    <w:p w14:paraId="60541647" w14:textId="77777777" w:rsidR="006713BC" w:rsidRPr="00F51B23" w:rsidRDefault="006713BC" w:rsidP="006713BC">
      <w:pPr>
        <w:pStyle w:val="Balk4"/>
        <w:ind w:left="838" w:right="63"/>
        <w:jc w:val="both"/>
      </w:pPr>
    </w:p>
    <w:p w14:paraId="137859BF" w14:textId="77777777" w:rsidR="006713BC" w:rsidRPr="00F51B23" w:rsidRDefault="006713BC" w:rsidP="00F03581">
      <w:pPr>
        <w:pStyle w:val="Balk3"/>
      </w:pPr>
      <w:r w:rsidRPr="00F51B23">
        <w:t xml:space="preserve">A.4.3. </w:t>
      </w:r>
      <w:proofErr w:type="spellStart"/>
      <w:r w:rsidRPr="00F51B23">
        <w:t>Uluslararasılaşma</w:t>
      </w:r>
      <w:proofErr w:type="spellEnd"/>
      <w:r w:rsidRPr="00F51B23">
        <w:t xml:space="preserve"> kaynakları</w:t>
      </w:r>
    </w:p>
    <w:p w14:paraId="0B17A65E" w14:textId="77777777" w:rsidR="006713BC" w:rsidRPr="00F51B23" w:rsidRDefault="006713BC" w:rsidP="00F03581">
      <w:pPr>
        <w:pStyle w:val="Balk3"/>
      </w:pPr>
    </w:p>
    <w:p w14:paraId="25561D8C" w14:textId="77777777" w:rsidR="006713BC" w:rsidRPr="00F51B23" w:rsidRDefault="006713BC" w:rsidP="006713BC">
      <w:pPr>
        <w:pStyle w:val="Balk4"/>
        <w:ind w:right="63"/>
        <w:jc w:val="center"/>
      </w:pPr>
      <w:r w:rsidRPr="00F51B23">
        <w:t>Olgunluk düzeyi</w:t>
      </w:r>
    </w:p>
    <w:p w14:paraId="73B83C94" w14:textId="77777777" w:rsidR="006713BC" w:rsidRPr="00F51B23" w:rsidRDefault="006713BC" w:rsidP="006713BC">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05"/>
        <w:gridCol w:w="1796"/>
        <w:gridCol w:w="1784"/>
        <w:gridCol w:w="1985"/>
        <w:gridCol w:w="1815"/>
      </w:tblGrid>
      <w:tr w:rsidR="006713BC" w:rsidRPr="00F51B23" w14:paraId="186D2AA9" w14:textId="77777777" w:rsidTr="009B6207">
        <w:tc>
          <w:tcPr>
            <w:tcW w:w="1818" w:type="dxa"/>
            <w:shd w:val="clear" w:color="auto" w:fill="002060"/>
          </w:tcPr>
          <w:p w14:paraId="7DF8E6DC" w14:textId="49B46712" w:rsidR="006713BC" w:rsidRPr="00F51B23" w:rsidRDefault="006713BC" w:rsidP="00F03581">
            <w:pPr>
              <w:pStyle w:val="Balk3"/>
              <w:outlineLvl w:val="2"/>
            </w:pPr>
            <w:r w:rsidRPr="00F51B23">
              <w:t>1</w:t>
            </w:r>
            <w:sdt>
              <w:sdtPr>
                <w:id w:val="-216599609"/>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812" w:type="dxa"/>
            <w:shd w:val="clear" w:color="auto" w:fill="002060"/>
          </w:tcPr>
          <w:p w14:paraId="50BD71BE" w14:textId="77777777" w:rsidR="006713BC" w:rsidRPr="00F51B23" w:rsidRDefault="006713BC" w:rsidP="00F03581">
            <w:pPr>
              <w:pStyle w:val="Balk3"/>
              <w:outlineLvl w:val="2"/>
            </w:pPr>
            <w:r w:rsidRPr="00F51B23">
              <w:t>2</w:t>
            </w:r>
            <w:sdt>
              <w:sdtPr>
                <w:id w:val="-197860314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11" w:type="dxa"/>
            <w:shd w:val="clear" w:color="auto" w:fill="002060"/>
          </w:tcPr>
          <w:p w14:paraId="0EC16E8D" w14:textId="77777777" w:rsidR="006713BC" w:rsidRPr="00F51B23" w:rsidRDefault="006713BC" w:rsidP="00F03581">
            <w:pPr>
              <w:pStyle w:val="Balk3"/>
              <w:outlineLvl w:val="2"/>
            </w:pPr>
            <w:r w:rsidRPr="00F51B23">
              <w:t>3</w:t>
            </w:r>
            <w:sdt>
              <w:sdtPr>
                <w:id w:val="-174263163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925" w:type="dxa"/>
            <w:shd w:val="clear" w:color="auto" w:fill="002060"/>
          </w:tcPr>
          <w:p w14:paraId="2DBAD99C" w14:textId="77777777" w:rsidR="006713BC" w:rsidRPr="00F51B23" w:rsidRDefault="006713BC" w:rsidP="00F03581">
            <w:pPr>
              <w:pStyle w:val="Balk3"/>
              <w:outlineLvl w:val="2"/>
            </w:pPr>
            <w:r w:rsidRPr="00F51B23">
              <w:t>4</w:t>
            </w:r>
            <w:sdt>
              <w:sdtPr>
                <w:id w:val="-27664365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19" w:type="dxa"/>
            <w:shd w:val="clear" w:color="auto" w:fill="002060"/>
          </w:tcPr>
          <w:p w14:paraId="743B0CF6" w14:textId="77777777" w:rsidR="006713BC" w:rsidRPr="00F51B23" w:rsidRDefault="006713BC" w:rsidP="00F03581">
            <w:pPr>
              <w:pStyle w:val="Balk3"/>
              <w:outlineLvl w:val="2"/>
            </w:pPr>
            <w:r w:rsidRPr="00F51B23">
              <w:t>5</w:t>
            </w:r>
            <w:sdt>
              <w:sdtPr>
                <w:id w:val="-79636747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6713BC" w:rsidRPr="00F51B23" w14:paraId="60FCE8C4" w14:textId="77777777" w:rsidTr="009B6207">
        <w:tc>
          <w:tcPr>
            <w:tcW w:w="1818" w:type="dxa"/>
            <w:shd w:val="clear" w:color="auto" w:fill="auto"/>
          </w:tcPr>
          <w:p w14:paraId="2F0A6173" w14:textId="77777777" w:rsidR="006713BC" w:rsidRPr="00F03581" w:rsidRDefault="006713BC" w:rsidP="00F03581">
            <w:pPr>
              <w:pStyle w:val="Balk3"/>
              <w:outlineLvl w:val="2"/>
              <w:rPr>
                <w:sz w:val="20"/>
                <w:szCs w:val="20"/>
              </w:rPr>
            </w:pPr>
            <w:r w:rsidRPr="00F03581">
              <w:rPr>
                <w:sz w:val="20"/>
                <w:szCs w:val="20"/>
              </w:rPr>
              <w:t xml:space="preserve">Birimin </w:t>
            </w:r>
            <w:proofErr w:type="spellStart"/>
            <w:r w:rsidRPr="00F03581">
              <w:rPr>
                <w:sz w:val="20"/>
                <w:szCs w:val="20"/>
              </w:rPr>
              <w:t>uluslararasılaşma</w:t>
            </w:r>
            <w:proofErr w:type="spellEnd"/>
            <w:r w:rsidRPr="00F03581">
              <w:rPr>
                <w:sz w:val="20"/>
                <w:szCs w:val="20"/>
              </w:rPr>
              <w:t xml:space="preserve"> faaliyetlerini sürdürebilmesi için uygun nitelik ve nicelikte fiziki, teknik ve mali kaynakları bulunmamaktadır.</w:t>
            </w:r>
          </w:p>
        </w:tc>
        <w:tc>
          <w:tcPr>
            <w:tcW w:w="1812" w:type="dxa"/>
            <w:shd w:val="clear" w:color="auto" w:fill="auto"/>
          </w:tcPr>
          <w:p w14:paraId="3C493A44" w14:textId="77777777" w:rsidR="006713BC" w:rsidRPr="00F03581" w:rsidRDefault="006713BC" w:rsidP="00F03581">
            <w:pPr>
              <w:pStyle w:val="Balk3"/>
              <w:outlineLvl w:val="2"/>
              <w:rPr>
                <w:sz w:val="20"/>
                <w:szCs w:val="20"/>
              </w:rPr>
            </w:pPr>
            <w:r w:rsidRPr="00F03581">
              <w:rPr>
                <w:sz w:val="20"/>
                <w:szCs w:val="20"/>
              </w:rPr>
              <w:t xml:space="preserve">Birimin </w:t>
            </w:r>
            <w:proofErr w:type="spellStart"/>
            <w:r w:rsidRPr="00F03581">
              <w:rPr>
                <w:sz w:val="20"/>
                <w:szCs w:val="20"/>
              </w:rPr>
              <w:t>uluslararasılaşma</w:t>
            </w:r>
            <w:proofErr w:type="spellEnd"/>
            <w:r w:rsidRPr="00F03581">
              <w:rPr>
                <w:sz w:val="20"/>
                <w:szCs w:val="20"/>
              </w:rPr>
              <w:t xml:space="preserve"> faaliyetlerini sürdürebilmek için uygun nitelik ve nicelikte fiziki, teknik ve mali kaynakların oluşturulmasına yönelik planlar bulunmaktadır. Ancak bu planlar doğrultusunda yapılmış uygulamalar bulunmamaktadır veya tüm birimleri kapsamayan uygulamalar bulunmaktadır.</w:t>
            </w:r>
          </w:p>
        </w:tc>
        <w:tc>
          <w:tcPr>
            <w:tcW w:w="1811" w:type="dxa"/>
            <w:shd w:val="clear" w:color="auto" w:fill="auto"/>
          </w:tcPr>
          <w:p w14:paraId="604D1319" w14:textId="77777777" w:rsidR="006713BC" w:rsidRPr="00F03581" w:rsidRDefault="006713BC" w:rsidP="00F03581">
            <w:pPr>
              <w:pStyle w:val="Balk3"/>
              <w:outlineLvl w:val="2"/>
              <w:rPr>
                <w:sz w:val="20"/>
                <w:szCs w:val="20"/>
              </w:rPr>
            </w:pPr>
            <w:r w:rsidRPr="00F03581">
              <w:rPr>
                <w:sz w:val="20"/>
                <w:szCs w:val="20"/>
              </w:rPr>
              <w:t xml:space="preserve">Birimin </w:t>
            </w:r>
            <w:proofErr w:type="spellStart"/>
            <w:r w:rsidRPr="00F03581">
              <w:rPr>
                <w:sz w:val="20"/>
                <w:szCs w:val="20"/>
              </w:rPr>
              <w:t>uluslararaslaşma</w:t>
            </w:r>
            <w:proofErr w:type="spellEnd"/>
            <w:r w:rsidRPr="00F03581">
              <w:rPr>
                <w:sz w:val="20"/>
                <w:szCs w:val="20"/>
              </w:rPr>
              <w:t xml:space="preserve"> faaliyetlerini sürdürebilmek için uygun nitelik ve nicelikte fiziki, teknik ve mali kaynaklar birimler arası denge gözetilerek sağlanmaktadır. Ancak bu kaynakların kullanımına yönelik sonuçlar izlenmemektedir.</w:t>
            </w:r>
          </w:p>
        </w:tc>
        <w:tc>
          <w:tcPr>
            <w:tcW w:w="1925" w:type="dxa"/>
            <w:shd w:val="clear" w:color="auto" w:fill="auto"/>
          </w:tcPr>
          <w:p w14:paraId="07E2A277" w14:textId="77777777" w:rsidR="006713BC" w:rsidRPr="00F03581" w:rsidRDefault="006713BC" w:rsidP="00F03581">
            <w:pPr>
              <w:pStyle w:val="Balk3"/>
              <w:outlineLvl w:val="2"/>
              <w:rPr>
                <w:sz w:val="20"/>
                <w:szCs w:val="20"/>
              </w:rPr>
            </w:pPr>
            <w:r w:rsidRPr="00F03581">
              <w:rPr>
                <w:sz w:val="20"/>
                <w:szCs w:val="20"/>
              </w:rPr>
              <w:t xml:space="preserve">Birimde fiziki, teknik ve mali kaynaklar, </w:t>
            </w:r>
            <w:proofErr w:type="spellStart"/>
            <w:r w:rsidRPr="00F03581">
              <w:rPr>
                <w:sz w:val="20"/>
                <w:szCs w:val="20"/>
              </w:rPr>
              <w:t>uluslararasılaşma</w:t>
            </w:r>
            <w:proofErr w:type="spellEnd"/>
            <w:r w:rsidRPr="00F03581">
              <w:rPr>
                <w:sz w:val="20"/>
                <w:szCs w:val="20"/>
              </w:rPr>
              <w:t xml:space="preserve"> faaliyetlerini destekleyecek ve tüm birimleri kapsayacak şekilde yönetilmektedir. Tüm bu uygulamalardan elde edilen bulgular, sistematik olarak izlenmekte ve izlem sonuçları paydaşlarla birlikte değerlendirilerek önlemler alınmakta ve ihtiyaçlar/talepler doğrultusunda kaynaklar çeşitlendirilmektedir.</w:t>
            </w:r>
          </w:p>
        </w:tc>
        <w:tc>
          <w:tcPr>
            <w:tcW w:w="1819" w:type="dxa"/>
            <w:shd w:val="clear" w:color="auto" w:fill="auto"/>
          </w:tcPr>
          <w:p w14:paraId="1C7F76CA" w14:textId="77777777" w:rsidR="006713BC" w:rsidRPr="00F03581" w:rsidRDefault="006713BC" w:rsidP="00F03581">
            <w:pPr>
              <w:pStyle w:val="Balk3"/>
              <w:outlineLvl w:val="2"/>
              <w:rPr>
                <w:sz w:val="20"/>
                <w:szCs w:val="20"/>
              </w:rPr>
            </w:pPr>
            <w:r w:rsidRPr="00F03581">
              <w:rPr>
                <w:sz w:val="20"/>
                <w:szCs w:val="20"/>
              </w:rPr>
              <w:t>Birimde uygun nicelik ve nitelikte fiziki, teknik ve mali kaynaklar, kurumsal amaçlar (</w:t>
            </w:r>
            <w:proofErr w:type="spellStart"/>
            <w:r w:rsidRPr="00F03581">
              <w:rPr>
                <w:sz w:val="20"/>
                <w:szCs w:val="20"/>
              </w:rPr>
              <w:t>uluslararasılaşma</w:t>
            </w:r>
            <w:proofErr w:type="spellEnd"/>
            <w:r w:rsidRPr="00F03581">
              <w:rPr>
                <w:sz w:val="20"/>
                <w:szCs w:val="20"/>
              </w:rPr>
              <w:t xml:space="preserve"> politikası ve stratejisi) doğrultusunda ve sürdürülebilir şekilde yönetilmektedir; birimin bu kapsamda kendine özgü ve yenilikçi birçok uygulaması bulunmakta ve bu uygulamaların bir kısmı diğer birimler tarafından örnek alınmaktadır.</w:t>
            </w:r>
          </w:p>
        </w:tc>
      </w:tr>
    </w:tbl>
    <w:p w14:paraId="617A88AF" w14:textId="77777777" w:rsidR="006713BC" w:rsidRPr="00F51B23" w:rsidRDefault="006713BC" w:rsidP="00F03581">
      <w:pPr>
        <w:pStyle w:val="Balk3"/>
      </w:pPr>
    </w:p>
    <w:p w14:paraId="199764CC" w14:textId="08D0B2E0" w:rsidR="006713BC" w:rsidRDefault="006713BC" w:rsidP="00F03581">
      <w:pPr>
        <w:pStyle w:val="Balk4"/>
        <w:ind w:right="63"/>
        <w:jc w:val="both"/>
      </w:pPr>
      <w:r w:rsidRPr="00F51B23">
        <w:t>Kanıtlar</w:t>
      </w:r>
    </w:p>
    <w:p w14:paraId="60029E74" w14:textId="77777777" w:rsidR="006713BC" w:rsidRDefault="006713BC" w:rsidP="00F03581">
      <w:pPr>
        <w:pStyle w:val="Balk3"/>
      </w:pPr>
    </w:p>
    <w:p w14:paraId="5F85B8C2" w14:textId="77777777" w:rsidR="006713BC" w:rsidRPr="00F51B23" w:rsidRDefault="006713BC" w:rsidP="00F03581">
      <w:pPr>
        <w:pStyle w:val="Balk3"/>
      </w:pPr>
      <w:r w:rsidRPr="00F51B23">
        <w:t xml:space="preserve">A.4.4. </w:t>
      </w:r>
      <w:proofErr w:type="spellStart"/>
      <w:r w:rsidRPr="00F51B23">
        <w:t>Uluslararasılaşma</w:t>
      </w:r>
      <w:proofErr w:type="spellEnd"/>
      <w:r w:rsidRPr="00F51B23">
        <w:t xml:space="preserve"> </w:t>
      </w:r>
      <w:proofErr w:type="spellStart"/>
      <w:r w:rsidRPr="00F51B23">
        <w:t>perfomansının</w:t>
      </w:r>
      <w:proofErr w:type="spellEnd"/>
      <w:r w:rsidRPr="00F51B23">
        <w:t xml:space="preserve"> izlenmesi ve iyileştirilmesi</w:t>
      </w:r>
    </w:p>
    <w:p w14:paraId="280DC48B" w14:textId="77777777" w:rsidR="006713BC" w:rsidRPr="00F51B23" w:rsidRDefault="006713BC" w:rsidP="00F03581">
      <w:pPr>
        <w:pStyle w:val="Balk3"/>
      </w:pPr>
    </w:p>
    <w:p w14:paraId="3339C8B6" w14:textId="77777777" w:rsidR="006713BC" w:rsidRPr="00F51B23" w:rsidRDefault="006713BC" w:rsidP="006713BC">
      <w:pPr>
        <w:pStyle w:val="Balk4"/>
        <w:ind w:right="63"/>
        <w:jc w:val="center"/>
      </w:pPr>
      <w:r w:rsidRPr="00F51B23">
        <w:t>Olgunluk düzeyi</w:t>
      </w:r>
    </w:p>
    <w:p w14:paraId="4AD5BB25" w14:textId="77777777" w:rsidR="006713BC" w:rsidRPr="00F51B23" w:rsidRDefault="006713BC" w:rsidP="006713BC">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5000" w:type="pct"/>
        <w:tblLook w:val="04A0" w:firstRow="1" w:lastRow="0" w:firstColumn="1" w:lastColumn="0" w:noHBand="0" w:noVBand="1"/>
      </w:tblPr>
      <w:tblGrid>
        <w:gridCol w:w="1937"/>
        <w:gridCol w:w="1937"/>
        <w:gridCol w:w="1938"/>
        <w:gridCol w:w="1940"/>
        <w:gridCol w:w="1940"/>
      </w:tblGrid>
      <w:tr w:rsidR="006713BC" w:rsidRPr="00F51B23" w14:paraId="149744C3" w14:textId="77777777" w:rsidTr="009B6207">
        <w:tc>
          <w:tcPr>
            <w:tcW w:w="999" w:type="pct"/>
            <w:shd w:val="clear" w:color="auto" w:fill="002060"/>
          </w:tcPr>
          <w:p w14:paraId="047949CB" w14:textId="3C0B32B7" w:rsidR="006713BC" w:rsidRPr="00F51B23" w:rsidRDefault="006713BC" w:rsidP="00F03581">
            <w:pPr>
              <w:pStyle w:val="Balk3"/>
              <w:outlineLvl w:val="2"/>
            </w:pPr>
            <w:r w:rsidRPr="00F51B23">
              <w:t>1</w:t>
            </w:r>
            <w:sdt>
              <w:sdtPr>
                <w:id w:val="-1713650763"/>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999" w:type="pct"/>
            <w:shd w:val="clear" w:color="auto" w:fill="002060"/>
          </w:tcPr>
          <w:p w14:paraId="3C10B1EF" w14:textId="77777777" w:rsidR="006713BC" w:rsidRPr="00F51B23" w:rsidRDefault="006713BC" w:rsidP="00F03581">
            <w:pPr>
              <w:pStyle w:val="Balk3"/>
              <w:outlineLvl w:val="2"/>
            </w:pPr>
            <w:r w:rsidRPr="00F51B23">
              <w:t>2</w:t>
            </w:r>
            <w:sdt>
              <w:sdtPr>
                <w:id w:val="135647319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000" w:type="pct"/>
            <w:shd w:val="clear" w:color="auto" w:fill="002060"/>
          </w:tcPr>
          <w:p w14:paraId="6786F8B6" w14:textId="77777777" w:rsidR="006713BC" w:rsidRPr="00F51B23" w:rsidRDefault="006713BC" w:rsidP="00F03581">
            <w:pPr>
              <w:pStyle w:val="Balk3"/>
              <w:outlineLvl w:val="2"/>
            </w:pPr>
            <w:r w:rsidRPr="00F51B23">
              <w:t>3</w:t>
            </w:r>
            <w:sdt>
              <w:sdtPr>
                <w:id w:val="-193812419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001" w:type="pct"/>
            <w:shd w:val="clear" w:color="auto" w:fill="002060"/>
          </w:tcPr>
          <w:p w14:paraId="4000449F" w14:textId="77777777" w:rsidR="006713BC" w:rsidRPr="00F51B23" w:rsidRDefault="006713BC" w:rsidP="00F03581">
            <w:pPr>
              <w:pStyle w:val="Balk3"/>
              <w:outlineLvl w:val="2"/>
            </w:pPr>
            <w:r w:rsidRPr="00F51B23">
              <w:t>4</w:t>
            </w:r>
            <w:sdt>
              <w:sdtPr>
                <w:id w:val="166273522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001" w:type="pct"/>
            <w:shd w:val="clear" w:color="auto" w:fill="002060"/>
          </w:tcPr>
          <w:p w14:paraId="65554DD1" w14:textId="77777777" w:rsidR="006713BC" w:rsidRPr="00F51B23" w:rsidRDefault="006713BC" w:rsidP="00F03581">
            <w:pPr>
              <w:pStyle w:val="Balk3"/>
              <w:outlineLvl w:val="2"/>
            </w:pPr>
            <w:r w:rsidRPr="00F51B23">
              <w:t>5</w:t>
            </w:r>
            <w:sdt>
              <w:sdtPr>
                <w:id w:val="199013620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6713BC" w:rsidRPr="00F51B23" w14:paraId="11E56158" w14:textId="77777777" w:rsidTr="009B6207">
        <w:tc>
          <w:tcPr>
            <w:tcW w:w="999" w:type="pct"/>
            <w:shd w:val="clear" w:color="auto" w:fill="auto"/>
          </w:tcPr>
          <w:p w14:paraId="0A35ADA8" w14:textId="77777777" w:rsidR="006713BC" w:rsidRPr="00F03581" w:rsidRDefault="006713BC" w:rsidP="00F03581">
            <w:pPr>
              <w:pStyle w:val="Balk3"/>
              <w:outlineLvl w:val="2"/>
              <w:rPr>
                <w:sz w:val="20"/>
                <w:szCs w:val="20"/>
              </w:rPr>
            </w:pPr>
            <w:r w:rsidRPr="00F03581">
              <w:rPr>
                <w:sz w:val="20"/>
                <w:szCs w:val="20"/>
              </w:rPr>
              <w:t xml:space="preserve">Birimde </w:t>
            </w:r>
            <w:proofErr w:type="spellStart"/>
            <w:r w:rsidRPr="00F03581">
              <w:rPr>
                <w:sz w:val="20"/>
                <w:szCs w:val="20"/>
              </w:rPr>
              <w:t>uluslararasılaşma</w:t>
            </w:r>
            <w:proofErr w:type="spellEnd"/>
            <w:r w:rsidRPr="00F03581">
              <w:rPr>
                <w:sz w:val="20"/>
                <w:szCs w:val="20"/>
              </w:rPr>
              <w:t xml:space="preserve"> performansının izlenmesine ve değerlendirmesine yönelik planlamalar ve tanımlı süreçler bulunmamaktadır.</w:t>
            </w:r>
          </w:p>
        </w:tc>
        <w:tc>
          <w:tcPr>
            <w:tcW w:w="999" w:type="pct"/>
            <w:shd w:val="clear" w:color="auto" w:fill="auto"/>
          </w:tcPr>
          <w:p w14:paraId="4853BE14" w14:textId="77777777" w:rsidR="006713BC" w:rsidRPr="00F03581" w:rsidRDefault="006713BC" w:rsidP="00F03581">
            <w:pPr>
              <w:pStyle w:val="Balk3"/>
              <w:outlineLvl w:val="2"/>
              <w:rPr>
                <w:sz w:val="20"/>
                <w:szCs w:val="20"/>
              </w:rPr>
            </w:pPr>
            <w:r w:rsidRPr="00F03581">
              <w:rPr>
                <w:sz w:val="20"/>
                <w:szCs w:val="20"/>
              </w:rPr>
              <w:t xml:space="preserve">Birimde </w:t>
            </w:r>
            <w:proofErr w:type="spellStart"/>
            <w:r w:rsidRPr="00F03581">
              <w:rPr>
                <w:sz w:val="20"/>
                <w:szCs w:val="20"/>
              </w:rPr>
              <w:t>uluslararasılaşma</w:t>
            </w:r>
            <w:proofErr w:type="spellEnd"/>
            <w:r w:rsidRPr="00F03581">
              <w:rPr>
                <w:sz w:val="20"/>
                <w:szCs w:val="20"/>
              </w:rPr>
              <w:t xml:space="preserve"> performansının izlenmesine ve değerlendirmesine yönelik planlamalar ve tanımlı süreçler bulunmaktadır. Ancak bu planlar ve süreçler doğrultusunda yapılmış uygulamalar </w:t>
            </w:r>
            <w:r w:rsidRPr="00F03581">
              <w:rPr>
                <w:sz w:val="20"/>
                <w:szCs w:val="20"/>
              </w:rPr>
              <w:lastRenderedPageBreak/>
              <w:t>bulunmamaktadır veya tüm birimleri kapsamayan uygulamalar bulunmaktadır.</w:t>
            </w:r>
          </w:p>
        </w:tc>
        <w:tc>
          <w:tcPr>
            <w:tcW w:w="1000" w:type="pct"/>
            <w:shd w:val="clear" w:color="auto" w:fill="auto"/>
          </w:tcPr>
          <w:p w14:paraId="4FAFDA02" w14:textId="77777777" w:rsidR="006713BC" w:rsidRPr="00F03581" w:rsidRDefault="006713BC" w:rsidP="00F03581">
            <w:pPr>
              <w:pStyle w:val="Balk3"/>
              <w:outlineLvl w:val="2"/>
              <w:rPr>
                <w:sz w:val="20"/>
                <w:szCs w:val="20"/>
              </w:rPr>
            </w:pPr>
            <w:r w:rsidRPr="00F03581">
              <w:rPr>
                <w:sz w:val="20"/>
                <w:szCs w:val="20"/>
              </w:rPr>
              <w:lastRenderedPageBreak/>
              <w:t xml:space="preserve">Birimde </w:t>
            </w:r>
            <w:proofErr w:type="spellStart"/>
            <w:r w:rsidRPr="00F03581">
              <w:rPr>
                <w:sz w:val="20"/>
                <w:szCs w:val="20"/>
              </w:rPr>
              <w:t>uluslararasılaşma</w:t>
            </w:r>
            <w:proofErr w:type="spellEnd"/>
            <w:r w:rsidRPr="00F03581">
              <w:rPr>
                <w:sz w:val="20"/>
                <w:szCs w:val="20"/>
              </w:rPr>
              <w:t xml:space="preserve"> performansının izlenmesine ve değerlendirmesine yönelik uygulamalar tüm alanları ve birimleri kapsar şekilde yürütülmektedir. Ancak bu uygulamaların sonuçları </w:t>
            </w:r>
            <w:r w:rsidRPr="00F03581">
              <w:rPr>
                <w:sz w:val="20"/>
                <w:szCs w:val="20"/>
              </w:rPr>
              <w:lastRenderedPageBreak/>
              <w:t>izlenmemektedir veya karar alma süreçlerinde kullanılmamaktadır.</w:t>
            </w:r>
          </w:p>
        </w:tc>
        <w:tc>
          <w:tcPr>
            <w:tcW w:w="1001" w:type="pct"/>
            <w:shd w:val="clear" w:color="auto" w:fill="auto"/>
          </w:tcPr>
          <w:p w14:paraId="284B6947" w14:textId="77777777" w:rsidR="006713BC" w:rsidRPr="00F03581" w:rsidRDefault="006713BC" w:rsidP="00F03581">
            <w:pPr>
              <w:pStyle w:val="Balk3"/>
              <w:outlineLvl w:val="2"/>
              <w:rPr>
                <w:sz w:val="20"/>
                <w:szCs w:val="20"/>
              </w:rPr>
            </w:pPr>
            <w:r w:rsidRPr="00F03581">
              <w:rPr>
                <w:sz w:val="20"/>
                <w:szCs w:val="20"/>
              </w:rPr>
              <w:lastRenderedPageBreak/>
              <w:t xml:space="preserve">Birimde </w:t>
            </w:r>
            <w:proofErr w:type="spellStart"/>
            <w:r w:rsidRPr="00F03581">
              <w:rPr>
                <w:sz w:val="20"/>
                <w:szCs w:val="20"/>
              </w:rPr>
              <w:t>uluslararasılaşma</w:t>
            </w:r>
            <w:proofErr w:type="spellEnd"/>
            <w:r w:rsidRPr="00F03581">
              <w:rPr>
                <w:sz w:val="20"/>
                <w:szCs w:val="20"/>
              </w:rPr>
              <w:t xml:space="preserve"> hedefleri doğrultusunda çalışma yapan birimlerin </w:t>
            </w:r>
            <w:proofErr w:type="spellStart"/>
            <w:r w:rsidRPr="00F03581">
              <w:rPr>
                <w:sz w:val="20"/>
                <w:szCs w:val="20"/>
              </w:rPr>
              <w:t>uluslararasılaşma</w:t>
            </w:r>
            <w:proofErr w:type="spellEnd"/>
            <w:r w:rsidRPr="00F03581">
              <w:rPr>
                <w:sz w:val="20"/>
                <w:szCs w:val="20"/>
              </w:rPr>
              <w:t xml:space="preserve"> performansı izlenerek değerlendirilmekte ve karar alma süreçlerinde kullanılmaktadır. </w:t>
            </w:r>
            <w:r w:rsidRPr="00F03581">
              <w:rPr>
                <w:sz w:val="20"/>
                <w:szCs w:val="20"/>
              </w:rPr>
              <w:lastRenderedPageBreak/>
              <w:t>Buna ilişkin uygulamalar düzenli olarak izlenmekte ve izlem sonuçları paydaşlarla birlikte değerlendirilerek önlemler alınmaktadır.</w:t>
            </w:r>
          </w:p>
        </w:tc>
        <w:tc>
          <w:tcPr>
            <w:tcW w:w="1001" w:type="pct"/>
            <w:shd w:val="clear" w:color="auto" w:fill="auto"/>
          </w:tcPr>
          <w:p w14:paraId="70128781" w14:textId="77777777" w:rsidR="006713BC" w:rsidRPr="00F03581" w:rsidRDefault="006713BC" w:rsidP="00F03581">
            <w:pPr>
              <w:pStyle w:val="Balk3"/>
              <w:outlineLvl w:val="2"/>
              <w:rPr>
                <w:sz w:val="20"/>
                <w:szCs w:val="20"/>
              </w:rPr>
            </w:pPr>
            <w:r w:rsidRPr="00F03581">
              <w:rPr>
                <w:sz w:val="20"/>
                <w:szCs w:val="20"/>
              </w:rPr>
              <w:lastRenderedPageBreak/>
              <w:t>Birimde, kurumsal amaçlar (</w:t>
            </w:r>
            <w:proofErr w:type="spellStart"/>
            <w:r w:rsidRPr="00F03581">
              <w:rPr>
                <w:sz w:val="20"/>
                <w:szCs w:val="20"/>
              </w:rPr>
              <w:t>uluslararasılaşma</w:t>
            </w:r>
            <w:proofErr w:type="spellEnd"/>
            <w:r w:rsidRPr="00F03581">
              <w:rPr>
                <w:sz w:val="20"/>
                <w:szCs w:val="20"/>
              </w:rPr>
              <w:t xml:space="preserve"> politikası, hedefleri, stratejisi) ve </w:t>
            </w:r>
            <w:proofErr w:type="spellStart"/>
            <w:r w:rsidRPr="00F03581">
              <w:rPr>
                <w:sz w:val="20"/>
                <w:szCs w:val="20"/>
              </w:rPr>
              <w:t>uluslararasılaşma</w:t>
            </w:r>
            <w:proofErr w:type="spellEnd"/>
            <w:r w:rsidRPr="00F03581">
              <w:rPr>
                <w:sz w:val="20"/>
                <w:szCs w:val="20"/>
              </w:rPr>
              <w:t xml:space="preserve"> hedefleri doğrultusunda çalışma yapan birimlerin </w:t>
            </w:r>
            <w:proofErr w:type="spellStart"/>
            <w:r w:rsidRPr="00F03581">
              <w:rPr>
                <w:sz w:val="20"/>
                <w:szCs w:val="20"/>
              </w:rPr>
              <w:t>uluslararasılaşma</w:t>
            </w:r>
            <w:proofErr w:type="spellEnd"/>
            <w:r w:rsidRPr="00F03581">
              <w:rPr>
                <w:sz w:val="20"/>
                <w:szCs w:val="20"/>
              </w:rPr>
              <w:t xml:space="preserve"> performansının izlenmesi ve </w:t>
            </w:r>
            <w:r w:rsidRPr="00F03581">
              <w:rPr>
                <w:sz w:val="20"/>
                <w:szCs w:val="20"/>
              </w:rPr>
              <w:lastRenderedPageBreak/>
              <w:t>değerlendirilmesine ilişkin sürdürülebilir ve olgunlaşmış uygulamalar birimin tamamında benimsenmiş ve güvence altına alınmıştır. Birimin kendine özgü ve yenilikçi birçok uygulaması bulunmakta ve bu uygulamaların bir kısmı diğer birimler tarafından örnek alınmaktadır.</w:t>
            </w:r>
          </w:p>
        </w:tc>
      </w:tr>
    </w:tbl>
    <w:p w14:paraId="27D41BA7" w14:textId="77777777" w:rsidR="006713BC" w:rsidRPr="00F51B23" w:rsidRDefault="006713BC" w:rsidP="00F03581">
      <w:pPr>
        <w:pStyle w:val="Balk3"/>
      </w:pPr>
    </w:p>
    <w:p w14:paraId="69BF22FE" w14:textId="081D4E97" w:rsidR="006713BC" w:rsidRDefault="006713BC" w:rsidP="00F03581">
      <w:pPr>
        <w:pStyle w:val="Balk4"/>
        <w:ind w:right="63"/>
        <w:jc w:val="both"/>
      </w:pPr>
      <w:r w:rsidRPr="00F51B23">
        <w:t>Kanıtla</w:t>
      </w:r>
      <w:r w:rsidR="00F03581">
        <w:t>r</w:t>
      </w:r>
    </w:p>
    <w:p w14:paraId="675CA575" w14:textId="684478F4" w:rsidR="0072299C" w:rsidRDefault="0072299C" w:rsidP="00F03581">
      <w:pPr>
        <w:pStyle w:val="Balk4"/>
        <w:ind w:right="63"/>
        <w:jc w:val="both"/>
      </w:pPr>
    </w:p>
    <w:p w14:paraId="25E127B9" w14:textId="140B14C8" w:rsidR="0072299C" w:rsidRDefault="0072299C" w:rsidP="00F03581">
      <w:pPr>
        <w:pStyle w:val="Balk4"/>
        <w:ind w:right="63"/>
        <w:jc w:val="both"/>
      </w:pPr>
    </w:p>
    <w:p w14:paraId="0828F083" w14:textId="0F180D48" w:rsidR="0072299C" w:rsidRDefault="0072299C" w:rsidP="00F03581">
      <w:pPr>
        <w:pStyle w:val="Balk4"/>
        <w:ind w:right="63"/>
        <w:jc w:val="both"/>
      </w:pPr>
    </w:p>
    <w:p w14:paraId="28C23D61" w14:textId="25010F04" w:rsidR="0072299C" w:rsidRDefault="0072299C" w:rsidP="00F03581">
      <w:pPr>
        <w:pStyle w:val="Balk4"/>
        <w:ind w:right="63"/>
        <w:jc w:val="both"/>
      </w:pPr>
    </w:p>
    <w:p w14:paraId="34A9CE2B" w14:textId="473D71D9" w:rsidR="0072299C" w:rsidRDefault="0072299C" w:rsidP="00F03581">
      <w:pPr>
        <w:pStyle w:val="Balk4"/>
        <w:ind w:right="63"/>
        <w:jc w:val="both"/>
      </w:pPr>
    </w:p>
    <w:p w14:paraId="1B4579FC" w14:textId="5F5A8CB0" w:rsidR="0072299C" w:rsidRDefault="0072299C" w:rsidP="00F03581">
      <w:pPr>
        <w:pStyle w:val="Balk4"/>
        <w:ind w:right="63"/>
        <w:jc w:val="both"/>
      </w:pPr>
    </w:p>
    <w:p w14:paraId="2FD419AD" w14:textId="68DA6B1A" w:rsidR="0072299C" w:rsidRDefault="0072299C" w:rsidP="00F03581">
      <w:pPr>
        <w:pStyle w:val="Balk4"/>
        <w:ind w:right="63"/>
        <w:jc w:val="both"/>
      </w:pPr>
    </w:p>
    <w:p w14:paraId="1E4BC63A" w14:textId="762DC21B" w:rsidR="0072299C" w:rsidRDefault="0072299C" w:rsidP="00F03581">
      <w:pPr>
        <w:pStyle w:val="Balk4"/>
        <w:ind w:right="63"/>
        <w:jc w:val="both"/>
      </w:pPr>
    </w:p>
    <w:p w14:paraId="547C75E7" w14:textId="18AFD611" w:rsidR="0072299C" w:rsidRDefault="0072299C" w:rsidP="00F03581">
      <w:pPr>
        <w:pStyle w:val="Balk4"/>
        <w:ind w:right="63"/>
        <w:jc w:val="both"/>
      </w:pPr>
    </w:p>
    <w:p w14:paraId="2CB40BD1" w14:textId="27D7DE30" w:rsidR="0072299C" w:rsidRDefault="0072299C" w:rsidP="00F03581">
      <w:pPr>
        <w:pStyle w:val="Balk4"/>
        <w:ind w:right="63"/>
        <w:jc w:val="both"/>
      </w:pPr>
    </w:p>
    <w:p w14:paraId="1F7395C8" w14:textId="0D0D2F93" w:rsidR="0072299C" w:rsidRDefault="0072299C" w:rsidP="00F03581">
      <w:pPr>
        <w:pStyle w:val="Balk4"/>
        <w:ind w:right="63"/>
        <w:jc w:val="both"/>
      </w:pPr>
    </w:p>
    <w:p w14:paraId="4DE6DA3E" w14:textId="2863A89B" w:rsidR="0072299C" w:rsidRDefault="0072299C" w:rsidP="00F03581">
      <w:pPr>
        <w:pStyle w:val="Balk4"/>
        <w:ind w:right="63"/>
        <w:jc w:val="both"/>
      </w:pPr>
    </w:p>
    <w:p w14:paraId="1248066C" w14:textId="46729D9D" w:rsidR="0072299C" w:rsidRDefault="0072299C" w:rsidP="00F03581">
      <w:pPr>
        <w:pStyle w:val="Balk4"/>
        <w:ind w:right="63"/>
        <w:jc w:val="both"/>
      </w:pPr>
    </w:p>
    <w:p w14:paraId="36157A96" w14:textId="42692A31" w:rsidR="0072299C" w:rsidRDefault="0072299C" w:rsidP="00F03581">
      <w:pPr>
        <w:pStyle w:val="Balk4"/>
        <w:ind w:right="63"/>
        <w:jc w:val="both"/>
      </w:pPr>
    </w:p>
    <w:p w14:paraId="578479DC" w14:textId="18059EA3" w:rsidR="0072299C" w:rsidRDefault="0072299C" w:rsidP="00F03581">
      <w:pPr>
        <w:pStyle w:val="Balk4"/>
        <w:ind w:right="63"/>
        <w:jc w:val="both"/>
      </w:pPr>
    </w:p>
    <w:p w14:paraId="2AA38737" w14:textId="5392567A" w:rsidR="0072299C" w:rsidRDefault="0072299C" w:rsidP="00F03581">
      <w:pPr>
        <w:pStyle w:val="Balk4"/>
        <w:ind w:right="63"/>
        <w:jc w:val="both"/>
      </w:pPr>
    </w:p>
    <w:p w14:paraId="300C5FCA" w14:textId="76EDDCA8" w:rsidR="0072299C" w:rsidRDefault="0072299C" w:rsidP="00F03581">
      <w:pPr>
        <w:pStyle w:val="Balk4"/>
        <w:ind w:right="63"/>
        <w:jc w:val="both"/>
      </w:pPr>
    </w:p>
    <w:p w14:paraId="1E37095A" w14:textId="487F98AD" w:rsidR="0072299C" w:rsidRDefault="0072299C" w:rsidP="00F03581">
      <w:pPr>
        <w:pStyle w:val="Balk4"/>
        <w:ind w:right="63"/>
        <w:jc w:val="both"/>
      </w:pPr>
    </w:p>
    <w:p w14:paraId="621102A8" w14:textId="61584FC8" w:rsidR="0072299C" w:rsidRDefault="0072299C" w:rsidP="00F03581">
      <w:pPr>
        <w:pStyle w:val="Balk4"/>
        <w:ind w:right="63"/>
        <w:jc w:val="both"/>
      </w:pPr>
    </w:p>
    <w:p w14:paraId="13F9A2F2" w14:textId="362C2EEB" w:rsidR="0072299C" w:rsidRDefault="0072299C" w:rsidP="00F03581">
      <w:pPr>
        <w:pStyle w:val="Balk4"/>
        <w:ind w:right="63"/>
        <w:jc w:val="both"/>
      </w:pPr>
    </w:p>
    <w:p w14:paraId="5810C423" w14:textId="5C6C7757" w:rsidR="0072299C" w:rsidRDefault="0072299C" w:rsidP="00F03581">
      <w:pPr>
        <w:pStyle w:val="Balk4"/>
        <w:ind w:right="63"/>
        <w:jc w:val="both"/>
      </w:pPr>
    </w:p>
    <w:p w14:paraId="482B2DA8" w14:textId="7C477CFC" w:rsidR="0072299C" w:rsidRDefault="0072299C" w:rsidP="00F03581">
      <w:pPr>
        <w:pStyle w:val="Balk4"/>
        <w:ind w:right="63"/>
        <w:jc w:val="both"/>
      </w:pPr>
    </w:p>
    <w:p w14:paraId="5D92CFAC" w14:textId="70D9CDED" w:rsidR="0072299C" w:rsidRDefault="0072299C" w:rsidP="00F03581">
      <w:pPr>
        <w:pStyle w:val="Balk4"/>
        <w:ind w:right="63"/>
        <w:jc w:val="both"/>
      </w:pPr>
    </w:p>
    <w:p w14:paraId="6EBDF37B" w14:textId="20342B6A" w:rsidR="0072299C" w:rsidRDefault="0072299C" w:rsidP="00F03581">
      <w:pPr>
        <w:pStyle w:val="Balk4"/>
        <w:ind w:right="63"/>
        <w:jc w:val="both"/>
      </w:pPr>
    </w:p>
    <w:p w14:paraId="0C724A1E" w14:textId="6B917DB3" w:rsidR="0072299C" w:rsidRDefault="0072299C" w:rsidP="00F03581">
      <w:pPr>
        <w:pStyle w:val="Balk4"/>
        <w:ind w:right="63"/>
        <w:jc w:val="both"/>
      </w:pPr>
    </w:p>
    <w:p w14:paraId="4790327D" w14:textId="1533304A" w:rsidR="0072299C" w:rsidRDefault="0072299C" w:rsidP="00F03581">
      <w:pPr>
        <w:pStyle w:val="Balk4"/>
        <w:ind w:right="63"/>
        <w:jc w:val="both"/>
      </w:pPr>
    </w:p>
    <w:p w14:paraId="67D0411A" w14:textId="1D7E71A6" w:rsidR="0072299C" w:rsidRDefault="0072299C" w:rsidP="00F03581">
      <w:pPr>
        <w:pStyle w:val="Balk4"/>
        <w:ind w:right="63"/>
        <w:jc w:val="both"/>
      </w:pPr>
    </w:p>
    <w:p w14:paraId="16DAAF05" w14:textId="6D8A2608" w:rsidR="0072299C" w:rsidRDefault="0072299C" w:rsidP="00F03581">
      <w:pPr>
        <w:pStyle w:val="Balk4"/>
        <w:ind w:right="63"/>
        <w:jc w:val="both"/>
      </w:pPr>
    </w:p>
    <w:p w14:paraId="67E1E216" w14:textId="4165D718" w:rsidR="0072299C" w:rsidRDefault="0072299C" w:rsidP="00F03581">
      <w:pPr>
        <w:pStyle w:val="Balk4"/>
        <w:ind w:right="63"/>
        <w:jc w:val="both"/>
      </w:pPr>
    </w:p>
    <w:p w14:paraId="7AF97FFE" w14:textId="3F8FE290" w:rsidR="0072299C" w:rsidRDefault="0072299C" w:rsidP="00F03581">
      <w:pPr>
        <w:pStyle w:val="Balk4"/>
        <w:ind w:right="63"/>
        <w:jc w:val="both"/>
      </w:pPr>
    </w:p>
    <w:p w14:paraId="0DF38D8D" w14:textId="78B9731C" w:rsidR="0072299C" w:rsidRDefault="0072299C" w:rsidP="00F03581">
      <w:pPr>
        <w:pStyle w:val="Balk4"/>
        <w:ind w:right="63"/>
        <w:jc w:val="both"/>
      </w:pPr>
    </w:p>
    <w:p w14:paraId="7CFFA775" w14:textId="598FF1A9" w:rsidR="00B222D7" w:rsidRPr="00F51B23" w:rsidRDefault="00D67923" w:rsidP="009A01F0">
      <w:pPr>
        <w:pStyle w:val="Balk1"/>
        <w:spacing w:before="120"/>
        <w:ind w:left="0" w:right="63"/>
        <w:jc w:val="both"/>
        <w:rPr>
          <w:rFonts w:cs="Times New Roman"/>
          <w:b w:val="0"/>
          <w:bCs w:val="0"/>
          <w:color w:val="2E74B5" w:themeColor="accent1" w:themeShade="BF"/>
        </w:rPr>
      </w:pPr>
      <w:bookmarkStart w:id="18" w:name="_Toc27402221"/>
      <w:r w:rsidRPr="00F51B23">
        <w:rPr>
          <w:rFonts w:cs="Times New Roman"/>
          <w:color w:val="2E74B5" w:themeColor="accent1" w:themeShade="BF"/>
        </w:rPr>
        <w:lastRenderedPageBreak/>
        <w:t>B</w:t>
      </w:r>
      <w:r w:rsidR="00B222D7" w:rsidRPr="00F51B23">
        <w:rPr>
          <w:rFonts w:cs="Times New Roman"/>
          <w:color w:val="2E74B5" w:themeColor="accent1" w:themeShade="BF"/>
        </w:rPr>
        <w:t xml:space="preserve">. </w:t>
      </w:r>
      <w:r w:rsidR="00C91C0E" w:rsidRPr="00F51B23">
        <w:rPr>
          <w:rFonts w:cs="Times New Roman"/>
          <w:color w:val="2E74B5" w:themeColor="accent1" w:themeShade="BF"/>
        </w:rPr>
        <w:t>E</w:t>
      </w:r>
      <w:r w:rsidR="00C91C0E" w:rsidRPr="00F51B23">
        <w:rPr>
          <w:rFonts w:cs="Times New Roman"/>
          <w:color w:val="2E74B5" w:themeColor="accent1" w:themeShade="BF"/>
          <w:spacing w:val="1"/>
        </w:rPr>
        <w:t>Ğ</w:t>
      </w:r>
      <w:r w:rsidR="00C91C0E" w:rsidRPr="00F51B23">
        <w:rPr>
          <w:rFonts w:cs="Times New Roman"/>
          <w:color w:val="2E74B5" w:themeColor="accent1" w:themeShade="BF"/>
        </w:rPr>
        <w:t>İT</w:t>
      </w:r>
      <w:r w:rsidR="00C91C0E" w:rsidRPr="00F51B23">
        <w:rPr>
          <w:rFonts w:cs="Times New Roman"/>
          <w:color w:val="2E74B5" w:themeColor="accent1" w:themeShade="BF"/>
          <w:spacing w:val="1"/>
        </w:rPr>
        <w:t>İ</w:t>
      </w:r>
      <w:r w:rsidR="00C91C0E" w:rsidRPr="00F51B23">
        <w:rPr>
          <w:rFonts w:cs="Times New Roman"/>
          <w:color w:val="2E74B5" w:themeColor="accent1" w:themeShade="BF"/>
        </w:rPr>
        <w:t>M</w:t>
      </w:r>
      <w:r w:rsidR="00C91C0E" w:rsidRPr="00F51B23">
        <w:rPr>
          <w:rFonts w:cs="Times New Roman"/>
          <w:color w:val="2E74B5" w:themeColor="accent1" w:themeShade="BF"/>
          <w:spacing w:val="-12"/>
        </w:rPr>
        <w:t xml:space="preserve"> </w:t>
      </w:r>
      <w:r w:rsidR="00DE6DB3" w:rsidRPr="00F51B23">
        <w:rPr>
          <w:rFonts w:cs="Times New Roman"/>
          <w:color w:val="2E74B5" w:themeColor="accent1" w:themeShade="BF"/>
        </w:rPr>
        <w:t>VE</w:t>
      </w:r>
      <w:r w:rsidR="00C91C0E" w:rsidRPr="00F51B23">
        <w:rPr>
          <w:rFonts w:cs="Times New Roman"/>
          <w:color w:val="2E74B5" w:themeColor="accent1" w:themeShade="BF"/>
          <w:spacing w:val="-9"/>
        </w:rPr>
        <w:t xml:space="preserve"> </w:t>
      </w:r>
      <w:r w:rsidR="00C91C0E" w:rsidRPr="00F51B23">
        <w:rPr>
          <w:rFonts w:cs="Times New Roman"/>
          <w:color w:val="2E74B5" w:themeColor="accent1" w:themeShade="BF"/>
          <w:spacing w:val="-2"/>
        </w:rPr>
        <w:t>Ö</w:t>
      </w:r>
      <w:r w:rsidR="00C91C0E" w:rsidRPr="00F51B23">
        <w:rPr>
          <w:rFonts w:cs="Times New Roman"/>
          <w:color w:val="2E74B5" w:themeColor="accent1" w:themeShade="BF"/>
        </w:rPr>
        <w:t>ĞR</w:t>
      </w:r>
      <w:r w:rsidR="00C91C0E" w:rsidRPr="00F51B23">
        <w:rPr>
          <w:rFonts w:cs="Times New Roman"/>
          <w:color w:val="2E74B5" w:themeColor="accent1" w:themeShade="BF"/>
          <w:spacing w:val="3"/>
        </w:rPr>
        <w:t>E</w:t>
      </w:r>
      <w:r w:rsidR="00C91C0E" w:rsidRPr="00F51B23">
        <w:rPr>
          <w:rFonts w:cs="Times New Roman"/>
          <w:color w:val="2E74B5" w:themeColor="accent1" w:themeShade="BF"/>
        </w:rPr>
        <w:t>TİM</w:t>
      </w:r>
      <w:bookmarkEnd w:id="18"/>
      <w:r w:rsidR="00C91C0E" w:rsidRPr="00F51B23">
        <w:rPr>
          <w:rFonts w:cs="Times New Roman"/>
          <w:color w:val="2E74B5" w:themeColor="accent1" w:themeShade="BF"/>
          <w:spacing w:val="-12"/>
        </w:rPr>
        <w:t xml:space="preserve"> </w:t>
      </w:r>
    </w:p>
    <w:p w14:paraId="43687223" w14:textId="77777777" w:rsidR="005668DA" w:rsidRPr="00F51B23" w:rsidRDefault="005668DA" w:rsidP="00A91750">
      <w:pPr>
        <w:pStyle w:val="GvdeMetni"/>
        <w:spacing w:before="120"/>
        <w:ind w:left="0" w:right="63"/>
        <w:jc w:val="both"/>
        <w:rPr>
          <w:rFonts w:eastAsia="MS PGothic" w:cs="Times New Roman"/>
          <w:strike/>
          <w:color w:val="FF0000"/>
          <w:kern w:val="24"/>
        </w:rPr>
      </w:pPr>
    </w:p>
    <w:p w14:paraId="18EF8541" w14:textId="44C24040" w:rsidR="00D67923" w:rsidRPr="00F51B23" w:rsidRDefault="00D67923" w:rsidP="008542CF">
      <w:pPr>
        <w:pStyle w:val="Balk2"/>
      </w:pPr>
      <w:bookmarkStart w:id="19" w:name="_Toc27402222"/>
      <w:r w:rsidRPr="00F51B23">
        <w:t>B.1</w:t>
      </w:r>
      <w:r w:rsidR="00A91750" w:rsidRPr="00F51B23">
        <w:t>.</w:t>
      </w:r>
      <w:r w:rsidRPr="00F51B23">
        <w:t xml:space="preserve"> Programların Tasarımı ve Onayı</w:t>
      </w:r>
      <w:bookmarkEnd w:id="19"/>
    </w:p>
    <w:p w14:paraId="6D1DC86D" w14:textId="77777777" w:rsidR="00D67923" w:rsidRPr="00F51B23" w:rsidRDefault="00D67923" w:rsidP="009A01F0">
      <w:pPr>
        <w:ind w:right="63"/>
        <w:jc w:val="both"/>
        <w:rPr>
          <w:rFonts w:ascii="Times New Roman" w:hAnsi="Times New Roman" w:cs="Times New Roman"/>
          <w:sz w:val="24"/>
          <w:szCs w:val="24"/>
        </w:rPr>
      </w:pPr>
    </w:p>
    <w:p w14:paraId="704B5C31" w14:textId="5EAB59CA" w:rsidR="009D42F4" w:rsidRDefault="009D42F4" w:rsidP="00F03581">
      <w:pPr>
        <w:pStyle w:val="Balk3"/>
      </w:pPr>
      <w:r w:rsidRPr="00F51B23">
        <w:t>B.1.1. Programların tasarımı ve onayı</w:t>
      </w:r>
    </w:p>
    <w:p w14:paraId="6EA085D4" w14:textId="77777777" w:rsidR="009D42F4" w:rsidRDefault="009D42F4" w:rsidP="00F03581">
      <w:pPr>
        <w:pStyle w:val="Balk3"/>
      </w:pPr>
    </w:p>
    <w:p w14:paraId="60FE149F" w14:textId="69AECFC4" w:rsidR="00060703" w:rsidRPr="006F5C78" w:rsidRDefault="00060703" w:rsidP="00060703">
      <w:pPr>
        <w:pStyle w:val="Balk4"/>
        <w:ind w:left="0" w:right="62"/>
        <w:jc w:val="both"/>
        <w:rPr>
          <w:rFonts w:cs="Times New Roman"/>
          <w:b w:val="0"/>
          <w:bCs w:val="0"/>
          <w:i w:val="0"/>
          <w:iCs/>
        </w:rPr>
      </w:pPr>
      <w:r w:rsidRPr="006F5C78">
        <w:rPr>
          <w:b w:val="0"/>
          <w:bCs w:val="0"/>
          <w:i w:val="0"/>
          <w:iCs/>
        </w:rPr>
        <w:t>Programların tasarımı ve onayı kapsamında</w:t>
      </w:r>
      <w:r w:rsidRPr="006F5C78">
        <w:rPr>
          <w:rFonts w:cs="Times New Roman"/>
          <w:b w:val="0"/>
          <w:bCs w:val="0"/>
          <w:i w:val="0"/>
          <w:iCs/>
        </w:rPr>
        <w:t xml:space="preserve"> </w:t>
      </w:r>
      <w:r>
        <w:rPr>
          <w:rFonts w:cs="Times New Roman"/>
          <w:b w:val="0"/>
          <w:i w:val="0"/>
        </w:rPr>
        <w:t>‘</w:t>
      </w:r>
      <w:r w:rsidRPr="001362EB">
        <w:rPr>
          <w:rFonts w:cs="Times New Roman"/>
          <w:b w:val="0"/>
          <w:i w:val="0"/>
        </w:rPr>
        <w:t xml:space="preserve">Strateji </w:t>
      </w:r>
      <w:r>
        <w:rPr>
          <w:rFonts w:cs="Times New Roman"/>
          <w:b w:val="0"/>
          <w:i w:val="0"/>
        </w:rPr>
        <w:t>v</w:t>
      </w:r>
      <w:r w:rsidRPr="001362EB">
        <w:rPr>
          <w:rFonts w:cs="Times New Roman"/>
          <w:b w:val="0"/>
          <w:i w:val="0"/>
        </w:rPr>
        <w:t>e D</w:t>
      </w:r>
      <w:r>
        <w:rPr>
          <w:rFonts w:cs="Times New Roman"/>
          <w:b w:val="0"/>
          <w:i w:val="0"/>
        </w:rPr>
        <w:t>ış</w:t>
      </w:r>
      <w:r w:rsidRPr="001362EB">
        <w:rPr>
          <w:rFonts w:cs="Times New Roman"/>
          <w:b w:val="0"/>
          <w:i w:val="0"/>
        </w:rPr>
        <w:t xml:space="preserve"> Payda</w:t>
      </w:r>
      <w:r>
        <w:rPr>
          <w:rFonts w:cs="Times New Roman"/>
          <w:b w:val="0"/>
          <w:i w:val="0"/>
        </w:rPr>
        <w:t xml:space="preserve">ş </w:t>
      </w:r>
      <w:r w:rsidRPr="001362EB">
        <w:rPr>
          <w:rFonts w:cs="Times New Roman"/>
          <w:b w:val="0"/>
          <w:i w:val="0"/>
        </w:rPr>
        <w:t>Komisyonu Toplant</w:t>
      </w:r>
      <w:r>
        <w:rPr>
          <w:rFonts w:cs="Times New Roman"/>
          <w:b w:val="0"/>
          <w:i w:val="0"/>
        </w:rPr>
        <w:t>ıları’ düzenlendi,</w:t>
      </w:r>
      <w:r>
        <w:rPr>
          <w:rFonts w:cs="Times New Roman"/>
          <w:b w:val="0"/>
          <w:bCs w:val="0"/>
          <w:i w:val="0"/>
          <w:iCs/>
        </w:rPr>
        <w:t xml:space="preserve"> </w:t>
      </w:r>
      <w:r>
        <w:rPr>
          <w:rFonts w:cs="Times New Roman"/>
          <w:b w:val="0"/>
          <w:i w:val="0"/>
        </w:rPr>
        <w:t xml:space="preserve">Cezayir’den staj yapmak için gelen Klinik Eczacı tarafından Cezayir’de Klinik Eczacılık konu başlıklı sunum yapılmıştır </w:t>
      </w:r>
      <w:r w:rsidRPr="00485917">
        <w:rPr>
          <w:rFonts w:cs="Times New Roman"/>
          <w:bCs w:val="0"/>
          <w:i w:val="0"/>
        </w:rPr>
        <w:t>(E</w:t>
      </w:r>
      <w:r>
        <w:rPr>
          <w:rFonts w:cs="Times New Roman"/>
          <w:bCs w:val="0"/>
          <w:i w:val="0"/>
        </w:rPr>
        <w:t>K.</w:t>
      </w:r>
      <w:r w:rsidRPr="00485917">
        <w:rPr>
          <w:rFonts w:cs="Times New Roman"/>
          <w:bCs w:val="0"/>
          <w:i w:val="0"/>
        </w:rPr>
        <w:t>B</w:t>
      </w:r>
      <w:r>
        <w:rPr>
          <w:rFonts w:cs="Times New Roman"/>
          <w:bCs w:val="0"/>
          <w:i w:val="0"/>
        </w:rPr>
        <w:t>.</w:t>
      </w:r>
      <w:r w:rsidRPr="00485917">
        <w:rPr>
          <w:rFonts w:cs="Times New Roman"/>
          <w:bCs w:val="0"/>
          <w:i w:val="0"/>
        </w:rPr>
        <w:t>1.</w:t>
      </w:r>
      <w:r>
        <w:rPr>
          <w:rFonts w:cs="Times New Roman"/>
          <w:bCs w:val="0"/>
          <w:i w:val="0"/>
        </w:rPr>
        <w:t>1.1</w:t>
      </w:r>
      <w:r w:rsidRPr="00485917">
        <w:rPr>
          <w:rFonts w:cs="Times New Roman"/>
          <w:bCs w:val="0"/>
          <w:i w:val="0"/>
        </w:rPr>
        <w:t>)</w:t>
      </w:r>
      <w:r w:rsidRPr="007F6D1C">
        <w:rPr>
          <w:rFonts w:cs="Times New Roman"/>
          <w:b w:val="0"/>
          <w:bCs w:val="0"/>
          <w:i w:val="0"/>
        </w:rPr>
        <w:t>.</w:t>
      </w:r>
    </w:p>
    <w:p w14:paraId="0E69F9D9" w14:textId="4D2865A3" w:rsidR="00060703" w:rsidRPr="009E5384" w:rsidRDefault="00060703" w:rsidP="00060703">
      <w:pPr>
        <w:pStyle w:val="Balk4"/>
        <w:ind w:left="0" w:right="62"/>
        <w:jc w:val="both"/>
        <w:rPr>
          <w:b w:val="0"/>
          <w:bCs w:val="0"/>
          <w:i w:val="0"/>
          <w:iCs/>
        </w:rPr>
      </w:pPr>
      <w:r w:rsidRPr="009E5384">
        <w:rPr>
          <w:b w:val="0"/>
          <w:bCs w:val="0"/>
          <w:i w:val="0"/>
          <w:iCs/>
        </w:rPr>
        <w:t>‘İMÜ Eczacılık Fakültesi Eğitim-Öğretim -Yönergesi’</w:t>
      </w:r>
      <w:r>
        <w:rPr>
          <w:b w:val="0"/>
          <w:bCs w:val="0"/>
          <w:i w:val="0"/>
          <w:iCs/>
        </w:rPr>
        <w:t xml:space="preserve"> </w:t>
      </w:r>
      <w:r w:rsidRPr="009E5384">
        <w:rPr>
          <w:b w:val="0"/>
          <w:bCs w:val="0"/>
          <w:i w:val="0"/>
          <w:iCs/>
        </w:rPr>
        <w:t>doğrultusunda öğrenciler bilgilendiril</w:t>
      </w:r>
      <w:r>
        <w:rPr>
          <w:b w:val="0"/>
          <w:bCs w:val="0"/>
          <w:i w:val="0"/>
          <w:iCs/>
        </w:rPr>
        <w:t>miş</w:t>
      </w:r>
      <w:r w:rsidRPr="009E5384">
        <w:rPr>
          <w:b w:val="0"/>
          <w:bCs w:val="0"/>
          <w:i w:val="0"/>
          <w:iCs/>
        </w:rPr>
        <w:t xml:space="preserve"> ve yönlendiril</w:t>
      </w:r>
      <w:r>
        <w:rPr>
          <w:b w:val="0"/>
          <w:bCs w:val="0"/>
          <w:i w:val="0"/>
          <w:iCs/>
        </w:rPr>
        <w:t>miştir</w:t>
      </w:r>
      <w:r w:rsidRPr="009E5384">
        <w:rPr>
          <w:b w:val="0"/>
          <w:bCs w:val="0"/>
          <w:i w:val="0"/>
          <w:iCs/>
        </w:rPr>
        <w:t xml:space="preserve"> </w:t>
      </w:r>
      <w:r w:rsidRPr="009E5384">
        <w:rPr>
          <w:rFonts w:cs="Times New Roman"/>
          <w:i w:val="0"/>
          <w:iCs/>
        </w:rPr>
        <w:t>(E</w:t>
      </w:r>
      <w:r>
        <w:rPr>
          <w:rFonts w:cs="Times New Roman"/>
          <w:i w:val="0"/>
          <w:iCs/>
        </w:rPr>
        <w:t>K.</w:t>
      </w:r>
      <w:r w:rsidRPr="009E5384">
        <w:rPr>
          <w:rFonts w:cs="Times New Roman"/>
          <w:i w:val="0"/>
          <w:iCs/>
        </w:rPr>
        <w:t>B</w:t>
      </w:r>
      <w:r>
        <w:rPr>
          <w:rFonts w:cs="Times New Roman"/>
          <w:i w:val="0"/>
          <w:iCs/>
        </w:rPr>
        <w:t>.</w:t>
      </w:r>
      <w:r w:rsidRPr="009E5384">
        <w:rPr>
          <w:rFonts w:cs="Times New Roman"/>
          <w:i w:val="0"/>
          <w:iCs/>
        </w:rPr>
        <w:t>1.</w:t>
      </w:r>
      <w:r>
        <w:rPr>
          <w:rFonts w:cs="Times New Roman"/>
          <w:i w:val="0"/>
          <w:iCs/>
        </w:rPr>
        <w:t>1.</w:t>
      </w:r>
      <w:r w:rsidRPr="009E5384">
        <w:rPr>
          <w:rFonts w:cs="Times New Roman"/>
          <w:i w:val="0"/>
          <w:iCs/>
        </w:rPr>
        <w:t>2)</w:t>
      </w:r>
      <w:r w:rsidRPr="007F6D1C">
        <w:rPr>
          <w:rFonts w:cs="Times New Roman"/>
          <w:b w:val="0"/>
          <w:i w:val="0"/>
          <w:iCs/>
        </w:rPr>
        <w:t>.</w:t>
      </w:r>
    </w:p>
    <w:p w14:paraId="12A2A465" w14:textId="07D7E40C" w:rsidR="00060703" w:rsidRPr="009E5384" w:rsidRDefault="00060703" w:rsidP="00060703">
      <w:pPr>
        <w:pStyle w:val="Balk4"/>
        <w:ind w:left="0" w:right="62"/>
        <w:jc w:val="both"/>
        <w:rPr>
          <w:b w:val="0"/>
          <w:bCs w:val="0"/>
          <w:i w:val="0"/>
          <w:iCs/>
        </w:rPr>
      </w:pPr>
      <w:r w:rsidRPr="009E5384">
        <w:rPr>
          <w:rFonts w:cs="Times New Roman"/>
          <w:b w:val="0"/>
          <w:bCs w:val="0"/>
          <w:i w:val="0"/>
          <w:iCs/>
        </w:rPr>
        <w:t>‘</w:t>
      </w:r>
      <w:r w:rsidRPr="009E5384">
        <w:rPr>
          <w:b w:val="0"/>
          <w:bCs w:val="0"/>
          <w:i w:val="0"/>
          <w:iCs/>
        </w:rPr>
        <w:t>Fakülte İçi Görüş Alışverişi Toplantıları’ yapıl</w:t>
      </w:r>
      <w:r>
        <w:rPr>
          <w:b w:val="0"/>
          <w:bCs w:val="0"/>
          <w:i w:val="0"/>
          <w:iCs/>
        </w:rPr>
        <w:t>mış</w:t>
      </w:r>
      <w:r w:rsidRPr="009E5384">
        <w:rPr>
          <w:b w:val="0"/>
          <w:bCs w:val="0"/>
          <w:i w:val="0"/>
          <w:iCs/>
        </w:rPr>
        <w:t xml:space="preserve"> ve değerlendiril</w:t>
      </w:r>
      <w:r>
        <w:rPr>
          <w:b w:val="0"/>
          <w:bCs w:val="0"/>
          <w:i w:val="0"/>
          <w:iCs/>
        </w:rPr>
        <w:t xml:space="preserve">miştir, </w:t>
      </w:r>
      <w:r w:rsidRPr="009E5384">
        <w:rPr>
          <w:b w:val="0"/>
          <w:bCs w:val="0"/>
          <w:i w:val="0"/>
          <w:iCs/>
        </w:rPr>
        <w:t>süreçlerin takibi ve düzenlenmesi için toplantılar düzenlen</w:t>
      </w:r>
      <w:r>
        <w:rPr>
          <w:b w:val="0"/>
          <w:bCs w:val="0"/>
          <w:i w:val="0"/>
          <w:iCs/>
        </w:rPr>
        <w:t xml:space="preserve">miştir </w:t>
      </w:r>
      <w:r w:rsidRPr="009E5384">
        <w:rPr>
          <w:rFonts w:cs="Times New Roman"/>
          <w:i w:val="0"/>
          <w:iCs/>
        </w:rPr>
        <w:t>(E</w:t>
      </w:r>
      <w:r>
        <w:rPr>
          <w:rFonts w:cs="Times New Roman"/>
          <w:i w:val="0"/>
          <w:iCs/>
        </w:rPr>
        <w:t>K.</w:t>
      </w:r>
      <w:r w:rsidRPr="009E5384">
        <w:rPr>
          <w:rFonts w:cs="Times New Roman"/>
          <w:i w:val="0"/>
          <w:iCs/>
        </w:rPr>
        <w:t>B</w:t>
      </w:r>
      <w:r>
        <w:rPr>
          <w:rFonts w:cs="Times New Roman"/>
          <w:i w:val="0"/>
          <w:iCs/>
        </w:rPr>
        <w:t>.</w:t>
      </w:r>
      <w:r w:rsidRPr="009E5384">
        <w:rPr>
          <w:rFonts w:cs="Times New Roman"/>
          <w:i w:val="0"/>
          <w:iCs/>
        </w:rPr>
        <w:t>1</w:t>
      </w:r>
      <w:r>
        <w:rPr>
          <w:rFonts w:cs="Times New Roman"/>
          <w:i w:val="0"/>
          <w:iCs/>
        </w:rPr>
        <w:t>.1</w:t>
      </w:r>
      <w:r w:rsidRPr="009E5384">
        <w:rPr>
          <w:rFonts w:cs="Times New Roman"/>
          <w:i w:val="0"/>
          <w:iCs/>
        </w:rPr>
        <w:t>.3)</w:t>
      </w:r>
      <w:r w:rsidRPr="007F6D1C">
        <w:rPr>
          <w:rFonts w:cs="Times New Roman"/>
          <w:b w:val="0"/>
          <w:i w:val="0"/>
          <w:iCs/>
        </w:rPr>
        <w:t>.</w:t>
      </w:r>
    </w:p>
    <w:p w14:paraId="4C10D5B5" w14:textId="77777777" w:rsidR="005D5542" w:rsidRPr="00F51B23" w:rsidRDefault="005D5542" w:rsidP="00F03581">
      <w:pPr>
        <w:pStyle w:val="Balk3"/>
      </w:pPr>
    </w:p>
    <w:p w14:paraId="3CE37066" w14:textId="77777777" w:rsidR="005D5542" w:rsidRPr="00F51B23" w:rsidRDefault="005D5542" w:rsidP="009F78F2">
      <w:pPr>
        <w:pStyle w:val="Balk4"/>
        <w:ind w:right="63"/>
        <w:jc w:val="center"/>
      </w:pPr>
      <w:r w:rsidRPr="00F51B23">
        <w:t>Olgunluk düzeyi</w:t>
      </w:r>
    </w:p>
    <w:p w14:paraId="7C5BC541" w14:textId="0C1BC006" w:rsidR="005D5542" w:rsidRPr="00F51B23" w:rsidRDefault="00DC5748" w:rsidP="00DC5748">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5000" w:type="pct"/>
        <w:tblLook w:val="04A0" w:firstRow="1" w:lastRow="0" w:firstColumn="1" w:lastColumn="0" w:noHBand="0" w:noVBand="1"/>
      </w:tblPr>
      <w:tblGrid>
        <w:gridCol w:w="1928"/>
        <w:gridCol w:w="1983"/>
        <w:gridCol w:w="1929"/>
        <w:gridCol w:w="1931"/>
        <w:gridCol w:w="1921"/>
      </w:tblGrid>
      <w:tr w:rsidR="00DC5748" w:rsidRPr="00F51B23" w14:paraId="785D147F" w14:textId="77777777" w:rsidTr="00DC5748">
        <w:tc>
          <w:tcPr>
            <w:tcW w:w="995" w:type="pct"/>
            <w:shd w:val="clear" w:color="auto" w:fill="002060"/>
          </w:tcPr>
          <w:p w14:paraId="67AB4466" w14:textId="3D530215" w:rsidR="00DC5748" w:rsidRPr="00F51B23" w:rsidRDefault="00DC5748" w:rsidP="00F03581">
            <w:pPr>
              <w:pStyle w:val="Balk3"/>
              <w:outlineLvl w:val="2"/>
            </w:pPr>
            <w:r w:rsidRPr="00F51B23">
              <w:t>1</w:t>
            </w:r>
            <w:sdt>
              <w:sdtPr>
                <w:id w:val="-144622285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023" w:type="pct"/>
            <w:shd w:val="clear" w:color="auto" w:fill="002060"/>
          </w:tcPr>
          <w:p w14:paraId="306BEB93" w14:textId="3B38903C" w:rsidR="00DC5748" w:rsidRPr="00F51B23" w:rsidRDefault="00DC5748" w:rsidP="00F03581">
            <w:pPr>
              <w:pStyle w:val="Balk3"/>
              <w:outlineLvl w:val="2"/>
            </w:pPr>
            <w:r w:rsidRPr="00F51B23">
              <w:t>2</w:t>
            </w:r>
            <w:sdt>
              <w:sdtPr>
                <w:id w:val="-170115396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995" w:type="pct"/>
            <w:shd w:val="clear" w:color="auto" w:fill="002060"/>
          </w:tcPr>
          <w:p w14:paraId="37393D2C" w14:textId="5F5BC50B" w:rsidR="00DC5748" w:rsidRPr="00F51B23" w:rsidRDefault="00DC5748" w:rsidP="00F03581">
            <w:pPr>
              <w:pStyle w:val="Balk3"/>
              <w:outlineLvl w:val="2"/>
            </w:pPr>
            <w:r w:rsidRPr="00F51B23">
              <w:t>3</w:t>
            </w:r>
            <w:sdt>
              <w:sdtPr>
                <w:id w:val="-442770517"/>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996" w:type="pct"/>
            <w:shd w:val="clear" w:color="auto" w:fill="002060"/>
          </w:tcPr>
          <w:p w14:paraId="29EC8180" w14:textId="69378664" w:rsidR="00DC5748" w:rsidRPr="00F51B23" w:rsidRDefault="00DC5748" w:rsidP="00F03581">
            <w:pPr>
              <w:pStyle w:val="Balk3"/>
              <w:outlineLvl w:val="2"/>
            </w:pPr>
            <w:r w:rsidRPr="00F51B23">
              <w:t>4</w:t>
            </w:r>
            <w:sdt>
              <w:sdtPr>
                <w:id w:val="-1619901746"/>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992" w:type="pct"/>
            <w:shd w:val="clear" w:color="auto" w:fill="002060"/>
          </w:tcPr>
          <w:p w14:paraId="7130CE09" w14:textId="185D788F" w:rsidR="00DC5748" w:rsidRPr="00F51B23" w:rsidRDefault="00DC5748" w:rsidP="00F03581">
            <w:pPr>
              <w:pStyle w:val="Balk3"/>
              <w:outlineLvl w:val="2"/>
            </w:pPr>
            <w:r w:rsidRPr="00F51B23">
              <w:t>5</w:t>
            </w:r>
            <w:sdt>
              <w:sdtPr>
                <w:id w:val="83857882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7334DDBB" w14:textId="77777777" w:rsidTr="00DC5748">
        <w:tc>
          <w:tcPr>
            <w:tcW w:w="995" w:type="pct"/>
            <w:shd w:val="clear" w:color="auto" w:fill="auto"/>
          </w:tcPr>
          <w:p w14:paraId="25E83543" w14:textId="6A8DDE33" w:rsidR="00461B2B" w:rsidRPr="00E301A8" w:rsidRDefault="00F43BA5" w:rsidP="00F03581">
            <w:pPr>
              <w:pStyle w:val="Balk3"/>
              <w:outlineLvl w:val="2"/>
              <w:rPr>
                <w:sz w:val="20"/>
                <w:szCs w:val="20"/>
              </w:rPr>
            </w:pPr>
            <w:r w:rsidRPr="00E301A8">
              <w:rPr>
                <w:sz w:val="20"/>
                <w:szCs w:val="20"/>
              </w:rPr>
              <w:t>Birimde</w:t>
            </w:r>
            <w:r w:rsidR="00461B2B" w:rsidRPr="00E301A8">
              <w:rPr>
                <w:sz w:val="20"/>
                <w:szCs w:val="20"/>
              </w:rPr>
              <w:t xml:space="preserve"> programların tasarımı ve onayına ilişkin tanımlı ve sistematik süreçler bulunmamaktadır.</w:t>
            </w:r>
          </w:p>
        </w:tc>
        <w:tc>
          <w:tcPr>
            <w:tcW w:w="1023" w:type="pct"/>
            <w:shd w:val="clear" w:color="auto" w:fill="auto"/>
          </w:tcPr>
          <w:p w14:paraId="5FCF4455" w14:textId="096C6391" w:rsidR="00461B2B" w:rsidRPr="00E301A8" w:rsidRDefault="00F43BA5" w:rsidP="006A7A1D">
            <w:pPr>
              <w:ind w:right="63"/>
              <w:rPr>
                <w:rFonts w:ascii="Times New Roman" w:hAnsi="Times New Roman" w:cs="Times New Roman"/>
                <w:i/>
                <w:color w:val="000000" w:themeColor="text1"/>
                <w:sz w:val="20"/>
                <w:szCs w:val="20"/>
              </w:rPr>
            </w:pPr>
            <w:r w:rsidRPr="00E301A8">
              <w:rPr>
                <w:rFonts w:ascii="Times New Roman" w:hAnsi="Times New Roman" w:cs="Times New Roman"/>
                <w:i/>
                <w:color w:val="000000" w:themeColor="text1"/>
                <w:sz w:val="20"/>
                <w:szCs w:val="20"/>
              </w:rPr>
              <w:t>Birimde</w:t>
            </w:r>
            <w:r w:rsidR="00461B2B" w:rsidRPr="00E301A8">
              <w:rPr>
                <w:rFonts w:ascii="Times New Roman" w:hAnsi="Times New Roman" w:cs="Times New Roman"/>
                <w:i/>
                <w:color w:val="000000" w:themeColor="text1"/>
                <w:sz w:val="20"/>
                <w:szCs w:val="20"/>
              </w:rPr>
              <w:t xml:space="preserve"> programların tasarımı ve onayına ilişkin tanımlı </w:t>
            </w:r>
            <w:r w:rsidR="00152872" w:rsidRPr="00E301A8">
              <w:rPr>
                <w:rFonts w:ascii="Times New Roman" w:hAnsi="Times New Roman" w:cs="Times New Roman"/>
                <w:i/>
                <w:color w:val="000000" w:themeColor="text1"/>
                <w:sz w:val="20"/>
                <w:szCs w:val="20"/>
              </w:rPr>
              <w:t xml:space="preserve">ve sistematik </w:t>
            </w:r>
            <w:r w:rsidR="00461B2B" w:rsidRPr="00E301A8">
              <w:rPr>
                <w:rFonts w:ascii="Times New Roman" w:hAnsi="Times New Roman" w:cs="Times New Roman"/>
                <w:i/>
                <w:color w:val="000000" w:themeColor="text1"/>
                <w:sz w:val="20"/>
                <w:szCs w:val="20"/>
              </w:rPr>
              <w:t>süreçler bulunmaktadır. Ancak bu süreçler tüm alanları/programları kapsamamaktadır.</w:t>
            </w:r>
          </w:p>
          <w:p w14:paraId="58501F2F" w14:textId="77777777" w:rsidR="00461B2B" w:rsidRPr="00E301A8" w:rsidRDefault="00461B2B" w:rsidP="00F03581">
            <w:pPr>
              <w:pStyle w:val="Balk3"/>
              <w:outlineLvl w:val="2"/>
              <w:rPr>
                <w:sz w:val="20"/>
                <w:szCs w:val="20"/>
              </w:rPr>
            </w:pPr>
          </w:p>
        </w:tc>
        <w:tc>
          <w:tcPr>
            <w:tcW w:w="995" w:type="pct"/>
            <w:shd w:val="clear" w:color="auto" w:fill="auto"/>
          </w:tcPr>
          <w:p w14:paraId="2D7D4B05" w14:textId="5C97A9A3" w:rsidR="00461B2B" w:rsidRPr="00E301A8" w:rsidRDefault="00F43BA5" w:rsidP="00F03581">
            <w:pPr>
              <w:pStyle w:val="Balk3"/>
              <w:outlineLvl w:val="2"/>
              <w:rPr>
                <w:sz w:val="20"/>
                <w:szCs w:val="20"/>
              </w:rPr>
            </w:pPr>
            <w:r w:rsidRPr="00E301A8">
              <w:rPr>
                <w:sz w:val="20"/>
                <w:szCs w:val="20"/>
              </w:rPr>
              <w:t>Birimde</w:t>
            </w:r>
            <w:r w:rsidR="00461B2B" w:rsidRPr="00E301A8">
              <w:rPr>
                <w:sz w:val="20"/>
                <w:szCs w:val="20"/>
              </w:rPr>
              <w:t xml:space="preserve"> tüm programların tasarımı ve onayına ilişkin tanımlı süreçler doğrultusunda uygulamalar gerçekleştirilmiş ve bu uygulamalardan bazı sonuçlar elde edilmiştir.  Ancak bu uygulamaların sonuçlarının izlenmesi yapılmamaktadır.</w:t>
            </w:r>
          </w:p>
          <w:p w14:paraId="14C931BB" w14:textId="77777777" w:rsidR="00461B2B" w:rsidRPr="00E301A8" w:rsidRDefault="00461B2B" w:rsidP="00F03581">
            <w:pPr>
              <w:pStyle w:val="Balk3"/>
              <w:outlineLvl w:val="2"/>
              <w:rPr>
                <w:sz w:val="20"/>
                <w:szCs w:val="20"/>
              </w:rPr>
            </w:pPr>
          </w:p>
        </w:tc>
        <w:tc>
          <w:tcPr>
            <w:tcW w:w="996" w:type="pct"/>
            <w:shd w:val="clear" w:color="auto" w:fill="auto"/>
          </w:tcPr>
          <w:p w14:paraId="3AB3C600" w14:textId="77777777" w:rsidR="00461B2B" w:rsidRPr="00E301A8" w:rsidRDefault="00461B2B" w:rsidP="006A7A1D">
            <w:pPr>
              <w:ind w:right="63"/>
              <w:rPr>
                <w:rFonts w:ascii="Times New Roman" w:hAnsi="Times New Roman" w:cs="Times New Roman"/>
                <w:i/>
                <w:color w:val="000000" w:themeColor="text1"/>
                <w:sz w:val="20"/>
                <w:szCs w:val="20"/>
              </w:rPr>
            </w:pPr>
            <w:r w:rsidRPr="00E301A8">
              <w:rPr>
                <w:rFonts w:ascii="Times New Roman" w:hAnsi="Times New Roman" w:cs="Times New Roman"/>
                <w:i/>
                <w:color w:val="000000" w:themeColor="text1"/>
                <w:sz w:val="20"/>
                <w:szCs w:val="20"/>
              </w:rPr>
              <w:t xml:space="preserve">Paydaşların katılımıyla programların tasarımı ve onayına ilişkin uygulamalar sistematik olarak izlenmekte ve paydaşlarla birlikte değerlendirilerek önlemler alınmaktadır. </w:t>
            </w:r>
          </w:p>
          <w:p w14:paraId="05859CBE" w14:textId="77777777" w:rsidR="00461B2B" w:rsidRPr="00E301A8" w:rsidRDefault="00461B2B" w:rsidP="00F03581">
            <w:pPr>
              <w:pStyle w:val="Balk3"/>
              <w:outlineLvl w:val="2"/>
              <w:rPr>
                <w:sz w:val="20"/>
                <w:szCs w:val="20"/>
              </w:rPr>
            </w:pPr>
          </w:p>
        </w:tc>
        <w:tc>
          <w:tcPr>
            <w:tcW w:w="992" w:type="pct"/>
            <w:shd w:val="clear" w:color="auto" w:fill="auto"/>
          </w:tcPr>
          <w:p w14:paraId="71DAD546" w14:textId="12C900AB" w:rsidR="00461B2B" w:rsidRPr="00E301A8" w:rsidRDefault="00461B2B" w:rsidP="00F03581">
            <w:pPr>
              <w:pStyle w:val="Balk3"/>
              <w:outlineLvl w:val="2"/>
              <w:rPr>
                <w:sz w:val="20"/>
                <w:szCs w:val="20"/>
              </w:rPr>
            </w:pPr>
            <w:r w:rsidRPr="00E301A8">
              <w:rPr>
                <w:sz w:val="20"/>
                <w:szCs w:val="20"/>
              </w:rPr>
              <w:t xml:space="preserve">Paydaşların katılımıyla programların tasarımı ve onayına ilişkin sürdürülebilir ve olgunlaşmış uygulamalar </w:t>
            </w:r>
            <w:r w:rsidR="00470C2E" w:rsidRPr="00E301A8">
              <w:rPr>
                <w:sz w:val="20"/>
                <w:szCs w:val="20"/>
              </w:rPr>
              <w:t>birimin</w:t>
            </w:r>
            <w:r w:rsidRPr="00E301A8">
              <w:rPr>
                <w:sz w:val="20"/>
                <w:szCs w:val="20"/>
              </w:rPr>
              <w:t xml:space="preserve"> tamamında benimsenmiştir; bu kapsamda </w:t>
            </w:r>
            <w:r w:rsidR="00470C2E" w:rsidRPr="00E301A8">
              <w:rPr>
                <w:sz w:val="20"/>
                <w:szCs w:val="20"/>
              </w:rPr>
              <w:t>birimin</w:t>
            </w:r>
            <w:r w:rsidRPr="00E301A8">
              <w:rPr>
                <w:sz w:val="20"/>
                <w:szCs w:val="20"/>
              </w:rPr>
              <w:t xml:space="preserve"> kendine özgü ve yenilikçi birçok uygulaması bulunmaktadır ve bu uygulamaların bir kısmı diğer </w:t>
            </w:r>
            <w:r w:rsidR="00C25DC2" w:rsidRPr="00E301A8">
              <w:rPr>
                <w:sz w:val="20"/>
                <w:szCs w:val="20"/>
              </w:rPr>
              <w:t>birimler</w:t>
            </w:r>
            <w:r w:rsidRPr="00E301A8">
              <w:rPr>
                <w:sz w:val="20"/>
                <w:szCs w:val="20"/>
              </w:rPr>
              <w:t xml:space="preserve"> tarafından örnek alınmaktadır. </w:t>
            </w:r>
          </w:p>
        </w:tc>
      </w:tr>
    </w:tbl>
    <w:p w14:paraId="4E2B4026" w14:textId="77777777" w:rsidR="005D5542" w:rsidRPr="00F51B23" w:rsidRDefault="005D5542" w:rsidP="00F03581">
      <w:pPr>
        <w:pStyle w:val="Balk3"/>
      </w:pPr>
    </w:p>
    <w:p w14:paraId="6C48DD53" w14:textId="26F825CC" w:rsidR="005D5542" w:rsidRPr="00F51B23" w:rsidRDefault="005D5542" w:rsidP="009F78F2">
      <w:pPr>
        <w:pStyle w:val="Balk4"/>
        <w:ind w:right="63"/>
        <w:jc w:val="both"/>
      </w:pPr>
      <w:r w:rsidRPr="00F51B23">
        <w:t>Kanıtlar</w:t>
      </w:r>
    </w:p>
    <w:p w14:paraId="18CEDA54" w14:textId="77777777" w:rsidR="00E644BA" w:rsidRPr="00F51B23" w:rsidRDefault="00E644BA" w:rsidP="009F78F2">
      <w:pPr>
        <w:pStyle w:val="Balk4"/>
        <w:ind w:left="838" w:right="63"/>
        <w:jc w:val="both"/>
      </w:pPr>
    </w:p>
    <w:p w14:paraId="633ECE9D" w14:textId="414B4607" w:rsidR="00267FA1" w:rsidRPr="00B57DFD" w:rsidRDefault="00267FA1" w:rsidP="00267FA1">
      <w:pPr>
        <w:pStyle w:val="Balk4"/>
        <w:ind w:left="0" w:right="63"/>
        <w:jc w:val="both"/>
        <w:rPr>
          <w:rFonts w:cs="Times New Roman"/>
          <w:b w:val="0"/>
          <w:iCs/>
        </w:rPr>
      </w:pPr>
      <w:r w:rsidRPr="00B57DFD">
        <w:rPr>
          <w:rFonts w:cs="Times New Roman"/>
          <w:b w:val="0"/>
          <w:iCs/>
        </w:rPr>
        <w:t xml:space="preserve">  E</w:t>
      </w:r>
      <w:r w:rsidR="00CE57B0" w:rsidRPr="00B57DFD">
        <w:rPr>
          <w:rFonts w:cs="Times New Roman"/>
          <w:b w:val="0"/>
          <w:iCs/>
        </w:rPr>
        <w:t>k</w:t>
      </w:r>
      <w:r w:rsidRPr="00B57DFD">
        <w:rPr>
          <w:rFonts w:cs="Times New Roman"/>
          <w:b w:val="0"/>
          <w:iCs/>
        </w:rPr>
        <w:t>.B.1.</w:t>
      </w:r>
      <w:r w:rsidR="00CC14D0" w:rsidRPr="00B57DFD">
        <w:rPr>
          <w:rFonts w:cs="Times New Roman"/>
          <w:b w:val="0"/>
          <w:iCs/>
        </w:rPr>
        <w:t>1.</w:t>
      </w:r>
      <w:r w:rsidRPr="00B57DFD">
        <w:rPr>
          <w:rFonts w:cs="Times New Roman"/>
          <w:b w:val="0"/>
          <w:iCs/>
        </w:rPr>
        <w:t>1 Strateji ve dış paydaş komisyonu toplantı tutanağı</w:t>
      </w:r>
    </w:p>
    <w:p w14:paraId="7B893D77" w14:textId="246235E4" w:rsidR="00267FA1" w:rsidRPr="00B57DFD" w:rsidRDefault="00267FA1" w:rsidP="00F03581">
      <w:pPr>
        <w:pStyle w:val="Balk3"/>
      </w:pPr>
      <w:r w:rsidRPr="00B57DFD">
        <w:t xml:space="preserve">  E</w:t>
      </w:r>
      <w:r w:rsidR="00CE57B0" w:rsidRPr="00B57DFD">
        <w:t>k</w:t>
      </w:r>
      <w:r w:rsidRPr="00B57DFD">
        <w:t>.B.1.</w:t>
      </w:r>
      <w:r w:rsidR="00CC14D0" w:rsidRPr="00B57DFD">
        <w:t>1.</w:t>
      </w:r>
      <w:r w:rsidRPr="00B57DFD">
        <w:t xml:space="preserve">2 İMÜ </w:t>
      </w:r>
      <w:r w:rsidR="007F6D1C" w:rsidRPr="00B57DFD">
        <w:t>Eczacılık Fakültesi</w:t>
      </w:r>
      <w:r w:rsidRPr="00B57DFD">
        <w:t xml:space="preserve"> eğitim-öğretim -yönergesi</w:t>
      </w:r>
    </w:p>
    <w:p w14:paraId="5B07F5AA" w14:textId="0E3B7A68" w:rsidR="00267FA1" w:rsidRDefault="00267FA1" w:rsidP="00F03581">
      <w:pPr>
        <w:pStyle w:val="Balk3"/>
      </w:pPr>
      <w:r w:rsidRPr="00B57DFD">
        <w:t xml:space="preserve">  E</w:t>
      </w:r>
      <w:r w:rsidR="00CE57B0" w:rsidRPr="00B57DFD">
        <w:t>k</w:t>
      </w:r>
      <w:r w:rsidRPr="00B57DFD">
        <w:t>.B.1.</w:t>
      </w:r>
      <w:r w:rsidR="00CC14D0" w:rsidRPr="00B57DFD">
        <w:t>1.</w:t>
      </w:r>
      <w:r w:rsidRPr="00B57DFD">
        <w:t>3 Fakülte içi görüş alışverişi toplantıları</w:t>
      </w:r>
    </w:p>
    <w:p w14:paraId="1AD3A227" w14:textId="77777777" w:rsidR="00E301A8" w:rsidRPr="00B57DFD" w:rsidRDefault="00E301A8" w:rsidP="00F03581">
      <w:pPr>
        <w:pStyle w:val="Balk3"/>
      </w:pPr>
    </w:p>
    <w:p w14:paraId="30C34FEA" w14:textId="1D090B0A" w:rsidR="00D67923" w:rsidRPr="00267FA1" w:rsidRDefault="00D67923" w:rsidP="00F03581">
      <w:pPr>
        <w:pStyle w:val="Balk3"/>
      </w:pPr>
    </w:p>
    <w:p w14:paraId="4B480751" w14:textId="77777777" w:rsidR="002B2070" w:rsidRDefault="002B2070" w:rsidP="00F03581">
      <w:pPr>
        <w:pStyle w:val="Balk3"/>
      </w:pPr>
    </w:p>
    <w:p w14:paraId="2883009F" w14:textId="77777777" w:rsidR="002B2070" w:rsidRDefault="002B2070" w:rsidP="00F03581">
      <w:pPr>
        <w:pStyle w:val="Balk3"/>
      </w:pPr>
    </w:p>
    <w:p w14:paraId="77EB027A" w14:textId="77777777" w:rsidR="009901AF" w:rsidRDefault="009901AF" w:rsidP="00F03581">
      <w:pPr>
        <w:pStyle w:val="Balk3"/>
      </w:pPr>
    </w:p>
    <w:p w14:paraId="4029C0A2" w14:textId="77777777" w:rsidR="009901AF" w:rsidRDefault="009901AF" w:rsidP="00F03581">
      <w:pPr>
        <w:pStyle w:val="Balk3"/>
      </w:pPr>
    </w:p>
    <w:p w14:paraId="6ACF7BCB" w14:textId="77777777" w:rsidR="009901AF" w:rsidRDefault="009901AF" w:rsidP="00F03581">
      <w:pPr>
        <w:pStyle w:val="Balk3"/>
      </w:pPr>
    </w:p>
    <w:p w14:paraId="4FDD8319" w14:textId="1CCFCBF0" w:rsidR="00D67923" w:rsidRDefault="00D67923" w:rsidP="00F03581">
      <w:pPr>
        <w:pStyle w:val="Balk3"/>
      </w:pPr>
      <w:r w:rsidRPr="00F51B23">
        <w:lastRenderedPageBreak/>
        <w:t>B.1.2</w:t>
      </w:r>
      <w:r w:rsidR="00220A6E">
        <w:t>.</w:t>
      </w:r>
      <w:r w:rsidRPr="00F51B23">
        <w:t>Program amaçları, çıktıları ve programın TYYÇ uyumu</w:t>
      </w:r>
    </w:p>
    <w:p w14:paraId="46295D19" w14:textId="77777777" w:rsidR="00A23D7E" w:rsidRDefault="00A23D7E" w:rsidP="00F03581">
      <w:pPr>
        <w:pStyle w:val="Balk3"/>
      </w:pPr>
    </w:p>
    <w:p w14:paraId="6C26A762" w14:textId="1E6F25E5" w:rsidR="00A23D7E" w:rsidRPr="00A23D7E" w:rsidRDefault="00A23D7E" w:rsidP="00F03581">
      <w:pPr>
        <w:pStyle w:val="Balk3"/>
        <w:rPr>
          <w:b/>
          <w:sz w:val="20"/>
        </w:rPr>
      </w:pPr>
      <w:r w:rsidRPr="00E301A8">
        <w:rPr>
          <w:i w:val="0"/>
        </w:rPr>
        <w:t xml:space="preserve">İMÜ Eczacılık </w:t>
      </w:r>
      <w:r w:rsidR="007F6D1C" w:rsidRPr="00E301A8">
        <w:rPr>
          <w:i w:val="0"/>
        </w:rPr>
        <w:t>F</w:t>
      </w:r>
      <w:r w:rsidRPr="00E301A8">
        <w:rPr>
          <w:i w:val="0"/>
        </w:rPr>
        <w:t>akültesi, uygun düzenlemeler sonucu akreditasyon belgesi almıştır</w:t>
      </w:r>
      <w:r w:rsidRPr="00A23D7E">
        <w:t xml:space="preserve"> </w:t>
      </w:r>
      <w:r w:rsidRPr="00E301A8">
        <w:rPr>
          <w:i w:val="0"/>
        </w:rPr>
        <w:t>(</w:t>
      </w:r>
      <w:r w:rsidRPr="00E301A8">
        <w:rPr>
          <w:b/>
          <w:i w:val="0"/>
        </w:rPr>
        <w:t>E</w:t>
      </w:r>
      <w:r w:rsidR="00CE57B0" w:rsidRPr="00E301A8">
        <w:rPr>
          <w:b/>
          <w:i w:val="0"/>
        </w:rPr>
        <w:t>k</w:t>
      </w:r>
      <w:r w:rsidRPr="00E301A8">
        <w:rPr>
          <w:b/>
          <w:i w:val="0"/>
        </w:rPr>
        <w:t>.B.1.</w:t>
      </w:r>
      <w:r w:rsidR="00CC14D0" w:rsidRPr="00E301A8">
        <w:rPr>
          <w:b/>
          <w:i w:val="0"/>
        </w:rPr>
        <w:t>2.1</w:t>
      </w:r>
      <w:r w:rsidRPr="00E301A8">
        <w:rPr>
          <w:i w:val="0"/>
        </w:rPr>
        <w:t>).</w:t>
      </w:r>
    </w:p>
    <w:p w14:paraId="6C0141D5" w14:textId="77777777" w:rsidR="00220A6E" w:rsidRPr="00A23D7E" w:rsidRDefault="00220A6E" w:rsidP="00F03581">
      <w:pPr>
        <w:pStyle w:val="Balk3"/>
      </w:pPr>
    </w:p>
    <w:p w14:paraId="0E7C6147" w14:textId="77777777" w:rsidR="00220A6E" w:rsidRPr="00F51B23" w:rsidRDefault="00220A6E" w:rsidP="00F03581">
      <w:pPr>
        <w:pStyle w:val="Balk3"/>
      </w:pPr>
    </w:p>
    <w:p w14:paraId="6543575D" w14:textId="77777777" w:rsidR="005D5542" w:rsidRPr="00F51B23" w:rsidRDefault="005D5542" w:rsidP="00F03581">
      <w:pPr>
        <w:pStyle w:val="Balk3"/>
      </w:pPr>
    </w:p>
    <w:p w14:paraId="637B77E1" w14:textId="77777777" w:rsidR="005D5542" w:rsidRPr="00F51B23" w:rsidRDefault="005D5542" w:rsidP="009F78F2">
      <w:pPr>
        <w:pStyle w:val="Balk4"/>
        <w:ind w:right="63"/>
        <w:jc w:val="center"/>
      </w:pPr>
      <w:r w:rsidRPr="00F51B23">
        <w:t>Olgunluk düzeyi</w:t>
      </w:r>
    </w:p>
    <w:p w14:paraId="12B2DE90" w14:textId="784F061B" w:rsidR="005D5542" w:rsidRPr="00F51B23" w:rsidRDefault="00DC5748" w:rsidP="00DC5748">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5000" w:type="pct"/>
        <w:tblLayout w:type="fixed"/>
        <w:tblLook w:val="04A0" w:firstRow="1" w:lastRow="0" w:firstColumn="1" w:lastColumn="0" w:noHBand="0" w:noVBand="1"/>
      </w:tblPr>
      <w:tblGrid>
        <w:gridCol w:w="1697"/>
        <w:gridCol w:w="2409"/>
        <w:gridCol w:w="1843"/>
        <w:gridCol w:w="1805"/>
        <w:gridCol w:w="1938"/>
      </w:tblGrid>
      <w:tr w:rsidR="00DC5748" w:rsidRPr="00F51B23" w14:paraId="536C21DC" w14:textId="77777777" w:rsidTr="0027304D">
        <w:tc>
          <w:tcPr>
            <w:tcW w:w="875" w:type="pct"/>
            <w:shd w:val="clear" w:color="auto" w:fill="002060"/>
          </w:tcPr>
          <w:p w14:paraId="7310FC65" w14:textId="57D9D37C" w:rsidR="00DC5748" w:rsidRPr="00F51B23" w:rsidRDefault="00DC5748" w:rsidP="00F03581">
            <w:pPr>
              <w:pStyle w:val="Balk3"/>
              <w:outlineLvl w:val="2"/>
            </w:pPr>
            <w:r w:rsidRPr="00F51B23">
              <w:t>1</w:t>
            </w:r>
            <w:sdt>
              <w:sdtPr>
                <w:id w:val="-136135099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243" w:type="pct"/>
            <w:shd w:val="clear" w:color="auto" w:fill="002060"/>
          </w:tcPr>
          <w:p w14:paraId="6DAFB6D5" w14:textId="56CFC1BE" w:rsidR="00DC5748" w:rsidRPr="00F51B23" w:rsidRDefault="00DC5748" w:rsidP="00F03581">
            <w:pPr>
              <w:pStyle w:val="Balk3"/>
              <w:outlineLvl w:val="2"/>
            </w:pPr>
            <w:r w:rsidRPr="00F51B23">
              <w:t>2</w:t>
            </w:r>
            <w:sdt>
              <w:sdtPr>
                <w:id w:val="-173654054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951" w:type="pct"/>
            <w:shd w:val="clear" w:color="auto" w:fill="002060"/>
          </w:tcPr>
          <w:p w14:paraId="09060B3C" w14:textId="23CD5069" w:rsidR="00DC5748" w:rsidRPr="00F51B23" w:rsidRDefault="00DC5748" w:rsidP="00F03581">
            <w:pPr>
              <w:pStyle w:val="Balk3"/>
              <w:outlineLvl w:val="2"/>
            </w:pPr>
            <w:r w:rsidRPr="00F51B23">
              <w:t>3</w:t>
            </w:r>
            <w:sdt>
              <w:sdtPr>
                <w:id w:val="-117734386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931" w:type="pct"/>
            <w:shd w:val="clear" w:color="auto" w:fill="002060"/>
          </w:tcPr>
          <w:p w14:paraId="47E9A808" w14:textId="2B5A6D35" w:rsidR="00DC5748" w:rsidRPr="00F51B23" w:rsidRDefault="00DC5748" w:rsidP="00F03581">
            <w:pPr>
              <w:pStyle w:val="Balk3"/>
              <w:outlineLvl w:val="2"/>
            </w:pPr>
            <w:r w:rsidRPr="00F51B23">
              <w:t>4</w:t>
            </w:r>
            <w:sdt>
              <w:sdtPr>
                <w:id w:val="-2063005447"/>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000" w:type="pct"/>
            <w:shd w:val="clear" w:color="auto" w:fill="002060"/>
          </w:tcPr>
          <w:p w14:paraId="69E00D53" w14:textId="73D542BC" w:rsidR="00DC5748" w:rsidRPr="00F51B23" w:rsidRDefault="00DC5748" w:rsidP="00F03581">
            <w:pPr>
              <w:pStyle w:val="Balk3"/>
              <w:outlineLvl w:val="2"/>
            </w:pPr>
            <w:r w:rsidRPr="00F51B23">
              <w:t>5</w:t>
            </w:r>
            <w:sdt>
              <w:sdtPr>
                <w:id w:val="194101825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DC5748" w:rsidRPr="00F51B23" w14:paraId="227542E4" w14:textId="77777777" w:rsidTr="0027304D">
        <w:tc>
          <w:tcPr>
            <w:tcW w:w="875" w:type="pct"/>
            <w:shd w:val="clear" w:color="auto" w:fill="auto"/>
          </w:tcPr>
          <w:p w14:paraId="765BE6A9" w14:textId="18776630" w:rsidR="00461B2B" w:rsidRPr="006C459A" w:rsidRDefault="00F43BA5" w:rsidP="00F03581">
            <w:pPr>
              <w:pStyle w:val="Balk3"/>
              <w:outlineLvl w:val="2"/>
              <w:rPr>
                <w:sz w:val="20"/>
                <w:szCs w:val="20"/>
              </w:rPr>
            </w:pPr>
            <w:r w:rsidRPr="006C459A">
              <w:rPr>
                <w:sz w:val="20"/>
                <w:szCs w:val="20"/>
              </w:rPr>
              <w:t>Birimde</w:t>
            </w:r>
            <w:r w:rsidR="00461B2B" w:rsidRPr="006C459A">
              <w:rPr>
                <w:sz w:val="20"/>
                <w:szCs w:val="20"/>
              </w:rPr>
              <w:t xml:space="preserve">ki programların amaçları, çıktıları ve TYYÇ uyumları tanımlanmamıştır. </w:t>
            </w:r>
          </w:p>
        </w:tc>
        <w:tc>
          <w:tcPr>
            <w:tcW w:w="1243" w:type="pct"/>
            <w:shd w:val="clear" w:color="auto" w:fill="auto"/>
          </w:tcPr>
          <w:p w14:paraId="3EACD742" w14:textId="48B96D8D" w:rsidR="00461B2B" w:rsidRPr="006C459A" w:rsidRDefault="00F43BA5" w:rsidP="00DC5748">
            <w:pPr>
              <w:ind w:right="63"/>
              <w:rPr>
                <w:rFonts w:ascii="Times New Roman" w:hAnsi="Times New Roman" w:cs="Times New Roman"/>
                <w:i/>
                <w:color w:val="000000" w:themeColor="text1"/>
                <w:sz w:val="20"/>
                <w:szCs w:val="20"/>
              </w:rPr>
            </w:pPr>
            <w:r w:rsidRPr="006C459A">
              <w:rPr>
                <w:rFonts w:ascii="Times New Roman" w:hAnsi="Times New Roman" w:cs="Times New Roman"/>
                <w:i/>
                <w:color w:val="000000" w:themeColor="text1"/>
                <w:sz w:val="20"/>
                <w:szCs w:val="20"/>
              </w:rPr>
              <w:t>Birimde</w:t>
            </w:r>
            <w:r w:rsidR="00461B2B" w:rsidRPr="006C459A">
              <w:rPr>
                <w:rFonts w:ascii="Times New Roman" w:hAnsi="Times New Roman" w:cs="Times New Roman"/>
                <w:i/>
                <w:color w:val="000000" w:themeColor="text1"/>
                <w:sz w:val="20"/>
                <w:szCs w:val="20"/>
              </w:rPr>
              <w:t xml:space="preserve">ki programların amaçları, çıktıları ve TYYÇ uyumları tanımlanmıştır.  Ancak bu uygulama tüm alanlarda/programlarda gerçekleştirilmemektedir. </w:t>
            </w:r>
          </w:p>
        </w:tc>
        <w:tc>
          <w:tcPr>
            <w:tcW w:w="951" w:type="pct"/>
            <w:shd w:val="clear" w:color="auto" w:fill="auto"/>
          </w:tcPr>
          <w:p w14:paraId="66ECEE5A" w14:textId="6B1DE6F8" w:rsidR="00461B2B" w:rsidRPr="006C459A" w:rsidRDefault="00461B2B" w:rsidP="006A7A1D">
            <w:pPr>
              <w:ind w:right="63"/>
              <w:rPr>
                <w:rFonts w:ascii="Times New Roman" w:eastAsia="Times New Roman" w:hAnsi="Times New Roman"/>
                <w:bCs/>
                <w:i/>
                <w:sz w:val="20"/>
                <w:szCs w:val="20"/>
              </w:rPr>
            </w:pPr>
            <w:r w:rsidRPr="006C459A">
              <w:rPr>
                <w:rFonts w:ascii="Times New Roman" w:eastAsia="Times New Roman" w:hAnsi="Times New Roman"/>
                <w:bCs/>
                <w:i/>
                <w:sz w:val="20"/>
                <w:szCs w:val="20"/>
              </w:rPr>
              <w:t xml:space="preserve">Tüm programların amaçları, çıktıları ve bunların TYYÇ </w:t>
            </w:r>
            <w:r w:rsidR="00152872" w:rsidRPr="006C459A">
              <w:rPr>
                <w:rFonts w:ascii="Times New Roman" w:eastAsia="Times New Roman" w:hAnsi="Times New Roman"/>
                <w:bCs/>
                <w:i/>
                <w:sz w:val="20"/>
                <w:szCs w:val="20"/>
              </w:rPr>
              <w:t xml:space="preserve">uyumu </w:t>
            </w:r>
            <w:r w:rsidRPr="006C459A">
              <w:rPr>
                <w:rFonts w:ascii="Times New Roman" w:eastAsia="Times New Roman" w:hAnsi="Times New Roman"/>
                <w:bCs/>
                <w:i/>
                <w:sz w:val="20"/>
                <w:szCs w:val="20"/>
              </w:rPr>
              <w:t xml:space="preserve">tanımlanmış, ilan edilmiştir ve eğitim-öğretimle ilgili uygulamalarla ilişkilendirilmiştir. </w:t>
            </w:r>
          </w:p>
          <w:p w14:paraId="07CACE2E" w14:textId="2A80CF75" w:rsidR="00461B2B" w:rsidRPr="006C459A" w:rsidRDefault="00461B2B" w:rsidP="00F03581">
            <w:pPr>
              <w:pStyle w:val="Balk3"/>
              <w:outlineLvl w:val="2"/>
              <w:rPr>
                <w:sz w:val="20"/>
                <w:szCs w:val="20"/>
              </w:rPr>
            </w:pPr>
            <w:r w:rsidRPr="006C459A">
              <w:rPr>
                <w:sz w:val="20"/>
                <w:szCs w:val="20"/>
              </w:rPr>
              <w:t>Ancak bu uygulamaların sonuçlarının izlenmesi yapılmamaktadır.</w:t>
            </w:r>
          </w:p>
        </w:tc>
        <w:tc>
          <w:tcPr>
            <w:tcW w:w="931" w:type="pct"/>
            <w:shd w:val="clear" w:color="auto" w:fill="auto"/>
          </w:tcPr>
          <w:p w14:paraId="0A546DF7" w14:textId="7B7250FE" w:rsidR="00461B2B" w:rsidRPr="006C459A" w:rsidRDefault="00461B2B" w:rsidP="00F03581">
            <w:pPr>
              <w:pStyle w:val="Balk3"/>
              <w:outlineLvl w:val="2"/>
              <w:rPr>
                <w:sz w:val="20"/>
                <w:szCs w:val="20"/>
              </w:rPr>
            </w:pPr>
            <w:r w:rsidRPr="006C459A">
              <w:rPr>
                <w:sz w:val="20"/>
                <w:szCs w:val="20"/>
              </w:rPr>
              <w:t xml:space="preserve">Tüm programların amaçları, çıktıları ve bunların TYYÇ uyumuna ilişkin tüm alanları kapsayan uygulamalar, sistematik olarak izlenmekte ve paydaşlarla birlikte değerlendirilerek önlemler alınmaktadır. </w:t>
            </w:r>
          </w:p>
        </w:tc>
        <w:tc>
          <w:tcPr>
            <w:tcW w:w="1000" w:type="pct"/>
            <w:shd w:val="clear" w:color="auto" w:fill="auto"/>
          </w:tcPr>
          <w:p w14:paraId="640B597F" w14:textId="52718C6D" w:rsidR="00461B2B" w:rsidRPr="006C459A" w:rsidRDefault="00461B2B" w:rsidP="00F03581">
            <w:pPr>
              <w:pStyle w:val="Balk3"/>
              <w:outlineLvl w:val="2"/>
              <w:rPr>
                <w:sz w:val="20"/>
                <w:szCs w:val="20"/>
              </w:rPr>
            </w:pPr>
            <w:r w:rsidRPr="006C459A">
              <w:rPr>
                <w:sz w:val="20"/>
                <w:szCs w:val="20"/>
              </w:rPr>
              <w:t xml:space="preserve">Tüm programların amaçları, çıktıları ve bunların TYYÇ uyumuna ilişkin sürdürülebilir ve olgunlaşmış uygulamalar </w:t>
            </w:r>
            <w:r w:rsidR="00470C2E" w:rsidRPr="006C459A">
              <w:rPr>
                <w:sz w:val="20"/>
                <w:szCs w:val="20"/>
              </w:rPr>
              <w:t>birimin</w:t>
            </w:r>
            <w:r w:rsidRPr="006C459A">
              <w:rPr>
                <w:sz w:val="20"/>
                <w:szCs w:val="20"/>
              </w:rPr>
              <w:t xml:space="preserve"> tamamında benimsenmiştir; bu kapsamda </w:t>
            </w:r>
            <w:r w:rsidR="00470C2E" w:rsidRPr="006C459A">
              <w:rPr>
                <w:sz w:val="20"/>
                <w:szCs w:val="20"/>
              </w:rPr>
              <w:t>birimin</w:t>
            </w:r>
            <w:r w:rsidRPr="006C459A">
              <w:rPr>
                <w:sz w:val="20"/>
                <w:szCs w:val="20"/>
              </w:rPr>
              <w:t xml:space="preserve"> kendine özgü, yenilikçi ve diğer</w:t>
            </w:r>
            <w:r w:rsidR="00470C2E" w:rsidRPr="006C459A">
              <w:rPr>
                <w:sz w:val="20"/>
                <w:szCs w:val="20"/>
              </w:rPr>
              <w:t xml:space="preserve"> birimler</w:t>
            </w:r>
            <w:r w:rsidRPr="006C459A">
              <w:rPr>
                <w:sz w:val="20"/>
                <w:szCs w:val="20"/>
              </w:rPr>
              <w:t xml:space="preserve"> tarafından örnek alınan uygulamalar bulunmaktadır. </w:t>
            </w:r>
          </w:p>
        </w:tc>
      </w:tr>
    </w:tbl>
    <w:p w14:paraId="0793F1EF" w14:textId="77777777" w:rsidR="005D5542" w:rsidRPr="00F51B23" w:rsidRDefault="005D5542" w:rsidP="00F03581">
      <w:pPr>
        <w:pStyle w:val="Balk3"/>
      </w:pPr>
    </w:p>
    <w:p w14:paraId="51B50DC7" w14:textId="40585154" w:rsidR="005D5542" w:rsidRPr="00F51B23" w:rsidRDefault="005D5542" w:rsidP="009F78F2">
      <w:pPr>
        <w:pStyle w:val="Balk4"/>
        <w:ind w:right="63"/>
        <w:jc w:val="both"/>
      </w:pPr>
      <w:r w:rsidRPr="00F51B23">
        <w:t>Kanıtlar</w:t>
      </w:r>
    </w:p>
    <w:p w14:paraId="7FFB2DAB" w14:textId="5DD8C4BA" w:rsidR="00D67923" w:rsidRPr="00B57DFD" w:rsidRDefault="00D67923" w:rsidP="00F03581">
      <w:pPr>
        <w:pStyle w:val="Balk3"/>
      </w:pPr>
    </w:p>
    <w:p w14:paraId="513F84B9" w14:textId="2415729E" w:rsidR="006A2386" w:rsidRPr="00B57DFD" w:rsidRDefault="006A2386" w:rsidP="00F03581">
      <w:pPr>
        <w:pStyle w:val="Balk3"/>
        <w:rPr>
          <w:sz w:val="20"/>
        </w:rPr>
      </w:pPr>
      <w:r w:rsidRPr="00B57DFD">
        <w:t xml:space="preserve">  E</w:t>
      </w:r>
      <w:r w:rsidR="00CE57B0" w:rsidRPr="00B57DFD">
        <w:t>k</w:t>
      </w:r>
      <w:r w:rsidRPr="00B57DFD">
        <w:t>.B.1.</w:t>
      </w:r>
      <w:r w:rsidR="00CC14D0" w:rsidRPr="00B57DFD">
        <w:t>2</w:t>
      </w:r>
      <w:r w:rsidRPr="00B57DFD">
        <w:t>.</w:t>
      </w:r>
      <w:r w:rsidR="00CC14D0" w:rsidRPr="00B57DFD">
        <w:t>1</w:t>
      </w:r>
      <w:r w:rsidRPr="00B57DFD">
        <w:t xml:space="preserve"> Akreditasyon belgesi</w:t>
      </w:r>
    </w:p>
    <w:p w14:paraId="1115F3BA" w14:textId="1233E1EB" w:rsidR="00DC5748" w:rsidRPr="00F51B23" w:rsidRDefault="00DC5748" w:rsidP="00F03581">
      <w:pPr>
        <w:pStyle w:val="Balk3"/>
      </w:pPr>
    </w:p>
    <w:p w14:paraId="45E37E7B" w14:textId="77777777" w:rsidR="00D60E08" w:rsidRDefault="00D60E08" w:rsidP="00F03581">
      <w:pPr>
        <w:pStyle w:val="Balk3"/>
      </w:pPr>
    </w:p>
    <w:p w14:paraId="62140649" w14:textId="63010DF8" w:rsidR="00D67923" w:rsidRDefault="00D67923" w:rsidP="00F03581">
      <w:pPr>
        <w:pStyle w:val="Balk3"/>
      </w:pPr>
      <w:r w:rsidRPr="00F51B23">
        <w:t>B.1.3. Ders kazanımlarının program çıktıları ile eşleştirilmesi</w:t>
      </w:r>
    </w:p>
    <w:p w14:paraId="00DB809D" w14:textId="7FE1C6A6" w:rsidR="00415195" w:rsidRDefault="00415195" w:rsidP="00F03581">
      <w:pPr>
        <w:pStyle w:val="Balk3"/>
      </w:pPr>
    </w:p>
    <w:p w14:paraId="66361FDB" w14:textId="7D56A00A" w:rsidR="00415195" w:rsidRPr="006C459A" w:rsidRDefault="00415195" w:rsidP="00F03581">
      <w:pPr>
        <w:pStyle w:val="Balk3"/>
        <w:rPr>
          <w:b/>
          <w:i w:val="0"/>
        </w:rPr>
      </w:pPr>
      <w:r w:rsidRPr="006C459A">
        <w:rPr>
          <w:i w:val="0"/>
        </w:rPr>
        <w:t>Dersler ile program yeterlilikleri ilişkileri 2019 ÇEP raporuna göre uygulanması için gerekli tasarımlar yapıl</w:t>
      </w:r>
      <w:r w:rsidR="00060703" w:rsidRPr="006C459A">
        <w:rPr>
          <w:i w:val="0"/>
        </w:rPr>
        <w:t>mıştır</w:t>
      </w:r>
      <w:r w:rsidRPr="006C459A">
        <w:rPr>
          <w:i w:val="0"/>
        </w:rPr>
        <w:t xml:space="preserve"> </w:t>
      </w:r>
      <w:r w:rsidRPr="006C459A">
        <w:rPr>
          <w:b/>
          <w:i w:val="0"/>
        </w:rPr>
        <w:t>(E</w:t>
      </w:r>
      <w:r w:rsidR="00CE57B0" w:rsidRPr="006C459A">
        <w:rPr>
          <w:b/>
          <w:i w:val="0"/>
        </w:rPr>
        <w:t>k</w:t>
      </w:r>
      <w:r w:rsidRPr="006C459A">
        <w:rPr>
          <w:b/>
          <w:i w:val="0"/>
        </w:rPr>
        <w:t>.B.1.</w:t>
      </w:r>
      <w:r w:rsidR="00CC14D0" w:rsidRPr="006C459A">
        <w:rPr>
          <w:b/>
          <w:i w:val="0"/>
        </w:rPr>
        <w:t>3.1</w:t>
      </w:r>
      <w:r w:rsidRPr="006C459A">
        <w:rPr>
          <w:b/>
          <w:i w:val="0"/>
        </w:rPr>
        <w:t>).</w:t>
      </w:r>
    </w:p>
    <w:p w14:paraId="4570FE0F" w14:textId="77AA6480" w:rsidR="00415195" w:rsidRPr="006C459A" w:rsidRDefault="00415195" w:rsidP="00F03581">
      <w:pPr>
        <w:pStyle w:val="Balk3"/>
        <w:rPr>
          <w:i w:val="0"/>
        </w:rPr>
      </w:pPr>
      <w:r w:rsidRPr="00B07C90">
        <w:rPr>
          <w:i w:val="0"/>
        </w:rPr>
        <w:t>Türkiye</w:t>
      </w:r>
      <w:r w:rsidR="00B07C90" w:rsidRPr="00B07C90">
        <w:rPr>
          <w:i w:val="0"/>
        </w:rPr>
        <w:t>’</w:t>
      </w:r>
      <w:r w:rsidRPr="00B07C90">
        <w:rPr>
          <w:i w:val="0"/>
        </w:rPr>
        <w:t>deki eczacılık fak</w:t>
      </w:r>
      <w:r w:rsidR="00B07C90" w:rsidRPr="00B07C90">
        <w:rPr>
          <w:i w:val="0"/>
        </w:rPr>
        <w:t>ül</w:t>
      </w:r>
      <w:r w:rsidRPr="00B07C90">
        <w:rPr>
          <w:i w:val="0"/>
        </w:rPr>
        <w:t>telerinin</w:t>
      </w:r>
      <w:r w:rsidRPr="006C459A">
        <w:rPr>
          <w:i w:val="0"/>
        </w:rPr>
        <w:t xml:space="preserve"> eğitim-öğretim faaliyetlerini sürdürebilmeleri için belirlenmiş olan asgari gereklilikleri kapsayan ulusal eczacılık çekirdek eğitim programı ‘</w:t>
      </w:r>
      <w:proofErr w:type="spellStart"/>
      <w:r w:rsidRPr="006C459A">
        <w:rPr>
          <w:i w:val="0"/>
        </w:rPr>
        <w:t>E</w:t>
      </w:r>
      <w:r w:rsidR="00F24B57">
        <w:rPr>
          <w:i w:val="0"/>
        </w:rPr>
        <w:t>cz</w:t>
      </w:r>
      <w:r w:rsidRPr="006C459A">
        <w:rPr>
          <w:i w:val="0"/>
        </w:rPr>
        <w:t>ÇEP</w:t>
      </w:r>
      <w:proofErr w:type="spellEnd"/>
      <w:r w:rsidRPr="006C459A">
        <w:rPr>
          <w:i w:val="0"/>
        </w:rPr>
        <w:t>’ gözden geçirilerek güncellenmiştir</w:t>
      </w:r>
      <w:r w:rsidRPr="006C459A">
        <w:rPr>
          <w:b/>
          <w:i w:val="0"/>
        </w:rPr>
        <w:t xml:space="preserve">, </w:t>
      </w:r>
      <w:r w:rsidRPr="006C459A">
        <w:rPr>
          <w:i w:val="0"/>
        </w:rPr>
        <w:t>İMÜ eczacılık fakültesinde</w:t>
      </w:r>
      <w:r w:rsidRPr="006C459A">
        <w:rPr>
          <w:b/>
          <w:i w:val="0"/>
        </w:rPr>
        <w:t xml:space="preserve"> </w:t>
      </w:r>
      <w:r w:rsidRPr="006C459A">
        <w:rPr>
          <w:i w:val="0"/>
        </w:rPr>
        <w:t xml:space="preserve">bu program esas alınarak eğitim-öğretim sürdürülmektedir </w:t>
      </w:r>
      <w:r w:rsidRPr="006C459A">
        <w:rPr>
          <w:b/>
          <w:i w:val="0"/>
        </w:rPr>
        <w:t>(E</w:t>
      </w:r>
      <w:r w:rsidR="00CE57B0" w:rsidRPr="006C459A">
        <w:rPr>
          <w:b/>
          <w:i w:val="0"/>
        </w:rPr>
        <w:t>k</w:t>
      </w:r>
      <w:r w:rsidRPr="006C459A">
        <w:rPr>
          <w:b/>
          <w:i w:val="0"/>
        </w:rPr>
        <w:t>.B.1.</w:t>
      </w:r>
      <w:r w:rsidR="00CC14D0" w:rsidRPr="006C459A">
        <w:rPr>
          <w:b/>
          <w:i w:val="0"/>
        </w:rPr>
        <w:t>3.2</w:t>
      </w:r>
      <w:r w:rsidRPr="006C459A">
        <w:rPr>
          <w:b/>
          <w:i w:val="0"/>
        </w:rPr>
        <w:t>).</w:t>
      </w:r>
    </w:p>
    <w:p w14:paraId="138EBEB0" w14:textId="77777777" w:rsidR="00415195" w:rsidRPr="00F51B23" w:rsidRDefault="00415195" w:rsidP="00F03581">
      <w:pPr>
        <w:pStyle w:val="Balk3"/>
      </w:pPr>
    </w:p>
    <w:p w14:paraId="30A3ABD8" w14:textId="77777777" w:rsidR="005D5542" w:rsidRPr="00F51B23" w:rsidRDefault="005D5542" w:rsidP="00F03581">
      <w:pPr>
        <w:pStyle w:val="Balk3"/>
      </w:pPr>
    </w:p>
    <w:p w14:paraId="120459DC" w14:textId="77777777" w:rsidR="005D5542" w:rsidRPr="00F51B23" w:rsidRDefault="005D5542" w:rsidP="009F78F2">
      <w:pPr>
        <w:pStyle w:val="Balk4"/>
        <w:ind w:right="63"/>
        <w:jc w:val="center"/>
      </w:pPr>
      <w:r w:rsidRPr="00F51B23">
        <w:t>Olgunluk düzeyi</w:t>
      </w:r>
    </w:p>
    <w:p w14:paraId="4BF7FEF9" w14:textId="0FF6B767" w:rsidR="005D5542" w:rsidRPr="00F51B23" w:rsidRDefault="004B1010" w:rsidP="004B1010">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4B1010" w:rsidRPr="00F51B23" w14:paraId="71D1AF45" w14:textId="77777777" w:rsidTr="004B1010">
        <w:tc>
          <w:tcPr>
            <w:tcW w:w="1836" w:type="dxa"/>
            <w:shd w:val="clear" w:color="auto" w:fill="002060"/>
          </w:tcPr>
          <w:p w14:paraId="03FD7D30" w14:textId="2B1A0D87" w:rsidR="004B1010" w:rsidRPr="00F51B23" w:rsidRDefault="004B1010" w:rsidP="00F03581">
            <w:pPr>
              <w:pStyle w:val="Balk3"/>
              <w:outlineLvl w:val="2"/>
            </w:pPr>
            <w:r w:rsidRPr="00F51B23">
              <w:t>1</w:t>
            </w:r>
            <w:sdt>
              <w:sdtPr>
                <w:id w:val="199807148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2EB84F0A" w14:textId="2580058B" w:rsidR="004B1010" w:rsidRPr="00F51B23" w:rsidRDefault="004B1010" w:rsidP="00F03581">
            <w:pPr>
              <w:pStyle w:val="Balk3"/>
              <w:outlineLvl w:val="2"/>
            </w:pPr>
            <w:r w:rsidRPr="00F51B23">
              <w:t>2</w:t>
            </w:r>
            <w:sdt>
              <w:sdtPr>
                <w:id w:val="211886797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6FBCF9BD" w14:textId="7C5A8CAE" w:rsidR="004B1010" w:rsidRPr="00F51B23" w:rsidRDefault="004B1010" w:rsidP="00F03581">
            <w:pPr>
              <w:pStyle w:val="Balk3"/>
              <w:outlineLvl w:val="2"/>
            </w:pPr>
            <w:r w:rsidRPr="00F51B23">
              <w:t>3</w:t>
            </w:r>
            <w:sdt>
              <w:sdtPr>
                <w:id w:val="1541868481"/>
                <w14:checkbox>
                  <w14:checked w14:val="0"/>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838" w:type="dxa"/>
            <w:shd w:val="clear" w:color="auto" w:fill="002060"/>
          </w:tcPr>
          <w:p w14:paraId="3FC5AFF6" w14:textId="1C91FA03" w:rsidR="004B1010" w:rsidRPr="00F51B23" w:rsidRDefault="004B1010" w:rsidP="00F03581">
            <w:pPr>
              <w:pStyle w:val="Balk3"/>
              <w:outlineLvl w:val="2"/>
            </w:pPr>
            <w:r w:rsidRPr="00F51B23">
              <w:t>4</w:t>
            </w:r>
            <w:sdt>
              <w:sdtPr>
                <w:id w:val="670451658"/>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838" w:type="dxa"/>
            <w:shd w:val="clear" w:color="auto" w:fill="002060"/>
          </w:tcPr>
          <w:p w14:paraId="1DFC4437" w14:textId="5BFAB205" w:rsidR="004B1010" w:rsidRPr="00F51B23" w:rsidRDefault="004B1010" w:rsidP="00F03581">
            <w:pPr>
              <w:pStyle w:val="Balk3"/>
              <w:outlineLvl w:val="2"/>
            </w:pPr>
            <w:r w:rsidRPr="00F51B23">
              <w:t>5</w:t>
            </w:r>
            <w:sdt>
              <w:sdtPr>
                <w:id w:val="199491868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53C36C46" w14:textId="77777777" w:rsidTr="005D5542">
        <w:tc>
          <w:tcPr>
            <w:tcW w:w="1836" w:type="dxa"/>
            <w:shd w:val="clear" w:color="auto" w:fill="auto"/>
          </w:tcPr>
          <w:p w14:paraId="143DDA3D" w14:textId="5598645E" w:rsidR="00E31B18" w:rsidRPr="006C459A" w:rsidRDefault="00F43BA5" w:rsidP="00F03581">
            <w:pPr>
              <w:pStyle w:val="Balk3"/>
              <w:outlineLvl w:val="2"/>
              <w:rPr>
                <w:i w:val="0"/>
                <w:sz w:val="20"/>
                <w:szCs w:val="20"/>
              </w:rPr>
            </w:pPr>
            <w:r w:rsidRPr="006C459A">
              <w:rPr>
                <w:i w:val="0"/>
                <w:sz w:val="20"/>
                <w:szCs w:val="20"/>
              </w:rPr>
              <w:t>Birimde</w:t>
            </w:r>
            <w:r w:rsidR="00461B2B" w:rsidRPr="006C459A">
              <w:rPr>
                <w:i w:val="0"/>
                <w:sz w:val="20"/>
                <w:szCs w:val="20"/>
              </w:rPr>
              <w:t>ki hiçbir programda, ders kazanımları ile program çıktıları eşleştirilmemiştir.</w:t>
            </w:r>
          </w:p>
          <w:p w14:paraId="6A4D21CB" w14:textId="77777777" w:rsidR="00E31B18" w:rsidRPr="006C459A" w:rsidRDefault="00E31B18" w:rsidP="006A7A1D">
            <w:pPr>
              <w:ind w:right="63"/>
              <w:rPr>
                <w:sz w:val="20"/>
                <w:szCs w:val="20"/>
              </w:rPr>
            </w:pPr>
          </w:p>
          <w:p w14:paraId="6E4A178C" w14:textId="77777777" w:rsidR="00E31B18" w:rsidRPr="006C459A" w:rsidRDefault="00E31B18" w:rsidP="006A7A1D">
            <w:pPr>
              <w:ind w:right="63"/>
              <w:rPr>
                <w:sz w:val="20"/>
                <w:szCs w:val="20"/>
              </w:rPr>
            </w:pPr>
          </w:p>
          <w:p w14:paraId="74F31F97" w14:textId="77777777" w:rsidR="00E31B18" w:rsidRPr="006C459A" w:rsidRDefault="00E31B18" w:rsidP="006A7A1D">
            <w:pPr>
              <w:ind w:right="63"/>
              <w:rPr>
                <w:sz w:val="20"/>
                <w:szCs w:val="20"/>
              </w:rPr>
            </w:pPr>
          </w:p>
          <w:p w14:paraId="30821E3B" w14:textId="77777777" w:rsidR="00E31B18" w:rsidRPr="006C459A" w:rsidRDefault="00E31B18" w:rsidP="006A7A1D">
            <w:pPr>
              <w:ind w:right="63"/>
              <w:rPr>
                <w:sz w:val="20"/>
                <w:szCs w:val="20"/>
              </w:rPr>
            </w:pPr>
          </w:p>
          <w:p w14:paraId="3309C48B" w14:textId="77777777" w:rsidR="00E31B18" w:rsidRPr="006C459A" w:rsidRDefault="00E31B18" w:rsidP="006A7A1D">
            <w:pPr>
              <w:ind w:right="63"/>
              <w:rPr>
                <w:sz w:val="20"/>
                <w:szCs w:val="20"/>
              </w:rPr>
            </w:pPr>
          </w:p>
          <w:p w14:paraId="2B5D1EDB" w14:textId="20C8B477" w:rsidR="00E31B18" w:rsidRPr="006C459A" w:rsidRDefault="00E31B18" w:rsidP="006A7A1D">
            <w:pPr>
              <w:ind w:right="63"/>
              <w:rPr>
                <w:sz w:val="20"/>
                <w:szCs w:val="20"/>
              </w:rPr>
            </w:pPr>
          </w:p>
          <w:p w14:paraId="4EC00F9F" w14:textId="77777777" w:rsidR="00461B2B" w:rsidRPr="006C459A" w:rsidRDefault="00461B2B" w:rsidP="006A7A1D">
            <w:pPr>
              <w:ind w:right="63"/>
              <w:rPr>
                <w:sz w:val="20"/>
                <w:szCs w:val="20"/>
              </w:rPr>
            </w:pPr>
          </w:p>
        </w:tc>
        <w:tc>
          <w:tcPr>
            <w:tcW w:w="1836" w:type="dxa"/>
            <w:shd w:val="clear" w:color="auto" w:fill="auto"/>
          </w:tcPr>
          <w:p w14:paraId="2B7E9D76" w14:textId="524F3FB7" w:rsidR="00461B2B" w:rsidRPr="006C459A" w:rsidRDefault="00F43BA5" w:rsidP="006A7A1D">
            <w:pPr>
              <w:ind w:right="63"/>
              <w:rPr>
                <w:rFonts w:ascii="Times New Roman" w:hAnsi="Times New Roman" w:cs="Times New Roman"/>
                <w:iCs/>
                <w:color w:val="000000" w:themeColor="text1"/>
                <w:sz w:val="20"/>
                <w:szCs w:val="20"/>
              </w:rPr>
            </w:pPr>
            <w:r w:rsidRPr="006C459A">
              <w:rPr>
                <w:rFonts w:ascii="Times New Roman" w:hAnsi="Times New Roman" w:cs="Times New Roman"/>
                <w:iCs/>
                <w:color w:val="000000" w:themeColor="text1"/>
                <w:sz w:val="20"/>
                <w:szCs w:val="20"/>
              </w:rPr>
              <w:lastRenderedPageBreak/>
              <w:t>Birimde</w:t>
            </w:r>
            <w:r w:rsidR="00461B2B" w:rsidRPr="006C459A">
              <w:rPr>
                <w:rFonts w:ascii="Times New Roman" w:hAnsi="Times New Roman" w:cs="Times New Roman"/>
                <w:iCs/>
                <w:color w:val="000000" w:themeColor="text1"/>
                <w:sz w:val="20"/>
                <w:szCs w:val="20"/>
              </w:rPr>
              <w:t xml:space="preserve">ki bazı programlarda ders kazanımları ile program çıktıları eşleştirilmiştir. </w:t>
            </w:r>
          </w:p>
          <w:p w14:paraId="23EA067E" w14:textId="77777777" w:rsidR="00461B2B" w:rsidRPr="006C459A" w:rsidRDefault="00461B2B" w:rsidP="00F03581">
            <w:pPr>
              <w:pStyle w:val="Balk3"/>
              <w:outlineLvl w:val="2"/>
              <w:rPr>
                <w:i w:val="0"/>
                <w:sz w:val="20"/>
                <w:szCs w:val="20"/>
              </w:rPr>
            </w:pPr>
          </w:p>
        </w:tc>
        <w:tc>
          <w:tcPr>
            <w:tcW w:w="1837" w:type="dxa"/>
            <w:shd w:val="clear" w:color="auto" w:fill="auto"/>
          </w:tcPr>
          <w:p w14:paraId="6407C951" w14:textId="336B7276" w:rsidR="00461B2B" w:rsidRPr="006C459A" w:rsidRDefault="00461B2B" w:rsidP="00F03581">
            <w:pPr>
              <w:pStyle w:val="Balk3"/>
              <w:outlineLvl w:val="2"/>
              <w:rPr>
                <w:i w:val="0"/>
                <w:sz w:val="20"/>
                <w:szCs w:val="20"/>
              </w:rPr>
            </w:pPr>
            <w:r w:rsidRPr="006C459A">
              <w:rPr>
                <w:i w:val="0"/>
                <w:sz w:val="20"/>
                <w:szCs w:val="20"/>
              </w:rPr>
              <w:t>Tüm programlarda dersin bilişsel seviyesini (</w:t>
            </w:r>
            <w:proofErr w:type="spellStart"/>
            <w:r w:rsidRPr="006C459A">
              <w:rPr>
                <w:i w:val="0"/>
                <w:sz w:val="20"/>
                <w:szCs w:val="20"/>
              </w:rPr>
              <w:t>Bloom</w:t>
            </w:r>
            <w:proofErr w:type="spellEnd"/>
            <w:r w:rsidRPr="006C459A">
              <w:rPr>
                <w:i w:val="0"/>
                <w:sz w:val="20"/>
                <w:szCs w:val="20"/>
              </w:rPr>
              <w:t xml:space="preserve"> seviyesini) açıkça belirten ders kazanımları ile </w:t>
            </w:r>
            <w:r w:rsidRPr="006C459A">
              <w:rPr>
                <w:i w:val="0"/>
                <w:sz w:val="20"/>
                <w:szCs w:val="20"/>
              </w:rPr>
              <w:lastRenderedPageBreak/>
              <w:t>program çıktıları eşleştirilmiş ve bu eşleştirme ilan edilerek, eğitim-öğretimle ilgili uygulamalara (ders profilleri ve izlenceler gibi) yansıtılmıştır.  Ancak bu uygulamaların sonuçlarının izlenmesi yapılmamaktadır.</w:t>
            </w:r>
          </w:p>
        </w:tc>
        <w:tc>
          <w:tcPr>
            <w:tcW w:w="1838" w:type="dxa"/>
            <w:shd w:val="clear" w:color="auto" w:fill="auto"/>
          </w:tcPr>
          <w:p w14:paraId="19C31573" w14:textId="7F2F86B2" w:rsidR="00461B2B" w:rsidRPr="006C459A" w:rsidRDefault="00461B2B" w:rsidP="00F03581">
            <w:pPr>
              <w:pStyle w:val="Balk3"/>
              <w:outlineLvl w:val="2"/>
              <w:rPr>
                <w:i w:val="0"/>
                <w:sz w:val="20"/>
                <w:szCs w:val="20"/>
              </w:rPr>
            </w:pPr>
            <w:r w:rsidRPr="006C459A">
              <w:rPr>
                <w:i w:val="0"/>
                <w:sz w:val="20"/>
                <w:szCs w:val="20"/>
              </w:rPr>
              <w:lastRenderedPageBreak/>
              <w:t xml:space="preserve">Tüm programların ders kazanımları ile program çıktıları eşleştirilmesine ilişkin tüm alanları kapsayan </w:t>
            </w:r>
            <w:r w:rsidRPr="006C459A">
              <w:rPr>
                <w:i w:val="0"/>
                <w:sz w:val="20"/>
                <w:szCs w:val="20"/>
              </w:rPr>
              <w:lastRenderedPageBreak/>
              <w:t xml:space="preserve">uygulamalar, sistematik olarak ve </w:t>
            </w:r>
            <w:r w:rsidR="00AD6F72" w:rsidRPr="006C459A">
              <w:rPr>
                <w:i w:val="0"/>
                <w:sz w:val="20"/>
                <w:szCs w:val="20"/>
              </w:rPr>
              <w:t>birimin</w:t>
            </w:r>
            <w:r w:rsidRPr="006C459A">
              <w:rPr>
                <w:i w:val="0"/>
                <w:sz w:val="20"/>
                <w:szCs w:val="20"/>
              </w:rPr>
              <w:t xml:space="preserve"> iç kalite güvencesi sistemiyle uyumlu olarak izlenmekte ve izlem sonuçları paydaşlarla birlikte değerlendirilerek önlem alınmaktadır. </w:t>
            </w:r>
          </w:p>
        </w:tc>
        <w:tc>
          <w:tcPr>
            <w:tcW w:w="1838" w:type="dxa"/>
            <w:shd w:val="clear" w:color="auto" w:fill="auto"/>
          </w:tcPr>
          <w:p w14:paraId="6C1A9B44" w14:textId="065ECA4D" w:rsidR="00461B2B" w:rsidRPr="006C459A" w:rsidRDefault="00461B2B" w:rsidP="00F03581">
            <w:pPr>
              <w:pStyle w:val="Balk3"/>
              <w:outlineLvl w:val="2"/>
              <w:rPr>
                <w:i w:val="0"/>
                <w:sz w:val="20"/>
                <w:szCs w:val="20"/>
              </w:rPr>
            </w:pPr>
            <w:r w:rsidRPr="006C459A">
              <w:rPr>
                <w:i w:val="0"/>
                <w:sz w:val="20"/>
                <w:szCs w:val="20"/>
              </w:rPr>
              <w:lastRenderedPageBreak/>
              <w:t xml:space="preserve">Ders kazanımları ile program çıktıları açık, anlaşılır, gerçekçi ve sürdürülebilir şekilde eşleştirmiş </w:t>
            </w:r>
            <w:r w:rsidRPr="006C459A">
              <w:rPr>
                <w:i w:val="0"/>
                <w:sz w:val="20"/>
                <w:szCs w:val="20"/>
              </w:rPr>
              <w:lastRenderedPageBreak/>
              <w:t xml:space="preserve">ve tüm programlarda içselleştirilmiştir; bu kapsamda </w:t>
            </w:r>
            <w:r w:rsidR="00AD6F72" w:rsidRPr="006C459A">
              <w:rPr>
                <w:i w:val="0"/>
                <w:sz w:val="20"/>
                <w:szCs w:val="20"/>
              </w:rPr>
              <w:t>birime</w:t>
            </w:r>
            <w:r w:rsidRPr="006C459A">
              <w:rPr>
                <w:i w:val="0"/>
                <w:sz w:val="20"/>
                <w:szCs w:val="20"/>
              </w:rPr>
              <w:t xml:space="preserve"> özgü, yenilikçi ve diğer </w:t>
            </w:r>
            <w:r w:rsidR="00C25DC2" w:rsidRPr="006C459A">
              <w:rPr>
                <w:i w:val="0"/>
                <w:sz w:val="20"/>
                <w:szCs w:val="20"/>
              </w:rPr>
              <w:t>birimler</w:t>
            </w:r>
            <w:r w:rsidRPr="006C459A">
              <w:rPr>
                <w:i w:val="0"/>
                <w:sz w:val="20"/>
                <w:szCs w:val="20"/>
              </w:rPr>
              <w:t xml:space="preserve"> tarafından örnek alınan uygulamalar bulunmaktadır.</w:t>
            </w:r>
          </w:p>
        </w:tc>
      </w:tr>
    </w:tbl>
    <w:p w14:paraId="0B1D9AEA" w14:textId="77777777" w:rsidR="005D5542" w:rsidRPr="00F51B23" w:rsidRDefault="005D5542" w:rsidP="00F03581">
      <w:pPr>
        <w:pStyle w:val="Balk3"/>
      </w:pPr>
    </w:p>
    <w:p w14:paraId="09CCC28D" w14:textId="668FD89A" w:rsidR="005D5542" w:rsidRPr="00F51B23" w:rsidRDefault="005D5542" w:rsidP="009F78F2">
      <w:pPr>
        <w:pStyle w:val="Balk4"/>
        <w:ind w:right="63"/>
        <w:jc w:val="both"/>
      </w:pPr>
      <w:r w:rsidRPr="00F51B23">
        <w:t>Kanıtlar</w:t>
      </w:r>
    </w:p>
    <w:p w14:paraId="35420074" w14:textId="4369D36A" w:rsidR="00D67923" w:rsidRPr="00F51B23" w:rsidRDefault="00D67923" w:rsidP="00F03581">
      <w:pPr>
        <w:pStyle w:val="Balk3"/>
      </w:pPr>
    </w:p>
    <w:p w14:paraId="02DE9340" w14:textId="1B0986F9" w:rsidR="00F76DB3" w:rsidRPr="00B57DFD" w:rsidRDefault="00F76DB3" w:rsidP="00F03581">
      <w:pPr>
        <w:pStyle w:val="Balk3"/>
      </w:pPr>
      <w:r w:rsidRPr="00B57DFD">
        <w:t xml:space="preserve">   E</w:t>
      </w:r>
      <w:r w:rsidR="00CE57B0" w:rsidRPr="00B57DFD">
        <w:t>k</w:t>
      </w:r>
      <w:r w:rsidRPr="00B57DFD">
        <w:t>.B.1.</w:t>
      </w:r>
      <w:r w:rsidR="00CC14D0" w:rsidRPr="00B57DFD">
        <w:t>3.1</w:t>
      </w:r>
      <w:r w:rsidRPr="00B57DFD">
        <w:t xml:space="preserve"> Dersler ile program yeterlilikleri ilişkileri</w:t>
      </w:r>
    </w:p>
    <w:p w14:paraId="2FC3A6B6" w14:textId="445C2087" w:rsidR="00F76DB3" w:rsidRPr="00B57DFD" w:rsidRDefault="00F76DB3" w:rsidP="00F03581">
      <w:pPr>
        <w:pStyle w:val="Balk3"/>
      </w:pPr>
      <w:r w:rsidRPr="00B57DFD">
        <w:t xml:space="preserve">   E</w:t>
      </w:r>
      <w:r w:rsidR="00CE57B0" w:rsidRPr="00B57DFD">
        <w:t>k</w:t>
      </w:r>
      <w:r w:rsidRPr="00B57DFD">
        <w:t>.B.1.</w:t>
      </w:r>
      <w:r w:rsidR="00CC14D0" w:rsidRPr="00B57DFD">
        <w:t>3.2</w:t>
      </w:r>
      <w:r w:rsidRPr="00B57DFD">
        <w:t xml:space="preserve"> E</w:t>
      </w:r>
      <w:r w:rsidR="00F24B57">
        <w:t>cz</w:t>
      </w:r>
      <w:r w:rsidRPr="00B57DFD">
        <w:t xml:space="preserve">ÇEP-2019 </w:t>
      </w:r>
    </w:p>
    <w:p w14:paraId="4DE062E6" w14:textId="343EDFC8" w:rsidR="004B1010" w:rsidRPr="00F51B23" w:rsidRDefault="004B1010" w:rsidP="00F03581">
      <w:pPr>
        <w:pStyle w:val="Balk3"/>
      </w:pPr>
    </w:p>
    <w:p w14:paraId="6B1BC768" w14:textId="23BDD320" w:rsidR="004B1010" w:rsidRPr="00F51B23" w:rsidRDefault="004B1010" w:rsidP="00F03581">
      <w:pPr>
        <w:pStyle w:val="Balk3"/>
      </w:pPr>
    </w:p>
    <w:p w14:paraId="6C165E4D" w14:textId="312CAEE7" w:rsidR="004B1010" w:rsidRPr="00F51B23" w:rsidRDefault="004B1010" w:rsidP="00F03581">
      <w:pPr>
        <w:pStyle w:val="Balk3"/>
      </w:pPr>
    </w:p>
    <w:p w14:paraId="1A3EA25F" w14:textId="614ECD72" w:rsidR="004B1010" w:rsidRPr="00F51B23" w:rsidRDefault="004B1010" w:rsidP="00F03581">
      <w:pPr>
        <w:pStyle w:val="Balk3"/>
      </w:pPr>
    </w:p>
    <w:p w14:paraId="40182520" w14:textId="7163E32D" w:rsidR="00D67923" w:rsidRPr="00F51B23" w:rsidRDefault="00E73466" w:rsidP="00F03581">
      <w:pPr>
        <w:pStyle w:val="Balk3"/>
      </w:pPr>
      <w:r w:rsidRPr="00F51B23">
        <w:t>B.1.4. Programın</w:t>
      </w:r>
      <w:r w:rsidR="00D67923" w:rsidRPr="00F51B23">
        <w:t xml:space="preserve"> yapısı ve ders dağılım dengesi (Zorunlu-seçmeli ders dağılım dengesi; alan ve meslek bilgisi ile genel kültür dersleri dengesi, kültürel derinlik kazanma, farklı disiplinleri tanıma imkanları)</w:t>
      </w:r>
    </w:p>
    <w:p w14:paraId="54DAFAF6" w14:textId="77777777" w:rsidR="005D5542" w:rsidRPr="00F51B23" w:rsidRDefault="005D5542" w:rsidP="00F03581">
      <w:pPr>
        <w:pStyle w:val="Balk3"/>
      </w:pPr>
    </w:p>
    <w:p w14:paraId="6FDA7FEA" w14:textId="77777777" w:rsidR="005D5542" w:rsidRPr="00F51B23" w:rsidRDefault="005D5542" w:rsidP="009F78F2">
      <w:pPr>
        <w:pStyle w:val="Balk4"/>
        <w:ind w:right="63"/>
        <w:jc w:val="center"/>
      </w:pPr>
      <w:r w:rsidRPr="00F51B23">
        <w:t>Olgunluk düzeyi</w:t>
      </w:r>
    </w:p>
    <w:p w14:paraId="2C6A17F7" w14:textId="7E8E27A3" w:rsidR="005D5542" w:rsidRPr="00F51B23" w:rsidRDefault="004B1010" w:rsidP="004B1010">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4B1010" w:rsidRPr="00F51B23" w14:paraId="4A822D82" w14:textId="77777777" w:rsidTr="004B1010">
        <w:tc>
          <w:tcPr>
            <w:tcW w:w="1836" w:type="dxa"/>
            <w:shd w:val="clear" w:color="auto" w:fill="002060"/>
          </w:tcPr>
          <w:p w14:paraId="7D261E31" w14:textId="4824675C" w:rsidR="004B1010" w:rsidRPr="00F51B23" w:rsidRDefault="004B1010" w:rsidP="00F03581">
            <w:pPr>
              <w:pStyle w:val="Balk3"/>
              <w:outlineLvl w:val="2"/>
            </w:pPr>
            <w:r w:rsidRPr="00F51B23">
              <w:t>1</w:t>
            </w:r>
            <w:sdt>
              <w:sdtPr>
                <w:id w:val="-1669403468"/>
                <w14:checkbox>
                  <w14:checked w14:val="0"/>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836" w:type="dxa"/>
            <w:shd w:val="clear" w:color="auto" w:fill="002060"/>
          </w:tcPr>
          <w:p w14:paraId="3A61383C" w14:textId="0395193B" w:rsidR="004B1010" w:rsidRPr="00F51B23" w:rsidRDefault="004B1010" w:rsidP="00F03581">
            <w:pPr>
              <w:pStyle w:val="Balk3"/>
              <w:outlineLvl w:val="2"/>
            </w:pPr>
            <w:r w:rsidRPr="00F51B23">
              <w:t>2</w:t>
            </w:r>
            <w:sdt>
              <w:sdtPr>
                <w:id w:val="862790020"/>
                <w14:checkbox>
                  <w14:checked w14:val="1"/>
                  <w14:checkedState w14:val="2612" w14:font="MS Gothic"/>
                  <w14:uncheckedState w14:val="2610" w14:font="MS Gothic"/>
                </w14:checkbox>
              </w:sdtPr>
              <w:sdtEndPr/>
              <w:sdtContent>
                <w:r w:rsidR="006C459A">
                  <w:rPr>
                    <w:rFonts w:ascii="MS Gothic" w:eastAsia="MS Gothic" w:hAnsi="MS Gothic" w:hint="eastAsia"/>
                  </w:rPr>
                  <w:t>☒</w:t>
                </w:r>
              </w:sdtContent>
            </w:sdt>
          </w:p>
        </w:tc>
        <w:tc>
          <w:tcPr>
            <w:tcW w:w="1837" w:type="dxa"/>
            <w:shd w:val="clear" w:color="auto" w:fill="002060"/>
          </w:tcPr>
          <w:p w14:paraId="3EB72825" w14:textId="2E6BAB48" w:rsidR="004B1010" w:rsidRPr="00F51B23" w:rsidRDefault="004B1010" w:rsidP="00F03581">
            <w:pPr>
              <w:pStyle w:val="Balk3"/>
              <w:outlineLvl w:val="2"/>
            </w:pPr>
            <w:r w:rsidRPr="00F51B23">
              <w:t>3</w:t>
            </w:r>
            <w:sdt>
              <w:sdtPr>
                <w:id w:val="628367602"/>
                <w14:checkbox>
                  <w14:checked w14:val="0"/>
                  <w14:checkedState w14:val="2612" w14:font="MS Gothic"/>
                  <w14:uncheckedState w14:val="2610" w14:font="MS Gothic"/>
                </w14:checkbox>
              </w:sdtPr>
              <w:sdtEndPr/>
              <w:sdtContent>
                <w:r w:rsidR="006C459A">
                  <w:rPr>
                    <w:rFonts w:ascii="MS Gothic" w:eastAsia="MS Gothic" w:hAnsi="MS Gothic" w:hint="eastAsia"/>
                  </w:rPr>
                  <w:t>☐</w:t>
                </w:r>
              </w:sdtContent>
            </w:sdt>
          </w:p>
        </w:tc>
        <w:tc>
          <w:tcPr>
            <w:tcW w:w="1838" w:type="dxa"/>
            <w:shd w:val="clear" w:color="auto" w:fill="002060"/>
          </w:tcPr>
          <w:p w14:paraId="138BDED3" w14:textId="3EAA730C" w:rsidR="004B1010" w:rsidRPr="00F51B23" w:rsidRDefault="004B1010" w:rsidP="00F03581">
            <w:pPr>
              <w:pStyle w:val="Balk3"/>
              <w:outlineLvl w:val="2"/>
            </w:pPr>
            <w:r w:rsidRPr="00F51B23">
              <w:t>4</w:t>
            </w:r>
            <w:sdt>
              <w:sdtPr>
                <w:id w:val="730041770"/>
                <w14:checkbox>
                  <w14:checked w14:val="0"/>
                  <w14:checkedState w14:val="2612" w14:font="MS Gothic"/>
                  <w14:uncheckedState w14:val="2610" w14:font="MS Gothic"/>
                </w14:checkbox>
              </w:sdtPr>
              <w:sdtEndPr/>
              <w:sdtContent>
                <w:r w:rsidR="006C459A">
                  <w:rPr>
                    <w:rFonts w:ascii="MS Gothic" w:eastAsia="MS Gothic" w:hAnsi="MS Gothic" w:hint="eastAsia"/>
                  </w:rPr>
                  <w:t>☐</w:t>
                </w:r>
              </w:sdtContent>
            </w:sdt>
          </w:p>
        </w:tc>
        <w:tc>
          <w:tcPr>
            <w:tcW w:w="1838" w:type="dxa"/>
            <w:shd w:val="clear" w:color="auto" w:fill="002060"/>
          </w:tcPr>
          <w:p w14:paraId="77EFEDC9" w14:textId="732E31F5" w:rsidR="004B1010" w:rsidRPr="00F51B23" w:rsidRDefault="004B1010" w:rsidP="00F03581">
            <w:pPr>
              <w:pStyle w:val="Balk3"/>
              <w:outlineLvl w:val="2"/>
            </w:pPr>
            <w:r w:rsidRPr="00F51B23">
              <w:t>5</w:t>
            </w:r>
            <w:sdt>
              <w:sdtPr>
                <w:id w:val="38992557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161D8A06" w14:textId="77777777" w:rsidTr="005D5542">
        <w:tc>
          <w:tcPr>
            <w:tcW w:w="1836" w:type="dxa"/>
            <w:shd w:val="clear" w:color="auto" w:fill="auto"/>
          </w:tcPr>
          <w:p w14:paraId="7F18A6DE" w14:textId="73B5A737" w:rsidR="00461B2B" w:rsidRPr="006C459A" w:rsidRDefault="00F43BA5" w:rsidP="00F03581">
            <w:pPr>
              <w:pStyle w:val="Balk3"/>
              <w:outlineLvl w:val="2"/>
              <w:rPr>
                <w:sz w:val="20"/>
                <w:szCs w:val="20"/>
              </w:rPr>
            </w:pPr>
            <w:r w:rsidRPr="006C459A">
              <w:rPr>
                <w:sz w:val="20"/>
                <w:szCs w:val="20"/>
              </w:rPr>
              <w:t>Birimde</w:t>
            </w:r>
            <w:r w:rsidR="00461B2B" w:rsidRPr="006C459A">
              <w:rPr>
                <w:sz w:val="20"/>
                <w:szCs w:val="20"/>
              </w:rPr>
              <w:t xml:space="preserve">ki hiçbir programda, programın yapısı ve ders dağılım dengesi dikkate alınmamıştır. </w:t>
            </w:r>
          </w:p>
        </w:tc>
        <w:tc>
          <w:tcPr>
            <w:tcW w:w="1836" w:type="dxa"/>
            <w:shd w:val="clear" w:color="auto" w:fill="auto"/>
          </w:tcPr>
          <w:p w14:paraId="6FC6A043" w14:textId="15D2D015" w:rsidR="00461B2B" w:rsidRPr="006C459A" w:rsidRDefault="00461B2B" w:rsidP="00F03581">
            <w:pPr>
              <w:pStyle w:val="Balk3"/>
              <w:outlineLvl w:val="2"/>
              <w:rPr>
                <w:sz w:val="20"/>
                <w:szCs w:val="20"/>
              </w:rPr>
            </w:pPr>
            <w:r w:rsidRPr="006C459A">
              <w:rPr>
                <w:sz w:val="20"/>
                <w:szCs w:val="20"/>
              </w:rPr>
              <w:t xml:space="preserve">Programların yapısı ve ders dağılım dengesine ilişkin planlamalar bulunmaktadır. Ancak bu uygulamalar tüm </w:t>
            </w:r>
            <w:r w:rsidR="00152872" w:rsidRPr="006C459A">
              <w:rPr>
                <w:sz w:val="20"/>
                <w:szCs w:val="20"/>
              </w:rPr>
              <w:t xml:space="preserve">programları </w:t>
            </w:r>
            <w:r w:rsidRPr="006C459A">
              <w:rPr>
                <w:sz w:val="20"/>
                <w:szCs w:val="20"/>
              </w:rPr>
              <w:t>kapsamamaktadır.</w:t>
            </w:r>
          </w:p>
        </w:tc>
        <w:tc>
          <w:tcPr>
            <w:tcW w:w="1837" w:type="dxa"/>
            <w:shd w:val="clear" w:color="auto" w:fill="auto"/>
          </w:tcPr>
          <w:p w14:paraId="31FF0FDE" w14:textId="541D8184" w:rsidR="00461B2B" w:rsidRPr="006C459A" w:rsidRDefault="00461B2B" w:rsidP="00F03581">
            <w:pPr>
              <w:pStyle w:val="Balk3"/>
              <w:outlineLvl w:val="2"/>
              <w:rPr>
                <w:sz w:val="20"/>
                <w:szCs w:val="20"/>
              </w:rPr>
            </w:pPr>
            <w:r w:rsidRPr="006C459A">
              <w:rPr>
                <w:sz w:val="20"/>
                <w:szCs w:val="20"/>
              </w:rPr>
              <w:t>Tüm programlarda program ve ders bilgi paketleri, yapı ve ders dağılım dengesi (alan ve meslek bilgisi ile genel kültür dersleri dengesi, kültürel derinlik kazanma, farklı disiplinleri tanıma imkânları vb.) gözetilerek hazırlanmıştır. Ancak bu uygulamaların sonuçlarının izlenmesi yapılmamaktadır.</w:t>
            </w:r>
          </w:p>
        </w:tc>
        <w:tc>
          <w:tcPr>
            <w:tcW w:w="1838" w:type="dxa"/>
            <w:shd w:val="clear" w:color="auto" w:fill="auto"/>
          </w:tcPr>
          <w:p w14:paraId="21109649" w14:textId="0AFE956D" w:rsidR="00461B2B" w:rsidRPr="006C459A" w:rsidRDefault="00461B2B" w:rsidP="00F03581">
            <w:pPr>
              <w:pStyle w:val="Balk3"/>
              <w:outlineLvl w:val="2"/>
              <w:rPr>
                <w:sz w:val="20"/>
                <w:szCs w:val="20"/>
              </w:rPr>
            </w:pPr>
            <w:r w:rsidRPr="006C459A">
              <w:rPr>
                <w:sz w:val="20"/>
                <w:szCs w:val="20"/>
              </w:rPr>
              <w:t>Program yapısı ve dengesine ilişkin uygulamalar tüm programlarda, sistematik olarak izlenmekte ve izlem sonuçları paydaşlarla birlikte değerlendirilerek önlem alınmakta ve sürekli olarak güncellenmektedir.</w:t>
            </w:r>
          </w:p>
        </w:tc>
        <w:tc>
          <w:tcPr>
            <w:tcW w:w="1838" w:type="dxa"/>
            <w:shd w:val="clear" w:color="auto" w:fill="auto"/>
          </w:tcPr>
          <w:p w14:paraId="146231CF" w14:textId="3D8BB636" w:rsidR="00461B2B" w:rsidRPr="006C459A" w:rsidRDefault="00461B2B" w:rsidP="004B1010">
            <w:pPr>
              <w:ind w:right="63"/>
              <w:rPr>
                <w:rFonts w:ascii="Times New Roman" w:hAnsi="Times New Roman" w:cs="Times New Roman"/>
                <w:i/>
                <w:color w:val="000000" w:themeColor="text1"/>
                <w:sz w:val="20"/>
                <w:szCs w:val="20"/>
              </w:rPr>
            </w:pPr>
            <w:r w:rsidRPr="006C459A">
              <w:rPr>
                <w:rFonts w:ascii="Times New Roman" w:hAnsi="Times New Roman" w:cs="Times New Roman"/>
                <w:i/>
                <w:color w:val="000000" w:themeColor="text1"/>
                <w:sz w:val="20"/>
                <w:szCs w:val="20"/>
              </w:rPr>
              <w:t xml:space="preserve">Program yapısı ve dengesine ilişkin kurumsal amaçlar (eğitim-öğretim politikası) doğrultusunda, sürdürülebilir ve olgunlaşmış uygulamalar </w:t>
            </w:r>
            <w:r w:rsidR="00470C2E" w:rsidRPr="006C459A">
              <w:rPr>
                <w:rFonts w:ascii="Times New Roman" w:hAnsi="Times New Roman" w:cs="Times New Roman"/>
                <w:i/>
                <w:color w:val="000000" w:themeColor="text1"/>
                <w:sz w:val="20"/>
                <w:szCs w:val="20"/>
              </w:rPr>
              <w:t>birimin</w:t>
            </w:r>
            <w:r w:rsidRPr="006C459A">
              <w:rPr>
                <w:rFonts w:ascii="Times New Roman" w:hAnsi="Times New Roman" w:cs="Times New Roman"/>
                <w:i/>
                <w:color w:val="000000" w:themeColor="text1"/>
                <w:sz w:val="20"/>
                <w:szCs w:val="20"/>
              </w:rPr>
              <w:t xml:space="preserve"> tamamında benimsenmiştir</w:t>
            </w:r>
            <w:r w:rsidR="00152872" w:rsidRPr="006C459A">
              <w:rPr>
                <w:rFonts w:ascii="Times New Roman" w:hAnsi="Times New Roman" w:cs="Times New Roman"/>
                <w:i/>
                <w:color w:val="000000" w:themeColor="text1"/>
                <w:sz w:val="20"/>
                <w:szCs w:val="20"/>
              </w:rPr>
              <w:t>.</w:t>
            </w:r>
            <w:r w:rsidRPr="006C459A">
              <w:rPr>
                <w:rFonts w:ascii="Times New Roman" w:hAnsi="Times New Roman" w:cs="Times New Roman"/>
                <w:i/>
                <w:color w:val="000000" w:themeColor="text1"/>
                <w:sz w:val="20"/>
                <w:szCs w:val="20"/>
              </w:rPr>
              <w:t xml:space="preserve"> </w:t>
            </w:r>
            <w:r w:rsidR="00470C2E" w:rsidRPr="006C459A">
              <w:rPr>
                <w:rFonts w:ascii="Times New Roman" w:hAnsi="Times New Roman" w:cs="Times New Roman"/>
                <w:i/>
                <w:color w:val="000000" w:themeColor="text1"/>
                <w:sz w:val="20"/>
                <w:szCs w:val="20"/>
              </w:rPr>
              <w:t>Birimin</w:t>
            </w:r>
            <w:r w:rsidRPr="006C459A">
              <w:rPr>
                <w:rFonts w:ascii="Times New Roman" w:hAnsi="Times New Roman" w:cs="Times New Roman"/>
                <w:i/>
                <w:color w:val="000000" w:themeColor="text1"/>
                <w:sz w:val="20"/>
                <w:szCs w:val="20"/>
              </w:rPr>
              <w:t xml:space="preserve"> kendine özgü ve yenilikçi birçok uygulaması bulunmakta ve bu uygulamaların bir kısmı diğer </w:t>
            </w:r>
            <w:r w:rsidR="00C25DC2" w:rsidRPr="006C459A">
              <w:rPr>
                <w:rFonts w:ascii="Times New Roman" w:hAnsi="Times New Roman" w:cs="Times New Roman"/>
                <w:i/>
                <w:color w:val="000000" w:themeColor="text1"/>
                <w:sz w:val="20"/>
                <w:szCs w:val="20"/>
              </w:rPr>
              <w:t>birimler</w:t>
            </w:r>
            <w:r w:rsidRPr="006C459A">
              <w:rPr>
                <w:rFonts w:ascii="Times New Roman" w:hAnsi="Times New Roman" w:cs="Times New Roman"/>
                <w:i/>
                <w:color w:val="000000" w:themeColor="text1"/>
                <w:sz w:val="20"/>
                <w:szCs w:val="20"/>
              </w:rPr>
              <w:t xml:space="preserve"> tarafından örnek alınmaktadır.</w:t>
            </w:r>
          </w:p>
        </w:tc>
      </w:tr>
    </w:tbl>
    <w:p w14:paraId="0644C806" w14:textId="77777777" w:rsidR="005D5542" w:rsidRPr="00F51B23" w:rsidRDefault="005D5542" w:rsidP="00F03581">
      <w:pPr>
        <w:pStyle w:val="Balk3"/>
      </w:pPr>
    </w:p>
    <w:p w14:paraId="17BA385E" w14:textId="29042922" w:rsidR="005D5542" w:rsidRPr="00F51B23" w:rsidRDefault="005D5542" w:rsidP="009F78F2">
      <w:pPr>
        <w:pStyle w:val="Balk4"/>
        <w:ind w:right="63"/>
        <w:jc w:val="both"/>
      </w:pPr>
      <w:r w:rsidRPr="006C6145">
        <w:t>Kanıtlar</w:t>
      </w:r>
    </w:p>
    <w:p w14:paraId="7955254C" w14:textId="33DA0B90" w:rsidR="00D67923" w:rsidRPr="00F51B23" w:rsidRDefault="00D67923" w:rsidP="00F03581">
      <w:pPr>
        <w:pStyle w:val="Balk3"/>
      </w:pPr>
    </w:p>
    <w:p w14:paraId="5284CB4C" w14:textId="0BD6771E" w:rsidR="00D67923" w:rsidRDefault="00D67923" w:rsidP="00F03581">
      <w:pPr>
        <w:pStyle w:val="Balk3"/>
      </w:pPr>
      <w:r w:rsidRPr="00F51B23">
        <w:t>B.1.5. Öğrenci iş yüküne dayalı tasarım</w:t>
      </w:r>
    </w:p>
    <w:p w14:paraId="3DA46CED" w14:textId="67F38E52" w:rsidR="0081287E" w:rsidRDefault="0081287E" w:rsidP="00F03581">
      <w:pPr>
        <w:pStyle w:val="Balk3"/>
      </w:pPr>
    </w:p>
    <w:p w14:paraId="66D2584B" w14:textId="5453EB39" w:rsidR="00DF4A8E" w:rsidRPr="006C459A" w:rsidRDefault="00DF4A8E" w:rsidP="00F03581">
      <w:pPr>
        <w:pStyle w:val="Balk3"/>
        <w:rPr>
          <w:i w:val="0"/>
        </w:rPr>
      </w:pPr>
      <w:r w:rsidRPr="006C459A">
        <w:rPr>
          <w:i w:val="0"/>
        </w:rPr>
        <w:t>Yapılan iş yükü anketleri uygulan</w:t>
      </w:r>
      <w:r w:rsidR="00060703" w:rsidRPr="006C459A">
        <w:rPr>
          <w:i w:val="0"/>
        </w:rPr>
        <w:t>mış</w:t>
      </w:r>
      <w:r w:rsidRPr="006C459A">
        <w:rPr>
          <w:i w:val="0"/>
        </w:rPr>
        <w:t>, AKTS iş yükü anketlerinin değerlendirilmesine örnek pilot çalışmalar yapıl</w:t>
      </w:r>
      <w:r w:rsidR="00060703" w:rsidRPr="006C459A">
        <w:rPr>
          <w:i w:val="0"/>
        </w:rPr>
        <w:t>mış</w:t>
      </w:r>
      <w:r w:rsidRPr="006C459A">
        <w:rPr>
          <w:i w:val="0"/>
        </w:rPr>
        <w:t xml:space="preserve"> ve bu kapsamda AKTS iş yükü ile ilgili Üniversitemizin kalite komisyonuna sunum yapıl</w:t>
      </w:r>
      <w:r w:rsidR="00060703" w:rsidRPr="006C459A">
        <w:rPr>
          <w:i w:val="0"/>
        </w:rPr>
        <w:t>mıştır</w:t>
      </w:r>
      <w:r w:rsidRPr="006C459A">
        <w:rPr>
          <w:i w:val="0"/>
        </w:rPr>
        <w:t xml:space="preserve"> (</w:t>
      </w:r>
      <w:r w:rsidRPr="006C459A">
        <w:rPr>
          <w:b/>
          <w:i w:val="0"/>
        </w:rPr>
        <w:t>E</w:t>
      </w:r>
      <w:r w:rsidR="00CE57B0" w:rsidRPr="006C459A">
        <w:rPr>
          <w:b/>
          <w:i w:val="0"/>
        </w:rPr>
        <w:t>k</w:t>
      </w:r>
      <w:r w:rsidRPr="006C459A">
        <w:rPr>
          <w:b/>
          <w:i w:val="0"/>
        </w:rPr>
        <w:t>.B.1.</w:t>
      </w:r>
      <w:r w:rsidR="00CC14D0" w:rsidRPr="006C459A">
        <w:rPr>
          <w:b/>
          <w:i w:val="0"/>
        </w:rPr>
        <w:t>5.1</w:t>
      </w:r>
      <w:r w:rsidRPr="006C459A">
        <w:rPr>
          <w:i w:val="0"/>
        </w:rPr>
        <w:t>).</w:t>
      </w:r>
    </w:p>
    <w:p w14:paraId="05A7D1E9" w14:textId="13B81821" w:rsidR="0081287E" w:rsidRPr="006C459A" w:rsidRDefault="00DF4A8E" w:rsidP="00F03581">
      <w:pPr>
        <w:pStyle w:val="Balk3"/>
        <w:rPr>
          <w:i w:val="0"/>
        </w:rPr>
      </w:pPr>
      <w:r w:rsidRPr="006C459A">
        <w:rPr>
          <w:i w:val="0"/>
        </w:rPr>
        <w:t xml:space="preserve">AKTS kredilerinin belirlenmesinde öğrencilerin o dersi başarmak için gerçekleştirdikleri çalışmaların dikkate alınması temel ilkedir. Bu anket çalışması, </w:t>
      </w:r>
      <w:r w:rsidR="006C6145">
        <w:rPr>
          <w:i w:val="0"/>
        </w:rPr>
        <w:t xml:space="preserve">verilen </w:t>
      </w:r>
      <w:r w:rsidRPr="006C459A">
        <w:rPr>
          <w:i w:val="0"/>
        </w:rPr>
        <w:t xml:space="preserve">tüm derslerin AKTS kredi değerlerinin belirlenmesi amacıyla gerçekleştirilmektedir, </w:t>
      </w:r>
      <w:r w:rsidR="002B2070">
        <w:rPr>
          <w:i w:val="0"/>
        </w:rPr>
        <w:t>F</w:t>
      </w:r>
      <w:r w:rsidRPr="006C459A">
        <w:rPr>
          <w:i w:val="0"/>
        </w:rPr>
        <w:t>akültemizde bu anket çalışması uygulanmakta ve sonuçlara yönelik değerlendirmeler yapılmaktadır (</w:t>
      </w:r>
      <w:r w:rsidRPr="006C459A">
        <w:rPr>
          <w:b/>
          <w:i w:val="0"/>
        </w:rPr>
        <w:t>E</w:t>
      </w:r>
      <w:r w:rsidR="00CE57B0" w:rsidRPr="006C459A">
        <w:rPr>
          <w:b/>
          <w:i w:val="0"/>
        </w:rPr>
        <w:t>k</w:t>
      </w:r>
      <w:r w:rsidRPr="006C459A">
        <w:rPr>
          <w:b/>
          <w:i w:val="0"/>
        </w:rPr>
        <w:t>.B.1.</w:t>
      </w:r>
      <w:r w:rsidR="00CC14D0" w:rsidRPr="006C459A">
        <w:rPr>
          <w:b/>
          <w:i w:val="0"/>
        </w:rPr>
        <w:t>5.2</w:t>
      </w:r>
      <w:r w:rsidRPr="006C459A">
        <w:rPr>
          <w:i w:val="0"/>
        </w:rPr>
        <w:t>).</w:t>
      </w:r>
    </w:p>
    <w:p w14:paraId="7AAE2245" w14:textId="77777777" w:rsidR="005D5542" w:rsidRPr="00DF4A8E" w:rsidRDefault="005D5542" w:rsidP="00F03581">
      <w:pPr>
        <w:pStyle w:val="Balk3"/>
      </w:pPr>
    </w:p>
    <w:p w14:paraId="0565A4FC" w14:textId="77777777" w:rsidR="005D5542" w:rsidRPr="00F51B23" w:rsidRDefault="005D5542" w:rsidP="009F78F2">
      <w:pPr>
        <w:pStyle w:val="Balk4"/>
        <w:ind w:right="63"/>
        <w:jc w:val="center"/>
      </w:pPr>
      <w:r w:rsidRPr="00F51B23">
        <w:t>Olgunluk düzeyi</w:t>
      </w:r>
    </w:p>
    <w:p w14:paraId="27770B06" w14:textId="6F69F727" w:rsidR="005D5542" w:rsidRPr="00F51B23" w:rsidRDefault="004B1010" w:rsidP="004B1010">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24"/>
        <w:gridCol w:w="1907"/>
        <w:gridCol w:w="1821"/>
        <w:gridCol w:w="1822"/>
        <w:gridCol w:w="1811"/>
      </w:tblGrid>
      <w:tr w:rsidR="004B1010" w:rsidRPr="00F51B23" w14:paraId="4188DBB4" w14:textId="77777777" w:rsidTr="004B1010">
        <w:tc>
          <w:tcPr>
            <w:tcW w:w="1825" w:type="dxa"/>
            <w:shd w:val="clear" w:color="auto" w:fill="002060"/>
          </w:tcPr>
          <w:p w14:paraId="1CEEB6DB" w14:textId="7DD4C558" w:rsidR="004B1010" w:rsidRPr="00F51B23" w:rsidRDefault="004B1010" w:rsidP="00F03581">
            <w:pPr>
              <w:pStyle w:val="Balk3"/>
              <w:outlineLvl w:val="2"/>
            </w:pPr>
            <w:r w:rsidRPr="00F51B23">
              <w:t>1</w:t>
            </w:r>
            <w:sdt>
              <w:sdtPr>
                <w:id w:val="-194799630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96" w:type="dxa"/>
            <w:shd w:val="clear" w:color="auto" w:fill="002060"/>
          </w:tcPr>
          <w:p w14:paraId="0CE9A297" w14:textId="3264B03F" w:rsidR="004B1010" w:rsidRPr="00F51B23" w:rsidRDefault="004B1010" w:rsidP="00F03581">
            <w:pPr>
              <w:pStyle w:val="Balk3"/>
              <w:outlineLvl w:val="2"/>
            </w:pPr>
            <w:r w:rsidRPr="00F51B23">
              <w:t>2</w:t>
            </w:r>
            <w:sdt>
              <w:sdtPr>
                <w:id w:val="128731352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23" w:type="dxa"/>
            <w:shd w:val="clear" w:color="auto" w:fill="002060"/>
          </w:tcPr>
          <w:p w14:paraId="7A0F22B7" w14:textId="44D0DB88" w:rsidR="004B1010" w:rsidRPr="00F51B23" w:rsidRDefault="004B1010" w:rsidP="00F03581">
            <w:pPr>
              <w:pStyle w:val="Balk3"/>
              <w:outlineLvl w:val="2"/>
            </w:pPr>
            <w:r w:rsidRPr="00F51B23">
              <w:t>3</w:t>
            </w:r>
            <w:sdt>
              <w:sdtPr>
                <w:id w:val="-347491350"/>
                <w14:checkbox>
                  <w14:checked w14:val="1"/>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825" w:type="dxa"/>
            <w:shd w:val="clear" w:color="auto" w:fill="002060"/>
          </w:tcPr>
          <w:p w14:paraId="31B3B899" w14:textId="0B756C7F" w:rsidR="004B1010" w:rsidRPr="00F51B23" w:rsidRDefault="004B1010" w:rsidP="00F03581">
            <w:pPr>
              <w:pStyle w:val="Balk3"/>
              <w:outlineLvl w:val="2"/>
            </w:pPr>
            <w:r w:rsidRPr="00F51B23">
              <w:t>4</w:t>
            </w:r>
            <w:sdt>
              <w:sdtPr>
                <w:id w:val="1977026775"/>
                <w14:checkbox>
                  <w14:checked w14:val="0"/>
                  <w14:checkedState w14:val="2612" w14:font="MS Gothic"/>
                  <w14:uncheckedState w14:val="2610" w14:font="MS Gothic"/>
                </w14:checkbox>
              </w:sdtPr>
              <w:sdtEndPr/>
              <w:sdtContent>
                <w:r w:rsidR="009B6207">
                  <w:rPr>
                    <w:rFonts w:ascii="MS Gothic" w:eastAsia="MS Gothic" w:hAnsi="MS Gothic" w:hint="eastAsia"/>
                  </w:rPr>
                  <w:t>☐</w:t>
                </w:r>
              </w:sdtContent>
            </w:sdt>
          </w:p>
        </w:tc>
        <w:tc>
          <w:tcPr>
            <w:tcW w:w="1816" w:type="dxa"/>
            <w:shd w:val="clear" w:color="auto" w:fill="002060"/>
          </w:tcPr>
          <w:p w14:paraId="56BD91A2" w14:textId="7EACCAEF" w:rsidR="004B1010" w:rsidRPr="00F51B23" w:rsidRDefault="004B1010" w:rsidP="00F03581">
            <w:pPr>
              <w:pStyle w:val="Balk3"/>
              <w:outlineLvl w:val="2"/>
            </w:pPr>
            <w:r w:rsidRPr="00F51B23">
              <w:t>5</w:t>
            </w:r>
            <w:sdt>
              <w:sdtPr>
                <w:id w:val="207322453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0A6C4B6B" w14:textId="77777777" w:rsidTr="004B1010">
        <w:tc>
          <w:tcPr>
            <w:tcW w:w="1825" w:type="dxa"/>
            <w:shd w:val="clear" w:color="auto" w:fill="auto"/>
          </w:tcPr>
          <w:p w14:paraId="3A6158CA" w14:textId="523586CA" w:rsidR="00461B2B" w:rsidRPr="006C459A" w:rsidRDefault="00F43BA5" w:rsidP="00F03581">
            <w:pPr>
              <w:pStyle w:val="Balk3"/>
              <w:outlineLvl w:val="2"/>
              <w:rPr>
                <w:sz w:val="20"/>
                <w:szCs w:val="20"/>
              </w:rPr>
            </w:pPr>
            <w:r w:rsidRPr="006C459A">
              <w:rPr>
                <w:sz w:val="20"/>
                <w:szCs w:val="20"/>
              </w:rPr>
              <w:t>Birimde</w:t>
            </w:r>
            <w:r w:rsidR="00461B2B" w:rsidRPr="006C459A">
              <w:rPr>
                <w:sz w:val="20"/>
                <w:szCs w:val="20"/>
              </w:rPr>
              <w:t>ki hiçbir programda öğrenci iş yüküne dayalı tasarım bulunmamaktadır.</w:t>
            </w:r>
          </w:p>
        </w:tc>
        <w:tc>
          <w:tcPr>
            <w:tcW w:w="1896" w:type="dxa"/>
            <w:shd w:val="clear" w:color="auto" w:fill="auto"/>
          </w:tcPr>
          <w:p w14:paraId="128750DF" w14:textId="29A711B9" w:rsidR="00461B2B" w:rsidRPr="006C459A" w:rsidRDefault="00461B2B" w:rsidP="006A7A1D">
            <w:pPr>
              <w:ind w:right="63"/>
              <w:rPr>
                <w:rFonts w:ascii="Times New Roman" w:hAnsi="Times New Roman" w:cs="Times New Roman"/>
                <w:i/>
                <w:color w:val="000000" w:themeColor="text1"/>
                <w:sz w:val="20"/>
                <w:szCs w:val="20"/>
              </w:rPr>
            </w:pPr>
            <w:r w:rsidRPr="006C459A">
              <w:rPr>
                <w:rFonts w:ascii="Times New Roman" w:hAnsi="Times New Roman" w:cs="Times New Roman"/>
                <w:i/>
                <w:color w:val="000000" w:themeColor="text1"/>
                <w:sz w:val="20"/>
                <w:szCs w:val="20"/>
              </w:rPr>
              <w:t>Programlarda öğrenci iş yüküne dayalı tasarım planlamaları bulunmaktadır. Ancak bunlar tüm progr</w:t>
            </w:r>
            <w:r w:rsidR="00152872" w:rsidRPr="006C459A">
              <w:rPr>
                <w:rFonts w:ascii="Times New Roman" w:hAnsi="Times New Roman" w:cs="Times New Roman"/>
                <w:i/>
                <w:color w:val="000000" w:themeColor="text1"/>
                <w:sz w:val="20"/>
                <w:szCs w:val="20"/>
              </w:rPr>
              <w:t xml:space="preserve">amları kapsamamakta veya eğitim ve </w:t>
            </w:r>
            <w:r w:rsidRPr="006C459A">
              <w:rPr>
                <w:rFonts w:ascii="Times New Roman" w:hAnsi="Times New Roman" w:cs="Times New Roman"/>
                <w:i/>
                <w:color w:val="000000" w:themeColor="text1"/>
                <w:sz w:val="20"/>
                <w:szCs w:val="20"/>
              </w:rPr>
              <w:t>öğretimle ilgili tüm uygulamalarda kullanılmamaktadır.</w:t>
            </w:r>
          </w:p>
          <w:p w14:paraId="6C363CB9" w14:textId="77777777" w:rsidR="00461B2B" w:rsidRPr="006C459A" w:rsidRDefault="00461B2B" w:rsidP="006A7A1D">
            <w:pPr>
              <w:ind w:right="63"/>
              <w:rPr>
                <w:rFonts w:ascii="Times New Roman" w:hAnsi="Times New Roman" w:cs="Times New Roman"/>
                <w:i/>
                <w:color w:val="000000" w:themeColor="text1"/>
                <w:sz w:val="20"/>
                <w:szCs w:val="20"/>
              </w:rPr>
            </w:pPr>
          </w:p>
          <w:p w14:paraId="43981367" w14:textId="77777777" w:rsidR="00461B2B" w:rsidRPr="006C459A" w:rsidRDefault="00461B2B" w:rsidP="00F03581">
            <w:pPr>
              <w:pStyle w:val="Balk3"/>
              <w:outlineLvl w:val="2"/>
              <w:rPr>
                <w:sz w:val="20"/>
                <w:szCs w:val="20"/>
              </w:rPr>
            </w:pPr>
          </w:p>
        </w:tc>
        <w:tc>
          <w:tcPr>
            <w:tcW w:w="1823" w:type="dxa"/>
            <w:shd w:val="clear" w:color="auto" w:fill="auto"/>
          </w:tcPr>
          <w:p w14:paraId="3C2D1DFA" w14:textId="77C46A82" w:rsidR="00461B2B" w:rsidRPr="006C459A" w:rsidRDefault="00461B2B" w:rsidP="00F03581">
            <w:pPr>
              <w:pStyle w:val="Balk3"/>
              <w:outlineLvl w:val="2"/>
              <w:rPr>
                <w:sz w:val="20"/>
                <w:szCs w:val="20"/>
              </w:rPr>
            </w:pPr>
            <w:r w:rsidRPr="006C459A">
              <w:rPr>
                <w:sz w:val="20"/>
                <w:szCs w:val="20"/>
              </w:rPr>
              <w:t xml:space="preserve">Tüm programlarda tanımlanmış olan öğrenci iş yükleri, paydaşlarla paylaşılmakta (program ve ders bilgi paketleri yoluyla) ve eğitim-öğretimle ilgili tüm uygulamalarda (öğrenci hareketliliği, önceki öğrenmelerin tanınması vb.) kullanılmaktadır. Ancak öğrenci iş yükü ve bununla ilgili uygulamaların sonuçlarının izlenmesi yapılmamaktadır. </w:t>
            </w:r>
          </w:p>
        </w:tc>
        <w:tc>
          <w:tcPr>
            <w:tcW w:w="1825" w:type="dxa"/>
            <w:shd w:val="clear" w:color="auto" w:fill="auto"/>
          </w:tcPr>
          <w:p w14:paraId="7347DDD3" w14:textId="77777777" w:rsidR="00317B39" w:rsidRPr="006C459A" w:rsidRDefault="00461B2B" w:rsidP="006A7A1D">
            <w:pPr>
              <w:ind w:right="63"/>
              <w:rPr>
                <w:rFonts w:ascii="Times New Roman" w:hAnsi="Times New Roman" w:cs="Times New Roman"/>
                <w:i/>
                <w:color w:val="000000" w:themeColor="text1"/>
                <w:sz w:val="20"/>
                <w:szCs w:val="20"/>
              </w:rPr>
            </w:pPr>
            <w:r w:rsidRPr="006C459A">
              <w:rPr>
                <w:rFonts w:ascii="Times New Roman" w:hAnsi="Times New Roman" w:cs="Times New Roman"/>
                <w:i/>
                <w:color w:val="000000" w:themeColor="text1"/>
                <w:sz w:val="20"/>
                <w:szCs w:val="20"/>
              </w:rPr>
              <w:t>Tüm programlarda uygulanan öğrenci iş yükü uygulaması,</w:t>
            </w:r>
          </w:p>
          <w:p w14:paraId="4536ED3F" w14:textId="46DBA4A3" w:rsidR="00461B2B" w:rsidRPr="006C459A" w:rsidRDefault="00461B2B" w:rsidP="006A7A1D">
            <w:pPr>
              <w:ind w:right="63"/>
              <w:rPr>
                <w:rFonts w:ascii="Times New Roman" w:hAnsi="Times New Roman" w:cs="Times New Roman"/>
                <w:i/>
                <w:color w:val="000000" w:themeColor="text1"/>
                <w:sz w:val="20"/>
                <w:szCs w:val="20"/>
              </w:rPr>
            </w:pPr>
            <w:proofErr w:type="gramStart"/>
            <w:r w:rsidRPr="006C459A">
              <w:rPr>
                <w:rFonts w:ascii="Times New Roman" w:hAnsi="Times New Roman" w:cs="Times New Roman"/>
                <w:i/>
                <w:color w:val="000000" w:themeColor="text1"/>
                <w:sz w:val="20"/>
                <w:szCs w:val="20"/>
              </w:rPr>
              <w:t>sistematik</w:t>
            </w:r>
            <w:proofErr w:type="gramEnd"/>
            <w:r w:rsidRPr="006C459A">
              <w:rPr>
                <w:rFonts w:ascii="Times New Roman" w:hAnsi="Times New Roman" w:cs="Times New Roman"/>
                <w:i/>
                <w:color w:val="000000" w:themeColor="text1"/>
                <w:sz w:val="20"/>
                <w:szCs w:val="20"/>
              </w:rPr>
              <w:t xml:space="preserve"> olarak izlenmekte ve izlem sonuçları paydaşlarla birlikte değerlendirilerek önlemler alınmaktadır.</w:t>
            </w:r>
          </w:p>
          <w:p w14:paraId="29E3C535" w14:textId="77777777" w:rsidR="00461B2B" w:rsidRPr="006C459A" w:rsidRDefault="00461B2B" w:rsidP="00F03581">
            <w:pPr>
              <w:pStyle w:val="Balk3"/>
              <w:outlineLvl w:val="2"/>
              <w:rPr>
                <w:sz w:val="20"/>
                <w:szCs w:val="20"/>
              </w:rPr>
            </w:pPr>
          </w:p>
        </w:tc>
        <w:tc>
          <w:tcPr>
            <w:tcW w:w="1816" w:type="dxa"/>
            <w:shd w:val="clear" w:color="auto" w:fill="auto"/>
          </w:tcPr>
          <w:p w14:paraId="22113D60" w14:textId="141A9B07" w:rsidR="00461B2B" w:rsidRPr="006C459A" w:rsidRDefault="00461B2B" w:rsidP="00F03581">
            <w:pPr>
              <w:pStyle w:val="Balk3"/>
              <w:outlineLvl w:val="2"/>
              <w:rPr>
                <w:sz w:val="20"/>
                <w:szCs w:val="20"/>
              </w:rPr>
            </w:pPr>
            <w:r w:rsidRPr="006C459A">
              <w:rPr>
                <w:sz w:val="20"/>
                <w:szCs w:val="20"/>
              </w:rPr>
              <w:t xml:space="preserve">Öğrenci iş yükü uygulaması, kurumsal amaçlar doğrultusunda ve sürdürülebilir şekilde </w:t>
            </w:r>
            <w:r w:rsidR="00470C2E" w:rsidRPr="006C459A">
              <w:rPr>
                <w:sz w:val="20"/>
                <w:szCs w:val="20"/>
              </w:rPr>
              <w:t>birimin</w:t>
            </w:r>
            <w:r w:rsidR="00152872" w:rsidRPr="006C459A">
              <w:rPr>
                <w:sz w:val="20"/>
                <w:szCs w:val="20"/>
              </w:rPr>
              <w:t xml:space="preserve"> tamamında benimsenmiştir.</w:t>
            </w:r>
            <w:r w:rsidRPr="006C459A">
              <w:rPr>
                <w:sz w:val="20"/>
                <w:szCs w:val="20"/>
              </w:rPr>
              <w:t xml:space="preserve"> </w:t>
            </w:r>
            <w:r w:rsidR="00470C2E" w:rsidRPr="006C459A">
              <w:rPr>
                <w:sz w:val="20"/>
                <w:szCs w:val="20"/>
              </w:rPr>
              <w:t>Birimin</w:t>
            </w:r>
            <w:r w:rsidRPr="006C459A">
              <w:rPr>
                <w:sz w:val="20"/>
                <w:szCs w:val="20"/>
              </w:rPr>
              <w:t xml:space="preserve"> bu hususta kendine özgü ve yenilikçi birçok uygulaması bulunmakta ve bu uygulamaların bir kısmı diğer </w:t>
            </w:r>
            <w:r w:rsidR="00C25DC2" w:rsidRPr="006C459A">
              <w:rPr>
                <w:sz w:val="20"/>
                <w:szCs w:val="20"/>
              </w:rPr>
              <w:t>birimler</w:t>
            </w:r>
            <w:r w:rsidRPr="006C459A">
              <w:rPr>
                <w:sz w:val="20"/>
                <w:szCs w:val="20"/>
              </w:rPr>
              <w:t xml:space="preserve"> tarafından örnek alınmaktadır.</w:t>
            </w:r>
          </w:p>
        </w:tc>
      </w:tr>
    </w:tbl>
    <w:p w14:paraId="7795FC8B" w14:textId="77777777" w:rsidR="005D5542" w:rsidRPr="00F51B23" w:rsidRDefault="005D5542" w:rsidP="00F03581">
      <w:pPr>
        <w:pStyle w:val="Balk3"/>
      </w:pPr>
    </w:p>
    <w:p w14:paraId="500654EF" w14:textId="708D5A90" w:rsidR="005D5542" w:rsidRPr="00F51B23" w:rsidRDefault="005D5542" w:rsidP="009F78F2">
      <w:pPr>
        <w:pStyle w:val="Balk4"/>
        <w:ind w:right="63"/>
        <w:jc w:val="both"/>
      </w:pPr>
      <w:r w:rsidRPr="00F51B23">
        <w:t>Kanıtlar</w:t>
      </w:r>
    </w:p>
    <w:p w14:paraId="0F592BB7" w14:textId="4E27C83F" w:rsidR="00DF4A8E" w:rsidRPr="00B57DFD" w:rsidRDefault="00DF4A8E" w:rsidP="00F03581">
      <w:pPr>
        <w:pStyle w:val="Balk3"/>
      </w:pPr>
      <w:r w:rsidRPr="00B57DFD">
        <w:t xml:space="preserve">    E</w:t>
      </w:r>
      <w:r w:rsidR="00CE57B0" w:rsidRPr="00B57DFD">
        <w:t>k</w:t>
      </w:r>
      <w:r w:rsidRPr="00B57DFD">
        <w:t>.B.1.</w:t>
      </w:r>
      <w:r w:rsidR="00CC14D0" w:rsidRPr="00B57DFD">
        <w:t>5.1</w:t>
      </w:r>
      <w:r w:rsidRPr="00B57DFD">
        <w:t xml:space="preserve"> AKTS iş yükü anketlerinin değerlendirilmesine örnek pilot çalışmalar</w:t>
      </w:r>
    </w:p>
    <w:p w14:paraId="6AEEB450" w14:textId="37B0FDC2" w:rsidR="00DF4A8E" w:rsidRPr="00B57DFD" w:rsidRDefault="00DF4A8E" w:rsidP="00F03581">
      <w:pPr>
        <w:pStyle w:val="Balk3"/>
      </w:pPr>
      <w:r w:rsidRPr="00B57DFD">
        <w:t xml:space="preserve">    E</w:t>
      </w:r>
      <w:r w:rsidR="00CE57B0" w:rsidRPr="00B57DFD">
        <w:t>k</w:t>
      </w:r>
      <w:r w:rsidRPr="00B57DFD">
        <w:t>.B.1.</w:t>
      </w:r>
      <w:r w:rsidR="00CC14D0" w:rsidRPr="00B57DFD">
        <w:t>5.2</w:t>
      </w:r>
      <w:r w:rsidRPr="00B57DFD">
        <w:t xml:space="preserve"> </w:t>
      </w:r>
      <w:proofErr w:type="spellStart"/>
      <w:r w:rsidRPr="00B57DFD">
        <w:t>Medipol</w:t>
      </w:r>
      <w:proofErr w:type="spellEnd"/>
      <w:r w:rsidRPr="00B57DFD">
        <w:t xml:space="preserve"> üniversitesi AKTS iş yükü anketi   </w:t>
      </w:r>
    </w:p>
    <w:p w14:paraId="4B77F1A9" w14:textId="3B622C21" w:rsidR="00D67923" w:rsidRPr="00F51B23" w:rsidRDefault="00D67923" w:rsidP="00F03581">
      <w:pPr>
        <w:pStyle w:val="Balk3"/>
      </w:pPr>
    </w:p>
    <w:p w14:paraId="213B7451" w14:textId="77777777" w:rsidR="006C459A" w:rsidRDefault="006C459A" w:rsidP="00F03581">
      <w:pPr>
        <w:pStyle w:val="Balk3"/>
      </w:pPr>
    </w:p>
    <w:p w14:paraId="537EAC12" w14:textId="00EA09AB" w:rsidR="00D67923" w:rsidRDefault="00D67923" w:rsidP="00F03581">
      <w:pPr>
        <w:pStyle w:val="Balk3"/>
      </w:pPr>
      <w:r w:rsidRPr="00FD19EF">
        <w:t xml:space="preserve">B.1.6. Ölçme ve </w:t>
      </w:r>
      <w:r w:rsidR="00E73466" w:rsidRPr="00FD19EF">
        <w:t>D</w:t>
      </w:r>
      <w:r w:rsidRPr="00FD19EF">
        <w:t>eğerlendirme</w:t>
      </w:r>
    </w:p>
    <w:p w14:paraId="2D81881D" w14:textId="77777777" w:rsidR="006C459A" w:rsidRPr="00FD19EF" w:rsidRDefault="006C459A" w:rsidP="00F03581">
      <w:pPr>
        <w:pStyle w:val="Balk3"/>
      </w:pPr>
    </w:p>
    <w:p w14:paraId="71EBD2A7" w14:textId="0CA64ED1" w:rsidR="00060703" w:rsidRPr="00B57DFD" w:rsidRDefault="00060703" w:rsidP="00F03581">
      <w:pPr>
        <w:pStyle w:val="Balk3"/>
      </w:pPr>
      <w:r w:rsidRPr="006C459A">
        <w:rPr>
          <w:i w:val="0"/>
        </w:rPr>
        <w:t>Fakültemiz her yıl hazırladığı ve internet sayfasında ilan ettiği yıllık faaliyet raporlarında bir sonraki yıl için öngörülen stratejik amaçlarını, hedeflerini ve bir önceki yıl hedeflerinden gerçekleştirebildiklerini sunmaktadır (</w:t>
      </w:r>
      <w:r w:rsidRPr="006C459A">
        <w:rPr>
          <w:b/>
          <w:i w:val="0"/>
        </w:rPr>
        <w:t xml:space="preserve">EK.B.1.6.1). </w:t>
      </w:r>
      <w:r w:rsidRPr="006C459A">
        <w:rPr>
          <w:rFonts w:cs="Times New Roman"/>
          <w:i w:val="0"/>
        </w:rPr>
        <w:t xml:space="preserve">Öğrencilerimiz müfredatımızda belirtilen dersleri alarak mezuniyet sonrası eczacılık pratiklerine uygun olarak hazırlanmaktadır. Fakültemizdeki eğitim programında, gelecekteki meslektaşlarımızın beşerî ilişkilerinin geliştirilmesi ve güçlendirilmesi </w:t>
      </w:r>
      <w:r w:rsidRPr="006C459A">
        <w:rPr>
          <w:rFonts w:cs="Times New Roman"/>
          <w:i w:val="0"/>
        </w:rPr>
        <w:lastRenderedPageBreak/>
        <w:t xml:space="preserve">amacıyla davranış bilimleri, iletişim becerileri gibi derslere ek olarak seçmeli mesleki ve kültürel dersler de yer almaktadır. Eğitim programımız çağın gerektirdiği donanımlara sahip eczacının yetiştirilmesi amaçlı bilgi teknolojileri dersleri ile desteklenmiştir, fakültemizde belirtilen derslere yönelik ölçme ve değerlendirme yazılı, sözlü ve çeşitli yöntemler kullanılarak gerçekleştirilmektedir. Bu bağlamda hazırlanmış olan eczacılık fakültesi ders </w:t>
      </w:r>
      <w:r w:rsidR="00C55104">
        <w:rPr>
          <w:rFonts w:cs="Times New Roman"/>
          <w:i w:val="0"/>
        </w:rPr>
        <w:t>tasarımlar</w:t>
      </w:r>
      <w:r w:rsidRPr="006C459A">
        <w:rPr>
          <w:rFonts w:cs="Times New Roman"/>
          <w:i w:val="0"/>
        </w:rPr>
        <w:t xml:space="preserve">ı </w:t>
      </w:r>
      <w:r w:rsidRPr="006C459A">
        <w:rPr>
          <w:rFonts w:cs="Times New Roman"/>
          <w:b/>
          <w:i w:val="0"/>
        </w:rPr>
        <w:t>EK.B.1.6.2</w:t>
      </w:r>
      <w:r w:rsidRPr="006C459A">
        <w:rPr>
          <w:rFonts w:cs="Times New Roman"/>
          <w:i w:val="0"/>
        </w:rPr>
        <w:t>’ de verilmiştir</w:t>
      </w:r>
      <w:r w:rsidRPr="00B57DFD">
        <w:rPr>
          <w:rFonts w:cs="Times New Roman"/>
        </w:rPr>
        <w:t>.</w:t>
      </w:r>
    </w:p>
    <w:p w14:paraId="48655146" w14:textId="77777777" w:rsidR="00060703" w:rsidRPr="00F51B23" w:rsidRDefault="00060703" w:rsidP="00F03581">
      <w:pPr>
        <w:pStyle w:val="Balk3"/>
      </w:pPr>
    </w:p>
    <w:p w14:paraId="4C70BB78" w14:textId="77777777" w:rsidR="005D5542" w:rsidRPr="00F51B23" w:rsidRDefault="005D5542" w:rsidP="00F03581">
      <w:pPr>
        <w:pStyle w:val="Balk3"/>
      </w:pPr>
    </w:p>
    <w:p w14:paraId="1BD4D7C4" w14:textId="77777777" w:rsidR="005D5542" w:rsidRPr="00F51B23" w:rsidRDefault="005D5542" w:rsidP="009F78F2">
      <w:pPr>
        <w:pStyle w:val="Balk4"/>
        <w:ind w:right="63"/>
        <w:jc w:val="center"/>
      </w:pPr>
      <w:r w:rsidRPr="00F51B23">
        <w:t>Olgunluk düzeyi</w:t>
      </w:r>
    </w:p>
    <w:p w14:paraId="4F6646A1" w14:textId="0CAE47AC" w:rsidR="005D5542" w:rsidRPr="00F51B23" w:rsidRDefault="004B6C44" w:rsidP="004B6C44">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4B6C44" w:rsidRPr="00F51B23" w14:paraId="6F4ED1AB" w14:textId="77777777" w:rsidTr="004B6C44">
        <w:tc>
          <w:tcPr>
            <w:tcW w:w="1836" w:type="dxa"/>
            <w:shd w:val="clear" w:color="auto" w:fill="002060"/>
          </w:tcPr>
          <w:p w14:paraId="21B072D2" w14:textId="7ACF9228" w:rsidR="004B6C44" w:rsidRPr="00F51B23" w:rsidRDefault="004B6C44" w:rsidP="00F03581">
            <w:pPr>
              <w:pStyle w:val="Balk3"/>
              <w:outlineLvl w:val="2"/>
            </w:pPr>
            <w:r w:rsidRPr="00F51B23">
              <w:t>1</w:t>
            </w:r>
            <w:sdt>
              <w:sdtPr>
                <w:id w:val="1833092404"/>
                <w14:checkbox>
                  <w14:checked w14:val="0"/>
                  <w14:checkedState w14:val="2612" w14:font="MS Gothic"/>
                  <w14:uncheckedState w14:val="2610" w14:font="MS Gothic"/>
                </w14:checkbox>
              </w:sdtPr>
              <w:sdtEndPr/>
              <w:sdtContent>
                <w:r w:rsidR="006C459A">
                  <w:rPr>
                    <w:rFonts w:ascii="MS Gothic" w:eastAsia="MS Gothic" w:hAnsi="MS Gothic" w:hint="eastAsia"/>
                  </w:rPr>
                  <w:t>☐</w:t>
                </w:r>
              </w:sdtContent>
            </w:sdt>
          </w:p>
        </w:tc>
        <w:tc>
          <w:tcPr>
            <w:tcW w:w="1836" w:type="dxa"/>
            <w:shd w:val="clear" w:color="auto" w:fill="002060"/>
          </w:tcPr>
          <w:p w14:paraId="09319E16" w14:textId="4A710122" w:rsidR="004B6C44" w:rsidRPr="00F51B23" w:rsidRDefault="004B6C44" w:rsidP="00F03581">
            <w:pPr>
              <w:pStyle w:val="Balk3"/>
              <w:outlineLvl w:val="2"/>
            </w:pPr>
            <w:r w:rsidRPr="00F51B23">
              <w:t>2</w:t>
            </w:r>
            <w:sdt>
              <w:sdtPr>
                <w:id w:val="-85372375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4F8A6385" w14:textId="10284B96" w:rsidR="004B6C44" w:rsidRPr="00F51B23" w:rsidRDefault="004B6C44" w:rsidP="00F03581">
            <w:pPr>
              <w:pStyle w:val="Balk3"/>
              <w:outlineLvl w:val="2"/>
            </w:pPr>
            <w:r w:rsidRPr="00F51B23">
              <w:t>3</w:t>
            </w:r>
            <w:sdt>
              <w:sdtPr>
                <w:id w:val="1942105218"/>
                <w14:checkbox>
                  <w14:checked w14:val="1"/>
                  <w14:checkedState w14:val="2612" w14:font="MS Gothic"/>
                  <w14:uncheckedState w14:val="2610" w14:font="MS Gothic"/>
                </w14:checkbox>
              </w:sdtPr>
              <w:sdtEndPr/>
              <w:sdtContent>
                <w:r w:rsidR="006C459A">
                  <w:rPr>
                    <w:rFonts w:ascii="MS Gothic" w:eastAsia="MS Gothic" w:hAnsi="MS Gothic" w:hint="eastAsia"/>
                  </w:rPr>
                  <w:t>☒</w:t>
                </w:r>
              </w:sdtContent>
            </w:sdt>
          </w:p>
        </w:tc>
        <w:tc>
          <w:tcPr>
            <w:tcW w:w="1838" w:type="dxa"/>
            <w:shd w:val="clear" w:color="auto" w:fill="002060"/>
          </w:tcPr>
          <w:p w14:paraId="0B18C1A2" w14:textId="0AE324AF" w:rsidR="004B6C44" w:rsidRPr="00F51B23" w:rsidRDefault="004B6C44" w:rsidP="00F03581">
            <w:pPr>
              <w:pStyle w:val="Balk3"/>
              <w:outlineLvl w:val="2"/>
            </w:pPr>
            <w:r w:rsidRPr="00F51B23">
              <w:t>4</w:t>
            </w:r>
            <w:sdt>
              <w:sdtPr>
                <w:id w:val="-65521491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4FC90EEF" w14:textId="5CA4BADB" w:rsidR="004B6C44" w:rsidRPr="00F51B23" w:rsidRDefault="004B6C44" w:rsidP="00F03581">
            <w:pPr>
              <w:pStyle w:val="Balk3"/>
              <w:outlineLvl w:val="2"/>
            </w:pPr>
            <w:r w:rsidRPr="00F51B23">
              <w:t>5</w:t>
            </w:r>
            <w:sdt>
              <w:sdtPr>
                <w:id w:val="-96111058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41673347" w14:textId="77777777" w:rsidTr="005D5542">
        <w:tc>
          <w:tcPr>
            <w:tcW w:w="1836" w:type="dxa"/>
            <w:shd w:val="clear" w:color="auto" w:fill="auto"/>
          </w:tcPr>
          <w:p w14:paraId="3DCE8E13" w14:textId="43EA496D" w:rsidR="00461B2B" w:rsidRPr="006C459A" w:rsidRDefault="00F43BA5" w:rsidP="00F03581">
            <w:pPr>
              <w:pStyle w:val="Balk3"/>
              <w:outlineLvl w:val="2"/>
              <w:rPr>
                <w:sz w:val="20"/>
                <w:szCs w:val="20"/>
              </w:rPr>
            </w:pPr>
            <w:r w:rsidRPr="006C459A">
              <w:rPr>
                <w:sz w:val="20"/>
                <w:szCs w:val="20"/>
              </w:rPr>
              <w:t>Birimde</w:t>
            </w:r>
            <w:r w:rsidR="00461B2B" w:rsidRPr="006C459A">
              <w:rPr>
                <w:sz w:val="20"/>
                <w:szCs w:val="20"/>
              </w:rPr>
              <w:t xml:space="preserve">ki hiçbir programda yeterlilik temelli ölçme ve değerlendirme yaklaşımı bulunmamaktadır. </w:t>
            </w:r>
          </w:p>
        </w:tc>
        <w:tc>
          <w:tcPr>
            <w:tcW w:w="1836" w:type="dxa"/>
            <w:shd w:val="clear" w:color="auto" w:fill="auto"/>
          </w:tcPr>
          <w:p w14:paraId="07128027" w14:textId="760B1951" w:rsidR="00461B2B" w:rsidRPr="006C459A" w:rsidRDefault="00461B2B" w:rsidP="006A7A1D">
            <w:pPr>
              <w:ind w:right="63"/>
              <w:rPr>
                <w:rFonts w:ascii="Times New Roman" w:hAnsi="Times New Roman" w:cs="Times New Roman"/>
                <w:i/>
                <w:iCs/>
                <w:color w:val="000000" w:themeColor="text1"/>
                <w:sz w:val="20"/>
                <w:szCs w:val="20"/>
              </w:rPr>
            </w:pPr>
            <w:r w:rsidRPr="006C459A">
              <w:rPr>
                <w:rFonts w:ascii="Times New Roman" w:hAnsi="Times New Roman" w:cs="Times New Roman"/>
                <w:i/>
                <w:iCs/>
                <w:color w:val="000000" w:themeColor="text1"/>
                <w:sz w:val="20"/>
                <w:szCs w:val="20"/>
              </w:rPr>
              <w:t>Programlarda yeterlilik temelli ölçme ve değerlendirme sisteminin tasarımı bulunmaktadır. Ancak</w:t>
            </w:r>
            <w:r w:rsidR="00152872" w:rsidRPr="006C459A">
              <w:rPr>
                <w:rFonts w:ascii="Times New Roman" w:hAnsi="Times New Roman" w:cs="Times New Roman"/>
                <w:i/>
                <w:iCs/>
                <w:color w:val="000000" w:themeColor="text1"/>
                <w:sz w:val="20"/>
                <w:szCs w:val="20"/>
              </w:rPr>
              <w:t xml:space="preserve"> bu tüm </w:t>
            </w:r>
            <w:r w:rsidRPr="006C459A">
              <w:rPr>
                <w:rFonts w:ascii="Times New Roman" w:hAnsi="Times New Roman" w:cs="Times New Roman"/>
                <w:i/>
                <w:iCs/>
                <w:color w:val="000000" w:themeColor="text1"/>
                <w:sz w:val="20"/>
                <w:szCs w:val="20"/>
              </w:rPr>
              <w:t>programları kapsamamaktadır.</w:t>
            </w:r>
          </w:p>
          <w:p w14:paraId="382D399B" w14:textId="77777777" w:rsidR="00461B2B" w:rsidRPr="006C459A" w:rsidRDefault="00461B2B" w:rsidP="00F03581">
            <w:pPr>
              <w:pStyle w:val="Balk3"/>
              <w:outlineLvl w:val="2"/>
              <w:rPr>
                <w:sz w:val="20"/>
                <w:szCs w:val="20"/>
              </w:rPr>
            </w:pPr>
          </w:p>
        </w:tc>
        <w:tc>
          <w:tcPr>
            <w:tcW w:w="1837" w:type="dxa"/>
            <w:shd w:val="clear" w:color="auto" w:fill="auto"/>
          </w:tcPr>
          <w:p w14:paraId="3A07CCD2" w14:textId="6BCB11C9" w:rsidR="00461B2B" w:rsidRPr="006C459A" w:rsidRDefault="00461B2B" w:rsidP="00F03581">
            <w:pPr>
              <w:pStyle w:val="Balk3"/>
              <w:outlineLvl w:val="2"/>
              <w:rPr>
                <w:sz w:val="20"/>
                <w:szCs w:val="20"/>
              </w:rPr>
            </w:pPr>
            <w:r w:rsidRPr="006C459A">
              <w:rPr>
                <w:sz w:val="20"/>
                <w:szCs w:val="20"/>
              </w:rPr>
              <w:t>Programlarda yeterlilik temelli ölçme ve değerlendirme sisteminin tasarımı tüm programları kapsamaktadır ve tasarımın uygulanmasından bazı sonuçlar elde edilmiştir. Ancak tasarlanan bu ölçme ve değerlendirme sisteminin sonuçlarının izlenmesi yapılmamaktadır.</w:t>
            </w:r>
          </w:p>
        </w:tc>
        <w:tc>
          <w:tcPr>
            <w:tcW w:w="1838" w:type="dxa"/>
            <w:shd w:val="clear" w:color="auto" w:fill="auto"/>
          </w:tcPr>
          <w:p w14:paraId="68764002" w14:textId="77777777" w:rsidR="00461B2B" w:rsidRPr="006C459A" w:rsidRDefault="00461B2B" w:rsidP="006A7A1D">
            <w:pPr>
              <w:ind w:right="63"/>
              <w:rPr>
                <w:rFonts w:ascii="Times New Roman" w:hAnsi="Times New Roman" w:cs="Times New Roman"/>
                <w:i/>
                <w:iCs/>
                <w:color w:val="000000" w:themeColor="text1"/>
                <w:sz w:val="20"/>
                <w:szCs w:val="20"/>
              </w:rPr>
            </w:pPr>
            <w:r w:rsidRPr="006C459A">
              <w:rPr>
                <w:rFonts w:ascii="Times New Roman" w:hAnsi="Times New Roman" w:cs="Times New Roman"/>
                <w:i/>
                <w:iCs/>
                <w:color w:val="000000" w:themeColor="text1"/>
                <w:sz w:val="20"/>
                <w:szCs w:val="20"/>
              </w:rPr>
              <w:t>Tüm programlarda tasarlanan ölçme ve değerlendirme sistemine ilişkin uygulamalardan elde edilen bulgular sistematik olarak izlenmekte ve izlem sonuçları paydaşlarla birlikte değerlendirilerek önlemler alınmaktadır.</w:t>
            </w:r>
          </w:p>
          <w:p w14:paraId="58496223" w14:textId="77777777" w:rsidR="00461B2B" w:rsidRPr="006C459A" w:rsidRDefault="00461B2B" w:rsidP="00F03581">
            <w:pPr>
              <w:pStyle w:val="Balk3"/>
              <w:outlineLvl w:val="2"/>
              <w:rPr>
                <w:sz w:val="20"/>
                <w:szCs w:val="20"/>
              </w:rPr>
            </w:pPr>
          </w:p>
        </w:tc>
        <w:tc>
          <w:tcPr>
            <w:tcW w:w="1838" w:type="dxa"/>
            <w:shd w:val="clear" w:color="auto" w:fill="auto"/>
          </w:tcPr>
          <w:p w14:paraId="1246CE5B" w14:textId="7ABE63D0" w:rsidR="00461B2B" w:rsidRPr="006C459A" w:rsidRDefault="00461B2B" w:rsidP="00F03581">
            <w:pPr>
              <w:pStyle w:val="Balk3"/>
              <w:outlineLvl w:val="2"/>
              <w:rPr>
                <w:sz w:val="20"/>
                <w:szCs w:val="20"/>
              </w:rPr>
            </w:pPr>
            <w:r w:rsidRPr="006C459A">
              <w:rPr>
                <w:sz w:val="20"/>
                <w:szCs w:val="20"/>
              </w:rPr>
              <w:t xml:space="preserve">Tüm programlarda kurumsal amaçlar doğrultusunda ve sürdürülebilir şekilde tasarlanan ölçme ve değerlendirme sistemi, </w:t>
            </w:r>
            <w:r w:rsidR="00470C2E" w:rsidRPr="006C459A">
              <w:rPr>
                <w:sz w:val="20"/>
                <w:szCs w:val="20"/>
              </w:rPr>
              <w:t>birimin</w:t>
            </w:r>
            <w:r w:rsidR="00152872" w:rsidRPr="006C459A">
              <w:rPr>
                <w:sz w:val="20"/>
                <w:szCs w:val="20"/>
              </w:rPr>
              <w:t xml:space="preserve"> tamamında benimsenmiştir.</w:t>
            </w:r>
            <w:r w:rsidRPr="006C459A">
              <w:rPr>
                <w:sz w:val="20"/>
                <w:szCs w:val="20"/>
              </w:rPr>
              <w:t xml:space="preserve"> </w:t>
            </w:r>
            <w:r w:rsidR="00152872" w:rsidRPr="006C459A">
              <w:rPr>
                <w:sz w:val="20"/>
                <w:szCs w:val="20"/>
              </w:rPr>
              <w:t>B</w:t>
            </w:r>
            <w:r w:rsidRPr="006C459A">
              <w:rPr>
                <w:sz w:val="20"/>
                <w:szCs w:val="20"/>
              </w:rPr>
              <w:t xml:space="preserve">u kapsamda </w:t>
            </w:r>
            <w:r w:rsidR="00470C2E" w:rsidRPr="006C459A">
              <w:rPr>
                <w:sz w:val="20"/>
                <w:szCs w:val="20"/>
              </w:rPr>
              <w:t>birimin</w:t>
            </w:r>
            <w:r w:rsidRPr="006C459A">
              <w:rPr>
                <w:sz w:val="20"/>
                <w:szCs w:val="20"/>
              </w:rPr>
              <w:t xml:space="preserve"> kendine özgü, yenilikçi ve diğer </w:t>
            </w:r>
            <w:r w:rsidR="00C25DC2" w:rsidRPr="006C459A">
              <w:rPr>
                <w:sz w:val="20"/>
                <w:szCs w:val="20"/>
              </w:rPr>
              <w:t>birimler</w:t>
            </w:r>
            <w:r w:rsidRPr="006C459A">
              <w:rPr>
                <w:sz w:val="20"/>
                <w:szCs w:val="20"/>
              </w:rPr>
              <w:t xml:space="preserve"> tarafından örnek alınan bazı uygulamaları bulunmaktadır.</w:t>
            </w:r>
          </w:p>
        </w:tc>
      </w:tr>
    </w:tbl>
    <w:p w14:paraId="2F2709CE" w14:textId="77777777" w:rsidR="005D5542" w:rsidRPr="00F51B23" w:rsidRDefault="005D5542" w:rsidP="00F03581">
      <w:pPr>
        <w:pStyle w:val="Balk3"/>
      </w:pPr>
    </w:p>
    <w:p w14:paraId="07AFE39B" w14:textId="4445B991" w:rsidR="005D5542" w:rsidRPr="00F51B23" w:rsidRDefault="005D5542" w:rsidP="009F78F2">
      <w:pPr>
        <w:pStyle w:val="Balk4"/>
        <w:ind w:right="63"/>
        <w:jc w:val="both"/>
      </w:pPr>
      <w:r w:rsidRPr="00F51B23">
        <w:t>Kanıtlar</w:t>
      </w:r>
    </w:p>
    <w:p w14:paraId="3D9C19E9" w14:textId="2B2C86BE" w:rsidR="00D67923" w:rsidRDefault="00D67923" w:rsidP="004D664C">
      <w:pPr>
        <w:ind w:right="63"/>
        <w:jc w:val="both"/>
        <w:rPr>
          <w:rFonts w:ascii="Times New Roman" w:hAnsi="Times New Roman" w:cs="Times New Roman"/>
          <w:sz w:val="24"/>
          <w:szCs w:val="24"/>
        </w:rPr>
      </w:pPr>
    </w:p>
    <w:p w14:paraId="2F485FA8" w14:textId="77777777" w:rsidR="00060703" w:rsidRDefault="00060703" w:rsidP="00060703">
      <w:pPr>
        <w:rPr>
          <w:rFonts w:ascii="Times New Roman" w:hAnsi="Times New Roman" w:cs="Times New Roman"/>
          <w:i/>
          <w:iCs/>
          <w:sz w:val="24"/>
          <w:szCs w:val="24"/>
        </w:rPr>
      </w:pPr>
      <w:r w:rsidRPr="00822DFB">
        <w:rPr>
          <w:rFonts w:ascii="Times New Roman" w:hAnsi="Times New Roman" w:cs="Times New Roman"/>
          <w:i/>
          <w:iCs/>
          <w:sz w:val="24"/>
          <w:szCs w:val="24"/>
        </w:rPr>
        <w:t xml:space="preserve">EK.B.1.6.1 </w:t>
      </w:r>
      <w:r>
        <w:rPr>
          <w:rFonts w:ascii="Times New Roman" w:hAnsi="Times New Roman" w:cs="Times New Roman"/>
          <w:i/>
          <w:iCs/>
          <w:sz w:val="24"/>
          <w:szCs w:val="24"/>
        </w:rPr>
        <w:t>E</w:t>
      </w:r>
      <w:r w:rsidRPr="00822DFB">
        <w:rPr>
          <w:rFonts w:ascii="Times New Roman" w:hAnsi="Times New Roman" w:cs="Times New Roman"/>
          <w:i/>
          <w:iCs/>
          <w:sz w:val="24"/>
          <w:szCs w:val="24"/>
        </w:rPr>
        <w:t xml:space="preserve">czacılık fakültesi faaliyet raporu  </w:t>
      </w:r>
    </w:p>
    <w:p w14:paraId="068A805C" w14:textId="45D6FD67" w:rsidR="00060703" w:rsidRPr="00822DFB" w:rsidRDefault="00060703" w:rsidP="00060703">
      <w:pPr>
        <w:rPr>
          <w:rFonts w:ascii="Times New Roman" w:hAnsi="Times New Roman" w:cs="Times New Roman"/>
          <w:i/>
          <w:iCs/>
          <w:sz w:val="24"/>
          <w:szCs w:val="24"/>
        </w:rPr>
      </w:pPr>
      <w:r>
        <w:rPr>
          <w:rFonts w:ascii="Times New Roman" w:hAnsi="Times New Roman" w:cs="Times New Roman"/>
          <w:i/>
          <w:iCs/>
          <w:sz w:val="24"/>
          <w:szCs w:val="24"/>
        </w:rPr>
        <w:t xml:space="preserve">EK.B.1.6.2 Eczacılık fakültesi ders </w:t>
      </w:r>
      <w:r w:rsidR="00C55104">
        <w:rPr>
          <w:rFonts w:ascii="Times New Roman" w:hAnsi="Times New Roman" w:cs="Times New Roman"/>
          <w:i/>
          <w:iCs/>
          <w:sz w:val="24"/>
          <w:szCs w:val="24"/>
        </w:rPr>
        <w:t>tasarım</w:t>
      </w:r>
      <w:r w:rsidR="00CD2874">
        <w:rPr>
          <w:rFonts w:ascii="Times New Roman" w:hAnsi="Times New Roman" w:cs="Times New Roman"/>
          <w:i/>
          <w:iCs/>
          <w:sz w:val="24"/>
          <w:szCs w:val="24"/>
        </w:rPr>
        <w:t>ları</w:t>
      </w:r>
      <w:r>
        <w:rPr>
          <w:rFonts w:ascii="Times New Roman" w:hAnsi="Times New Roman" w:cs="Times New Roman"/>
          <w:i/>
          <w:iCs/>
          <w:sz w:val="24"/>
          <w:szCs w:val="24"/>
        </w:rPr>
        <w:t xml:space="preserve"> </w:t>
      </w:r>
    </w:p>
    <w:p w14:paraId="0A6AF21D" w14:textId="77777777" w:rsidR="00060703" w:rsidRPr="00F51B23" w:rsidRDefault="00060703" w:rsidP="00060703">
      <w:pPr>
        <w:ind w:right="63"/>
        <w:jc w:val="both"/>
        <w:rPr>
          <w:rFonts w:ascii="Times New Roman" w:hAnsi="Times New Roman" w:cs="Times New Roman"/>
          <w:sz w:val="24"/>
          <w:szCs w:val="24"/>
        </w:rPr>
      </w:pPr>
    </w:p>
    <w:p w14:paraId="6639F8FE" w14:textId="77777777" w:rsidR="004E26EB" w:rsidRPr="00F51B23" w:rsidRDefault="004E26EB" w:rsidP="004D664C">
      <w:pPr>
        <w:ind w:right="63"/>
        <w:jc w:val="both"/>
        <w:rPr>
          <w:rFonts w:ascii="Times New Roman" w:hAnsi="Times New Roman" w:cs="Times New Roman"/>
          <w:sz w:val="24"/>
          <w:szCs w:val="24"/>
        </w:rPr>
      </w:pPr>
    </w:p>
    <w:p w14:paraId="5F8E1D47" w14:textId="6A060AE7" w:rsidR="004B6C44" w:rsidRPr="00F51B23" w:rsidRDefault="004B6C44" w:rsidP="004D664C">
      <w:pPr>
        <w:ind w:right="63"/>
        <w:jc w:val="both"/>
        <w:rPr>
          <w:rFonts w:ascii="Times New Roman" w:hAnsi="Times New Roman" w:cs="Times New Roman"/>
          <w:sz w:val="24"/>
          <w:szCs w:val="24"/>
        </w:rPr>
      </w:pPr>
    </w:p>
    <w:p w14:paraId="04DD1F28" w14:textId="6AFADAFC" w:rsidR="004B6C44" w:rsidRPr="00F51B23" w:rsidRDefault="004B6C44" w:rsidP="004D664C">
      <w:pPr>
        <w:ind w:right="63"/>
        <w:jc w:val="both"/>
        <w:rPr>
          <w:rFonts w:ascii="Times New Roman" w:hAnsi="Times New Roman" w:cs="Times New Roman"/>
          <w:sz w:val="24"/>
          <w:szCs w:val="24"/>
        </w:rPr>
      </w:pPr>
    </w:p>
    <w:p w14:paraId="34AFF6A6" w14:textId="78B534AC" w:rsidR="004B6C44" w:rsidRPr="00F51B23" w:rsidRDefault="004B6C44" w:rsidP="004D664C">
      <w:pPr>
        <w:ind w:right="63"/>
        <w:jc w:val="both"/>
        <w:rPr>
          <w:rFonts w:ascii="Times New Roman" w:hAnsi="Times New Roman" w:cs="Times New Roman"/>
          <w:sz w:val="24"/>
          <w:szCs w:val="24"/>
        </w:rPr>
      </w:pPr>
    </w:p>
    <w:p w14:paraId="5AB29914" w14:textId="19067164" w:rsidR="004B6C44" w:rsidRPr="00F51B23" w:rsidRDefault="004B6C44" w:rsidP="004D664C">
      <w:pPr>
        <w:ind w:right="63"/>
        <w:jc w:val="both"/>
        <w:rPr>
          <w:rFonts w:ascii="Times New Roman" w:hAnsi="Times New Roman" w:cs="Times New Roman"/>
          <w:sz w:val="24"/>
          <w:szCs w:val="24"/>
        </w:rPr>
      </w:pPr>
    </w:p>
    <w:p w14:paraId="2738C4AD" w14:textId="4C51BD59" w:rsidR="004B6C44" w:rsidRPr="00F51B23" w:rsidRDefault="004B6C44" w:rsidP="004D664C">
      <w:pPr>
        <w:ind w:right="63"/>
        <w:jc w:val="both"/>
        <w:rPr>
          <w:rFonts w:ascii="Times New Roman" w:hAnsi="Times New Roman" w:cs="Times New Roman"/>
          <w:sz w:val="24"/>
          <w:szCs w:val="24"/>
        </w:rPr>
      </w:pPr>
    </w:p>
    <w:p w14:paraId="76D9D8DE" w14:textId="5C315863" w:rsidR="004B6C44" w:rsidRPr="00F51B23" w:rsidRDefault="004B6C44" w:rsidP="004D664C">
      <w:pPr>
        <w:ind w:right="63"/>
        <w:jc w:val="both"/>
        <w:rPr>
          <w:rFonts w:ascii="Times New Roman" w:hAnsi="Times New Roman" w:cs="Times New Roman"/>
          <w:sz w:val="24"/>
          <w:szCs w:val="24"/>
        </w:rPr>
      </w:pPr>
    </w:p>
    <w:p w14:paraId="6C18C5EC" w14:textId="5A616422" w:rsidR="004B6C44" w:rsidRPr="00F51B23" w:rsidRDefault="004B6C44" w:rsidP="004D664C">
      <w:pPr>
        <w:ind w:right="63"/>
        <w:jc w:val="both"/>
        <w:rPr>
          <w:rFonts w:ascii="Times New Roman" w:hAnsi="Times New Roman" w:cs="Times New Roman"/>
          <w:sz w:val="24"/>
          <w:szCs w:val="24"/>
        </w:rPr>
      </w:pPr>
    </w:p>
    <w:p w14:paraId="654B6236" w14:textId="175C0E65" w:rsidR="004B6C44" w:rsidRPr="00F51B23" w:rsidRDefault="004B6C44" w:rsidP="004D664C">
      <w:pPr>
        <w:ind w:right="63"/>
        <w:jc w:val="both"/>
        <w:rPr>
          <w:rFonts w:ascii="Times New Roman" w:hAnsi="Times New Roman" w:cs="Times New Roman"/>
          <w:sz w:val="24"/>
          <w:szCs w:val="24"/>
        </w:rPr>
      </w:pPr>
    </w:p>
    <w:p w14:paraId="41A0F7B5" w14:textId="7E2CAFAA" w:rsidR="004B6C44" w:rsidRPr="00F51B23" w:rsidRDefault="004B6C44" w:rsidP="004D664C">
      <w:pPr>
        <w:ind w:right="63"/>
        <w:jc w:val="both"/>
        <w:rPr>
          <w:rFonts w:ascii="Times New Roman" w:hAnsi="Times New Roman" w:cs="Times New Roman"/>
          <w:sz w:val="24"/>
          <w:szCs w:val="24"/>
        </w:rPr>
      </w:pPr>
    </w:p>
    <w:p w14:paraId="135BF9A2" w14:textId="733941FB" w:rsidR="004B6C44" w:rsidRPr="00F51B23" w:rsidRDefault="004B6C44" w:rsidP="004D664C">
      <w:pPr>
        <w:ind w:right="63"/>
        <w:jc w:val="both"/>
        <w:rPr>
          <w:rFonts w:ascii="Times New Roman" w:hAnsi="Times New Roman" w:cs="Times New Roman"/>
          <w:sz w:val="24"/>
          <w:szCs w:val="24"/>
        </w:rPr>
      </w:pPr>
    </w:p>
    <w:p w14:paraId="76A52088" w14:textId="6B55553B" w:rsidR="004B6C44" w:rsidRPr="00F51B23" w:rsidRDefault="004B6C44" w:rsidP="004D664C">
      <w:pPr>
        <w:ind w:right="63"/>
        <w:jc w:val="both"/>
        <w:rPr>
          <w:rFonts w:ascii="Times New Roman" w:hAnsi="Times New Roman" w:cs="Times New Roman"/>
          <w:sz w:val="24"/>
          <w:szCs w:val="24"/>
        </w:rPr>
      </w:pPr>
    </w:p>
    <w:p w14:paraId="43B39A84" w14:textId="23B8A72A" w:rsidR="004B6C44" w:rsidRPr="00F51B23" w:rsidRDefault="004B6C44" w:rsidP="004D664C">
      <w:pPr>
        <w:ind w:right="63"/>
        <w:jc w:val="both"/>
        <w:rPr>
          <w:rFonts w:ascii="Times New Roman" w:hAnsi="Times New Roman" w:cs="Times New Roman"/>
          <w:sz w:val="24"/>
          <w:szCs w:val="24"/>
        </w:rPr>
      </w:pPr>
    </w:p>
    <w:p w14:paraId="7DF1BEB6" w14:textId="69F1E4C9" w:rsidR="004B6C44" w:rsidRPr="00F51B23" w:rsidRDefault="004B6C44" w:rsidP="004D664C">
      <w:pPr>
        <w:ind w:right="63"/>
        <w:jc w:val="both"/>
        <w:rPr>
          <w:rFonts w:ascii="Times New Roman" w:hAnsi="Times New Roman" w:cs="Times New Roman"/>
          <w:sz w:val="24"/>
          <w:szCs w:val="24"/>
        </w:rPr>
      </w:pPr>
    </w:p>
    <w:p w14:paraId="7FE2E847" w14:textId="6615C61C" w:rsidR="004B6C44" w:rsidRPr="00F51B23" w:rsidRDefault="004B6C44" w:rsidP="004D664C">
      <w:pPr>
        <w:ind w:right="63"/>
        <w:jc w:val="both"/>
        <w:rPr>
          <w:rFonts w:ascii="Times New Roman" w:hAnsi="Times New Roman" w:cs="Times New Roman"/>
          <w:sz w:val="24"/>
          <w:szCs w:val="24"/>
        </w:rPr>
      </w:pPr>
    </w:p>
    <w:p w14:paraId="6C5DFB82" w14:textId="55CA7988" w:rsidR="004B6C44" w:rsidRPr="00F51B23" w:rsidRDefault="004B6C44" w:rsidP="004D664C">
      <w:pPr>
        <w:ind w:right="63"/>
        <w:jc w:val="both"/>
        <w:rPr>
          <w:rFonts w:ascii="Times New Roman" w:hAnsi="Times New Roman" w:cs="Times New Roman"/>
          <w:sz w:val="24"/>
          <w:szCs w:val="24"/>
        </w:rPr>
      </w:pPr>
    </w:p>
    <w:p w14:paraId="4B65E8F5" w14:textId="77777777" w:rsidR="00FA4839" w:rsidRDefault="00FA4839" w:rsidP="008542CF">
      <w:pPr>
        <w:pStyle w:val="Balk2"/>
      </w:pPr>
      <w:bookmarkStart w:id="20" w:name="_Toc27402223"/>
    </w:p>
    <w:p w14:paraId="289AE4A6" w14:textId="2D4501E1" w:rsidR="00D67923" w:rsidRPr="00F51B23" w:rsidRDefault="00D67923" w:rsidP="008542CF">
      <w:pPr>
        <w:pStyle w:val="Balk2"/>
      </w:pPr>
      <w:r w:rsidRPr="00F51B23">
        <w:t>B.2</w:t>
      </w:r>
      <w:r w:rsidR="00A91750" w:rsidRPr="00F51B23">
        <w:t>.</w:t>
      </w:r>
      <w:r w:rsidRPr="00F51B23">
        <w:t xml:space="preserve"> Öğrenci Kabulü ve Gelişimi</w:t>
      </w:r>
      <w:bookmarkEnd w:id="20"/>
    </w:p>
    <w:p w14:paraId="68797CF1" w14:textId="77777777" w:rsidR="00D67923" w:rsidRPr="00F51B23" w:rsidRDefault="00D67923" w:rsidP="009A01F0">
      <w:pPr>
        <w:ind w:right="63"/>
        <w:jc w:val="both"/>
        <w:rPr>
          <w:rFonts w:ascii="Times New Roman" w:hAnsi="Times New Roman" w:cs="Times New Roman"/>
          <w:sz w:val="24"/>
          <w:szCs w:val="24"/>
        </w:rPr>
      </w:pPr>
    </w:p>
    <w:p w14:paraId="17BB093D" w14:textId="1FA6DF24" w:rsidR="00D67923" w:rsidRDefault="00D67923" w:rsidP="00F03581">
      <w:pPr>
        <w:pStyle w:val="Balk3"/>
      </w:pPr>
      <w:r w:rsidRPr="00F51B23">
        <w:t>B.2.1</w:t>
      </w:r>
      <w:r w:rsidR="00A91750" w:rsidRPr="00F51B23">
        <w:t>.</w:t>
      </w:r>
      <w:r w:rsidRPr="00F51B23">
        <w:t xml:space="preserve"> Öğrenci kabulü ve önceki öğrenmenin tanınması ve kredilendirilmesi (Örgün eğitim, yaygın eğitim ve serbest öğrenme yoluyla edinilen bilgi ve beceriler)</w:t>
      </w:r>
    </w:p>
    <w:p w14:paraId="5FCB1D47" w14:textId="0C90EA0A" w:rsidR="00FA4839" w:rsidRDefault="00FA4839" w:rsidP="00F03581">
      <w:pPr>
        <w:pStyle w:val="Balk3"/>
      </w:pPr>
    </w:p>
    <w:p w14:paraId="7E54C24F" w14:textId="182A80F9" w:rsidR="00FA4839" w:rsidRDefault="00FA4839" w:rsidP="00FA4839">
      <w:pPr>
        <w:pStyle w:val="Balk4"/>
        <w:ind w:right="63"/>
        <w:jc w:val="both"/>
        <w:rPr>
          <w:b w:val="0"/>
          <w:i w:val="0"/>
        </w:rPr>
      </w:pPr>
      <w:r>
        <w:rPr>
          <w:b w:val="0"/>
          <w:i w:val="0"/>
        </w:rPr>
        <w:t xml:space="preserve">İstanbul </w:t>
      </w:r>
      <w:proofErr w:type="spellStart"/>
      <w:r>
        <w:rPr>
          <w:b w:val="0"/>
          <w:i w:val="0"/>
        </w:rPr>
        <w:t>Medipol</w:t>
      </w:r>
      <w:proofErr w:type="spellEnd"/>
      <w:r>
        <w:rPr>
          <w:b w:val="0"/>
          <w:i w:val="0"/>
        </w:rPr>
        <w:t xml:space="preserve"> Üniversitesi Tüm Yönetmelikler ve Mevzuatları doğrultusunda, farklı başvuru şekillerine sahip öğrencilerin kabulü, kayıt ve süreçlere dahil edilmesi, bilgilendirilmesi, mevzuatlar kapsamında mesleki yeterliliklerini geliştirmek, farklı ülkelerde deneyimler kazanabilmesi için bilgilendirme/yönlendirme/destekler veril</w:t>
      </w:r>
      <w:r w:rsidR="00060703">
        <w:rPr>
          <w:b w:val="0"/>
          <w:i w:val="0"/>
        </w:rPr>
        <w:t>mektedir</w:t>
      </w:r>
      <w:r>
        <w:rPr>
          <w:b w:val="0"/>
          <w:i w:val="0"/>
        </w:rPr>
        <w:t xml:space="preserve"> </w:t>
      </w:r>
      <w:r w:rsidRPr="00485917">
        <w:rPr>
          <w:bCs w:val="0"/>
          <w:i w:val="0"/>
        </w:rPr>
        <w:t>(E</w:t>
      </w:r>
      <w:r w:rsidR="00CE57B0">
        <w:rPr>
          <w:bCs w:val="0"/>
          <w:i w:val="0"/>
        </w:rPr>
        <w:t>k</w:t>
      </w:r>
      <w:r>
        <w:rPr>
          <w:bCs w:val="0"/>
          <w:i w:val="0"/>
        </w:rPr>
        <w:t>.</w:t>
      </w:r>
      <w:r w:rsidRPr="00485917">
        <w:rPr>
          <w:bCs w:val="0"/>
          <w:i w:val="0"/>
        </w:rPr>
        <w:t>B</w:t>
      </w:r>
      <w:r>
        <w:rPr>
          <w:bCs w:val="0"/>
          <w:i w:val="0"/>
        </w:rPr>
        <w:t>.</w:t>
      </w:r>
      <w:r w:rsidRPr="00485917">
        <w:rPr>
          <w:bCs w:val="0"/>
          <w:i w:val="0"/>
        </w:rPr>
        <w:t>2.1</w:t>
      </w:r>
      <w:r w:rsidR="00CC14D0">
        <w:rPr>
          <w:bCs w:val="0"/>
          <w:i w:val="0"/>
        </w:rPr>
        <w:t>.1</w:t>
      </w:r>
      <w:r w:rsidRPr="00485917">
        <w:rPr>
          <w:bCs w:val="0"/>
          <w:i w:val="0"/>
        </w:rPr>
        <w:t>)</w:t>
      </w:r>
      <w:r>
        <w:rPr>
          <w:b w:val="0"/>
          <w:i w:val="0"/>
        </w:rPr>
        <w:t>.</w:t>
      </w:r>
    </w:p>
    <w:p w14:paraId="2E6F491E" w14:textId="77777777" w:rsidR="00FA4839" w:rsidRPr="00F51B23" w:rsidRDefault="00FA4839" w:rsidP="00F03581">
      <w:pPr>
        <w:pStyle w:val="Balk3"/>
      </w:pPr>
    </w:p>
    <w:p w14:paraId="20466BAD" w14:textId="77777777" w:rsidR="005D5542" w:rsidRPr="00F51B23" w:rsidRDefault="005D5542" w:rsidP="00F03581">
      <w:pPr>
        <w:pStyle w:val="Balk3"/>
      </w:pPr>
    </w:p>
    <w:p w14:paraId="489D8E02" w14:textId="77777777" w:rsidR="005D5542" w:rsidRPr="00F51B23" w:rsidRDefault="005D5542" w:rsidP="009F78F2">
      <w:pPr>
        <w:pStyle w:val="Balk4"/>
        <w:ind w:right="63"/>
        <w:jc w:val="center"/>
      </w:pPr>
      <w:r w:rsidRPr="00F51B23">
        <w:t>Olgunluk düzeyi</w:t>
      </w:r>
    </w:p>
    <w:p w14:paraId="5F5DCB7A" w14:textId="767E8EBD" w:rsidR="005D5542" w:rsidRPr="00F51B23" w:rsidRDefault="004B6C44" w:rsidP="004B6C44">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4B6C44" w:rsidRPr="00F51B23" w14:paraId="55A6A124" w14:textId="77777777" w:rsidTr="004B6C44">
        <w:tc>
          <w:tcPr>
            <w:tcW w:w="1836" w:type="dxa"/>
            <w:shd w:val="clear" w:color="auto" w:fill="002060"/>
          </w:tcPr>
          <w:p w14:paraId="2C53DE9D" w14:textId="08372BE2" w:rsidR="004B6C44" w:rsidRPr="00F51B23" w:rsidRDefault="004B6C44" w:rsidP="00F03581">
            <w:pPr>
              <w:pStyle w:val="Balk3"/>
              <w:outlineLvl w:val="2"/>
            </w:pPr>
            <w:r w:rsidRPr="00F51B23">
              <w:t>1</w:t>
            </w:r>
            <w:sdt>
              <w:sdtPr>
                <w:id w:val="-1614052657"/>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288FF7F7" w14:textId="71D19679" w:rsidR="004B6C44" w:rsidRPr="00F51B23" w:rsidRDefault="004B6C44" w:rsidP="00F03581">
            <w:pPr>
              <w:pStyle w:val="Balk3"/>
              <w:outlineLvl w:val="2"/>
            </w:pPr>
            <w:r w:rsidRPr="00F51B23">
              <w:t>2</w:t>
            </w:r>
            <w:sdt>
              <w:sdtPr>
                <w:id w:val="-1902282833"/>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837" w:type="dxa"/>
            <w:shd w:val="clear" w:color="auto" w:fill="002060"/>
          </w:tcPr>
          <w:p w14:paraId="36288AC9" w14:textId="0B3AFFEA" w:rsidR="004B6C44" w:rsidRPr="00F51B23" w:rsidRDefault="004B6C44" w:rsidP="00F03581">
            <w:pPr>
              <w:pStyle w:val="Balk3"/>
              <w:outlineLvl w:val="2"/>
            </w:pPr>
            <w:r w:rsidRPr="00F51B23">
              <w:t>3</w:t>
            </w:r>
            <w:sdt>
              <w:sdtPr>
                <w:id w:val="-102493877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4C610282" w14:textId="3318725E" w:rsidR="004B6C44" w:rsidRPr="00F51B23" w:rsidRDefault="004B6C44" w:rsidP="00F03581">
            <w:pPr>
              <w:pStyle w:val="Balk3"/>
              <w:outlineLvl w:val="2"/>
            </w:pPr>
            <w:r w:rsidRPr="00F51B23">
              <w:t>4</w:t>
            </w:r>
            <w:sdt>
              <w:sdtPr>
                <w:id w:val="913898927"/>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40AA05A0" w14:textId="29196FE1" w:rsidR="004B6C44" w:rsidRPr="00F51B23" w:rsidRDefault="004B6C44" w:rsidP="00F03581">
            <w:pPr>
              <w:pStyle w:val="Balk3"/>
              <w:outlineLvl w:val="2"/>
            </w:pPr>
            <w:r w:rsidRPr="00F51B23">
              <w:t>5</w:t>
            </w:r>
            <w:sdt>
              <w:sdtPr>
                <w:id w:val="-191145186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78EB2CE4" w14:textId="77777777" w:rsidTr="005D5542">
        <w:tc>
          <w:tcPr>
            <w:tcW w:w="1836" w:type="dxa"/>
            <w:shd w:val="clear" w:color="auto" w:fill="auto"/>
          </w:tcPr>
          <w:p w14:paraId="7480CFFF" w14:textId="5ECE9596" w:rsidR="00461B2B" w:rsidRPr="006C459A" w:rsidRDefault="00F43BA5" w:rsidP="00F03581">
            <w:pPr>
              <w:pStyle w:val="Balk3"/>
              <w:outlineLvl w:val="2"/>
              <w:rPr>
                <w:i w:val="0"/>
                <w:sz w:val="20"/>
                <w:szCs w:val="20"/>
              </w:rPr>
            </w:pPr>
            <w:r w:rsidRPr="006C459A">
              <w:rPr>
                <w:i w:val="0"/>
                <w:sz w:val="20"/>
                <w:szCs w:val="20"/>
              </w:rPr>
              <w:t>Birimde</w:t>
            </w:r>
            <w:r w:rsidR="00461B2B" w:rsidRPr="006C459A">
              <w:rPr>
                <w:i w:val="0"/>
                <w:sz w:val="20"/>
                <w:szCs w:val="20"/>
              </w:rPr>
              <w:t xml:space="preserve"> öğrenci kabulü, önceki öğrenmenin tanınması ve kredilendirilmesine ilişkin kriterler ve süreçler tanımlanmamıştır.</w:t>
            </w:r>
          </w:p>
        </w:tc>
        <w:tc>
          <w:tcPr>
            <w:tcW w:w="1836" w:type="dxa"/>
            <w:shd w:val="clear" w:color="auto" w:fill="auto"/>
          </w:tcPr>
          <w:p w14:paraId="0C2C7435" w14:textId="12E3311D" w:rsidR="00461B2B" w:rsidRPr="006C459A" w:rsidRDefault="00F43BA5" w:rsidP="006A7A1D">
            <w:pPr>
              <w:ind w:right="63"/>
              <w:rPr>
                <w:rFonts w:ascii="Times New Roman" w:hAnsi="Times New Roman" w:cs="Times New Roman"/>
                <w:iCs/>
                <w:color w:val="000000" w:themeColor="text1"/>
                <w:sz w:val="20"/>
                <w:szCs w:val="20"/>
              </w:rPr>
            </w:pPr>
            <w:r w:rsidRPr="006C459A">
              <w:rPr>
                <w:rFonts w:ascii="Times New Roman" w:hAnsi="Times New Roman" w:cs="Times New Roman"/>
                <w:iCs/>
                <w:color w:val="000000" w:themeColor="text1"/>
                <w:sz w:val="20"/>
                <w:szCs w:val="20"/>
              </w:rPr>
              <w:t>Birimde</w:t>
            </w:r>
            <w:r w:rsidR="00152872" w:rsidRPr="006C459A">
              <w:rPr>
                <w:rFonts w:ascii="Times New Roman" w:hAnsi="Times New Roman" w:cs="Times New Roman"/>
                <w:iCs/>
                <w:color w:val="000000" w:themeColor="text1"/>
                <w:sz w:val="20"/>
                <w:szCs w:val="20"/>
              </w:rPr>
              <w:t xml:space="preserve"> </w:t>
            </w:r>
            <w:r w:rsidR="00461B2B" w:rsidRPr="006C459A">
              <w:rPr>
                <w:rFonts w:ascii="Times New Roman" w:hAnsi="Times New Roman" w:cs="Times New Roman"/>
                <w:iCs/>
                <w:color w:val="000000" w:themeColor="text1"/>
                <w:sz w:val="20"/>
                <w:szCs w:val="20"/>
              </w:rPr>
              <w:t xml:space="preserve">öğrenci kabulü, önceki öğrenmenin tanınmasına veya kredilendirilmesine ilişkin, yayımlanarak kamuoyu erişimine açılmış tanımlı kriterler ve süreçler vardır.  Ancak bu durum ve uygulamalar </w:t>
            </w:r>
            <w:r w:rsidRPr="006C459A">
              <w:rPr>
                <w:rFonts w:ascii="Times New Roman" w:hAnsi="Times New Roman" w:cs="Times New Roman"/>
                <w:iCs/>
                <w:color w:val="000000" w:themeColor="text1"/>
                <w:sz w:val="20"/>
                <w:szCs w:val="20"/>
              </w:rPr>
              <w:t>birimde</w:t>
            </w:r>
            <w:r w:rsidR="00461B2B" w:rsidRPr="006C459A">
              <w:rPr>
                <w:rFonts w:ascii="Times New Roman" w:hAnsi="Times New Roman" w:cs="Times New Roman"/>
                <w:iCs/>
                <w:color w:val="000000" w:themeColor="text1"/>
                <w:sz w:val="20"/>
                <w:szCs w:val="20"/>
              </w:rPr>
              <w:t xml:space="preserve">ki tüm alanları kapsamamaktadır. </w:t>
            </w:r>
          </w:p>
          <w:p w14:paraId="0CB85563" w14:textId="77777777" w:rsidR="00461B2B" w:rsidRPr="006C459A" w:rsidRDefault="00461B2B" w:rsidP="00F03581">
            <w:pPr>
              <w:pStyle w:val="Balk3"/>
              <w:outlineLvl w:val="2"/>
              <w:rPr>
                <w:i w:val="0"/>
                <w:sz w:val="20"/>
                <w:szCs w:val="20"/>
              </w:rPr>
            </w:pPr>
          </w:p>
        </w:tc>
        <w:tc>
          <w:tcPr>
            <w:tcW w:w="1837" w:type="dxa"/>
            <w:shd w:val="clear" w:color="auto" w:fill="auto"/>
          </w:tcPr>
          <w:p w14:paraId="16B0723C" w14:textId="30DFE7C6" w:rsidR="00461B2B" w:rsidRPr="006C459A" w:rsidRDefault="00F43BA5" w:rsidP="00F03581">
            <w:pPr>
              <w:pStyle w:val="Balk3"/>
              <w:outlineLvl w:val="2"/>
              <w:rPr>
                <w:i w:val="0"/>
                <w:sz w:val="20"/>
                <w:szCs w:val="20"/>
              </w:rPr>
            </w:pPr>
            <w:r w:rsidRPr="006C459A">
              <w:rPr>
                <w:i w:val="0"/>
                <w:sz w:val="20"/>
                <w:szCs w:val="20"/>
              </w:rPr>
              <w:t>Birimde</w:t>
            </w:r>
            <w:r w:rsidR="00152872" w:rsidRPr="006C459A">
              <w:rPr>
                <w:i w:val="0"/>
                <w:sz w:val="20"/>
                <w:szCs w:val="20"/>
              </w:rPr>
              <w:t xml:space="preserve"> ö</w:t>
            </w:r>
            <w:r w:rsidR="00461B2B" w:rsidRPr="006C459A">
              <w:rPr>
                <w:i w:val="0"/>
                <w:sz w:val="20"/>
                <w:szCs w:val="20"/>
              </w:rPr>
              <w:t>ğrenci kabulü, önceki öğrenmenin tanınması ve kredilendirilmesine ilişkin tanımlı kriterler ve süreçler tüm programlarda uygulanmaktadır. Ancak bu uygulamaların sonuçlarının izlenmesi yapılmamaktadır.</w:t>
            </w:r>
          </w:p>
        </w:tc>
        <w:tc>
          <w:tcPr>
            <w:tcW w:w="1838" w:type="dxa"/>
            <w:shd w:val="clear" w:color="auto" w:fill="auto"/>
          </w:tcPr>
          <w:p w14:paraId="70EFC40E" w14:textId="77777777" w:rsidR="00461B2B" w:rsidRPr="006C459A" w:rsidRDefault="00461B2B" w:rsidP="006A7A1D">
            <w:pPr>
              <w:ind w:right="63"/>
              <w:rPr>
                <w:rFonts w:ascii="Times New Roman" w:hAnsi="Times New Roman" w:cs="Times New Roman"/>
                <w:iCs/>
                <w:color w:val="000000" w:themeColor="text1"/>
                <w:sz w:val="20"/>
                <w:szCs w:val="20"/>
              </w:rPr>
            </w:pPr>
            <w:r w:rsidRPr="006C459A">
              <w:rPr>
                <w:rFonts w:ascii="Times New Roman" w:hAnsi="Times New Roman" w:cs="Times New Roman"/>
                <w:iCs/>
                <w:color w:val="000000" w:themeColor="text1"/>
                <w:sz w:val="20"/>
                <w:szCs w:val="20"/>
              </w:rPr>
              <w:t xml:space="preserve">Öğrenci kabulü, önceki öğrenmenin tanınması ve kredilendirilmesine ilişkin uygulamalardan elde edilen bulgular, sistematik olarak izlenerek paydaşlarla birlikte değerlendirilmekte ve izlem sonuçlarına göre önlem alınmaktadır. </w:t>
            </w:r>
          </w:p>
          <w:p w14:paraId="0A1B3547" w14:textId="77777777" w:rsidR="00461B2B" w:rsidRPr="006C459A" w:rsidRDefault="00461B2B" w:rsidP="00F03581">
            <w:pPr>
              <w:pStyle w:val="Balk3"/>
              <w:outlineLvl w:val="2"/>
              <w:rPr>
                <w:i w:val="0"/>
                <w:sz w:val="20"/>
                <w:szCs w:val="20"/>
              </w:rPr>
            </w:pPr>
          </w:p>
        </w:tc>
        <w:tc>
          <w:tcPr>
            <w:tcW w:w="1838" w:type="dxa"/>
            <w:shd w:val="clear" w:color="auto" w:fill="auto"/>
          </w:tcPr>
          <w:p w14:paraId="50D7913A" w14:textId="513D5051" w:rsidR="00461B2B" w:rsidRPr="006C459A" w:rsidRDefault="00461B2B" w:rsidP="00F03581">
            <w:pPr>
              <w:pStyle w:val="Balk3"/>
              <w:outlineLvl w:val="2"/>
              <w:rPr>
                <w:i w:val="0"/>
                <w:sz w:val="20"/>
                <w:szCs w:val="20"/>
              </w:rPr>
            </w:pPr>
            <w:r w:rsidRPr="006C459A">
              <w:rPr>
                <w:i w:val="0"/>
                <w:sz w:val="20"/>
                <w:szCs w:val="20"/>
              </w:rPr>
              <w:t xml:space="preserve">Kurumsal amaçlar doğrultusunda ve sürdürülebilir şekilde yürütülen öğrenci kabulü ve önceki öğrenimin tanınması ve kredilendirilmesi uygulamaları </w:t>
            </w:r>
            <w:r w:rsidR="00470C2E" w:rsidRPr="006C459A">
              <w:rPr>
                <w:i w:val="0"/>
                <w:sz w:val="20"/>
                <w:szCs w:val="20"/>
              </w:rPr>
              <w:t>birimin</w:t>
            </w:r>
            <w:r w:rsidRPr="006C459A">
              <w:rPr>
                <w:i w:val="0"/>
                <w:sz w:val="20"/>
                <w:szCs w:val="20"/>
              </w:rPr>
              <w:t xml:space="preserve"> tamamında benimsenmiştir; </w:t>
            </w:r>
            <w:r w:rsidR="00470C2E" w:rsidRPr="006C459A">
              <w:rPr>
                <w:i w:val="0"/>
                <w:sz w:val="20"/>
                <w:szCs w:val="20"/>
              </w:rPr>
              <w:t>birimin</w:t>
            </w:r>
            <w:r w:rsidRPr="006C459A">
              <w:rPr>
                <w:i w:val="0"/>
                <w:sz w:val="20"/>
                <w:szCs w:val="20"/>
              </w:rPr>
              <w:t xml:space="preserve"> bu kapsamda kendine özgü ve yenilikçi birçok uygulaması bulunmakta ve bu uygulamaların bir kısmı diğer </w:t>
            </w:r>
            <w:r w:rsidR="00C25DC2" w:rsidRPr="006C459A">
              <w:rPr>
                <w:i w:val="0"/>
                <w:sz w:val="20"/>
                <w:szCs w:val="20"/>
              </w:rPr>
              <w:t>birimler</w:t>
            </w:r>
            <w:r w:rsidRPr="006C459A">
              <w:rPr>
                <w:i w:val="0"/>
                <w:sz w:val="20"/>
                <w:szCs w:val="20"/>
              </w:rPr>
              <w:t xml:space="preserve"> tarafından örnek alınmaktadır.</w:t>
            </w:r>
          </w:p>
        </w:tc>
      </w:tr>
    </w:tbl>
    <w:p w14:paraId="71262A53" w14:textId="77777777" w:rsidR="005D5542" w:rsidRPr="00F51B23" w:rsidRDefault="005D5542" w:rsidP="00F03581">
      <w:pPr>
        <w:pStyle w:val="Balk3"/>
      </w:pPr>
    </w:p>
    <w:p w14:paraId="7D5E1AE9" w14:textId="499E90D3" w:rsidR="00D67923" w:rsidRDefault="005D5542" w:rsidP="009F78F2">
      <w:pPr>
        <w:pStyle w:val="Balk4"/>
        <w:ind w:right="63"/>
        <w:jc w:val="both"/>
      </w:pPr>
      <w:r w:rsidRPr="00F51B23">
        <w:t>Kanıtlar</w:t>
      </w:r>
    </w:p>
    <w:p w14:paraId="6326C7F7" w14:textId="348E7F22" w:rsidR="00FA4839" w:rsidRPr="00F51B23" w:rsidRDefault="004B534D" w:rsidP="009F78F2">
      <w:pPr>
        <w:pStyle w:val="Balk4"/>
        <w:ind w:right="63"/>
        <w:jc w:val="both"/>
      </w:pPr>
      <w:r w:rsidRPr="006C6145">
        <w:rPr>
          <w:b w:val="0"/>
          <w:iCs/>
        </w:rPr>
        <w:t>E</w:t>
      </w:r>
      <w:r w:rsidR="00CE57B0" w:rsidRPr="006C6145">
        <w:rPr>
          <w:b w:val="0"/>
          <w:iCs/>
        </w:rPr>
        <w:t>k</w:t>
      </w:r>
      <w:r w:rsidRPr="006C6145">
        <w:rPr>
          <w:b w:val="0"/>
          <w:iCs/>
        </w:rPr>
        <w:t>.B.2.1</w:t>
      </w:r>
      <w:r w:rsidR="00CC14D0" w:rsidRPr="006C6145">
        <w:rPr>
          <w:b w:val="0"/>
          <w:iCs/>
        </w:rPr>
        <w:t>.1</w:t>
      </w:r>
      <w:r w:rsidRPr="006C6145">
        <w:rPr>
          <w:b w:val="0"/>
          <w:iCs/>
        </w:rPr>
        <w:t xml:space="preserve"> İstanbul </w:t>
      </w:r>
      <w:proofErr w:type="spellStart"/>
      <w:r w:rsidR="00E73466" w:rsidRPr="006C6145">
        <w:rPr>
          <w:b w:val="0"/>
          <w:iCs/>
        </w:rPr>
        <w:t>Medipol</w:t>
      </w:r>
      <w:proofErr w:type="spellEnd"/>
      <w:r w:rsidR="00E73466" w:rsidRPr="006C6145">
        <w:rPr>
          <w:b w:val="0"/>
          <w:iCs/>
        </w:rPr>
        <w:t xml:space="preserve"> Üniversitesi Tüm Yönetmelikler ve Mevzuat</w:t>
      </w:r>
    </w:p>
    <w:p w14:paraId="1B0E7FAF" w14:textId="383F265E" w:rsidR="00E644BA" w:rsidRPr="00F51B23" w:rsidRDefault="00E644BA" w:rsidP="009F78F2">
      <w:pPr>
        <w:pStyle w:val="Balk4"/>
        <w:ind w:right="63"/>
        <w:jc w:val="both"/>
      </w:pPr>
    </w:p>
    <w:p w14:paraId="69AFB00C" w14:textId="1401BCA4" w:rsidR="004B6C44" w:rsidRPr="00F51B23" w:rsidRDefault="004B6C44" w:rsidP="009F78F2">
      <w:pPr>
        <w:pStyle w:val="Balk4"/>
        <w:ind w:right="63"/>
        <w:jc w:val="both"/>
      </w:pPr>
    </w:p>
    <w:p w14:paraId="21AE91DB" w14:textId="411E53D4" w:rsidR="004B6C44" w:rsidRPr="00F51B23" w:rsidRDefault="004B6C44" w:rsidP="009F78F2">
      <w:pPr>
        <w:pStyle w:val="Balk4"/>
        <w:ind w:right="63"/>
        <w:jc w:val="both"/>
      </w:pPr>
    </w:p>
    <w:p w14:paraId="4382BA9E" w14:textId="093E07A2" w:rsidR="004B6C44" w:rsidRPr="00F51B23" w:rsidRDefault="004B6C44" w:rsidP="009F78F2">
      <w:pPr>
        <w:pStyle w:val="Balk4"/>
        <w:ind w:right="63"/>
        <w:jc w:val="both"/>
      </w:pPr>
    </w:p>
    <w:p w14:paraId="2BB7893A" w14:textId="3B183277" w:rsidR="004B6C44" w:rsidRPr="00F51B23" w:rsidRDefault="004B6C44" w:rsidP="009F78F2">
      <w:pPr>
        <w:pStyle w:val="Balk4"/>
        <w:ind w:right="63"/>
        <w:jc w:val="both"/>
      </w:pPr>
    </w:p>
    <w:p w14:paraId="2A54C225" w14:textId="10A8C0CA" w:rsidR="004B6C44" w:rsidRPr="00F51B23" w:rsidRDefault="004B6C44" w:rsidP="009F78F2">
      <w:pPr>
        <w:pStyle w:val="Balk4"/>
        <w:ind w:right="63"/>
        <w:jc w:val="both"/>
      </w:pPr>
    </w:p>
    <w:p w14:paraId="34F8B377" w14:textId="4409AAE8" w:rsidR="004B6C44" w:rsidRPr="00F51B23" w:rsidRDefault="004B6C44" w:rsidP="009F78F2">
      <w:pPr>
        <w:pStyle w:val="Balk4"/>
        <w:ind w:right="63"/>
        <w:jc w:val="both"/>
      </w:pPr>
    </w:p>
    <w:p w14:paraId="41EE557B" w14:textId="6F52294C" w:rsidR="004B6C44" w:rsidRPr="00F51B23" w:rsidRDefault="004B6C44" w:rsidP="009F78F2">
      <w:pPr>
        <w:pStyle w:val="Balk4"/>
        <w:ind w:right="63"/>
        <w:jc w:val="both"/>
      </w:pPr>
    </w:p>
    <w:p w14:paraId="3E072BBD" w14:textId="1D58BE8D" w:rsidR="004B6C44" w:rsidRDefault="004B6C44" w:rsidP="009F78F2">
      <w:pPr>
        <w:pStyle w:val="Balk4"/>
        <w:ind w:right="63"/>
        <w:jc w:val="both"/>
      </w:pPr>
    </w:p>
    <w:p w14:paraId="7092E316" w14:textId="4E1EC837" w:rsidR="00F24B57" w:rsidRDefault="00F24B57" w:rsidP="009F78F2">
      <w:pPr>
        <w:pStyle w:val="Balk4"/>
        <w:ind w:right="63"/>
        <w:jc w:val="both"/>
      </w:pPr>
    </w:p>
    <w:p w14:paraId="0DF3BE53" w14:textId="77777777" w:rsidR="00F24B57" w:rsidRPr="00F51B23" w:rsidRDefault="00F24B57" w:rsidP="009F78F2">
      <w:pPr>
        <w:pStyle w:val="Balk4"/>
        <w:ind w:right="63"/>
        <w:jc w:val="both"/>
      </w:pPr>
    </w:p>
    <w:p w14:paraId="0B5722C7" w14:textId="28DDD907" w:rsidR="00E12CAF" w:rsidRPr="00F51B23" w:rsidRDefault="00E12CAF" w:rsidP="009F78F2">
      <w:pPr>
        <w:pStyle w:val="Balk4"/>
        <w:ind w:right="63"/>
        <w:jc w:val="both"/>
      </w:pPr>
    </w:p>
    <w:p w14:paraId="1E3B4DDD" w14:textId="06DDB8D7" w:rsidR="00D67923" w:rsidRDefault="00D67923" w:rsidP="00F03581">
      <w:pPr>
        <w:pStyle w:val="Balk3"/>
      </w:pPr>
      <w:r w:rsidRPr="00060703">
        <w:t>B.2.2. Diploma, derece ve diğer yeterliliklerin tanınması ve sertifikalandırılması</w:t>
      </w:r>
    </w:p>
    <w:p w14:paraId="0308CE9A" w14:textId="77777777" w:rsidR="0093683C" w:rsidRDefault="0093683C" w:rsidP="00F03581">
      <w:pPr>
        <w:pStyle w:val="Balk3"/>
      </w:pPr>
    </w:p>
    <w:p w14:paraId="24EF5B7C" w14:textId="30536B20" w:rsidR="00060703" w:rsidRDefault="00060703" w:rsidP="00060703">
      <w:pPr>
        <w:ind w:right="63"/>
        <w:jc w:val="both"/>
        <w:rPr>
          <w:rFonts w:ascii="Times New Roman" w:hAnsi="Times New Roman" w:cs="Times New Roman"/>
          <w:sz w:val="24"/>
          <w:szCs w:val="24"/>
        </w:rPr>
      </w:pPr>
      <w:r>
        <w:rPr>
          <w:rFonts w:ascii="Times New Roman" w:hAnsi="Times New Roman" w:cs="Times New Roman"/>
          <w:sz w:val="24"/>
          <w:szCs w:val="24"/>
        </w:rPr>
        <w:t xml:space="preserve">İstanbul </w:t>
      </w:r>
      <w:proofErr w:type="spellStart"/>
      <w:r>
        <w:rPr>
          <w:rFonts w:ascii="Times New Roman" w:hAnsi="Times New Roman" w:cs="Times New Roman"/>
          <w:sz w:val="24"/>
          <w:szCs w:val="24"/>
        </w:rPr>
        <w:t>Medipol</w:t>
      </w:r>
      <w:proofErr w:type="spellEnd"/>
      <w:r>
        <w:rPr>
          <w:rFonts w:ascii="Times New Roman" w:hAnsi="Times New Roman" w:cs="Times New Roman"/>
          <w:sz w:val="24"/>
          <w:szCs w:val="24"/>
        </w:rPr>
        <w:t xml:space="preserve"> Üniversitesi Eczacılık Fakültesi’ne ilişkin tüm yönetmelikler ve mevzuat </w:t>
      </w:r>
      <w:r w:rsidRPr="00485917">
        <w:rPr>
          <w:rFonts w:ascii="Times New Roman" w:hAnsi="Times New Roman" w:cs="Times New Roman"/>
          <w:b/>
          <w:bCs/>
          <w:sz w:val="24"/>
          <w:szCs w:val="24"/>
        </w:rPr>
        <w:t>E</w:t>
      </w:r>
      <w:r>
        <w:rPr>
          <w:rFonts w:ascii="Times New Roman" w:hAnsi="Times New Roman" w:cs="Times New Roman"/>
          <w:b/>
          <w:bCs/>
          <w:sz w:val="24"/>
          <w:szCs w:val="24"/>
        </w:rPr>
        <w:t>K.</w:t>
      </w:r>
      <w:r w:rsidRPr="00485917">
        <w:rPr>
          <w:rFonts w:ascii="Times New Roman" w:hAnsi="Times New Roman" w:cs="Times New Roman"/>
          <w:b/>
          <w:bCs/>
          <w:sz w:val="24"/>
          <w:szCs w:val="24"/>
        </w:rPr>
        <w:t>B</w:t>
      </w:r>
      <w:r>
        <w:rPr>
          <w:rFonts w:ascii="Times New Roman" w:hAnsi="Times New Roman" w:cs="Times New Roman"/>
          <w:b/>
          <w:bCs/>
          <w:sz w:val="24"/>
          <w:szCs w:val="24"/>
        </w:rPr>
        <w:t>.</w:t>
      </w:r>
      <w:r w:rsidRPr="00485917">
        <w:rPr>
          <w:rFonts w:ascii="Times New Roman" w:hAnsi="Times New Roman" w:cs="Times New Roman"/>
          <w:b/>
          <w:bCs/>
          <w:sz w:val="24"/>
          <w:szCs w:val="24"/>
        </w:rPr>
        <w:t>2.2</w:t>
      </w:r>
      <w:r>
        <w:rPr>
          <w:rFonts w:ascii="Times New Roman" w:hAnsi="Times New Roman" w:cs="Times New Roman"/>
          <w:b/>
          <w:bCs/>
          <w:sz w:val="24"/>
          <w:szCs w:val="24"/>
        </w:rPr>
        <w:t>.1’</w:t>
      </w:r>
      <w:r w:rsidRPr="0023516B">
        <w:rPr>
          <w:rFonts w:ascii="Times New Roman" w:hAnsi="Times New Roman" w:cs="Times New Roman"/>
          <w:sz w:val="24"/>
          <w:szCs w:val="24"/>
        </w:rPr>
        <w:t>de verilmiştir</w:t>
      </w:r>
      <w:r>
        <w:rPr>
          <w:rFonts w:ascii="Times New Roman" w:hAnsi="Times New Roman" w:cs="Times New Roman"/>
          <w:sz w:val="24"/>
          <w:szCs w:val="24"/>
        </w:rPr>
        <w:t>. Sağlık Bakanlığı Kamu Hastaneleri ile protokollerine göre staj yapacak öğrencilere, iş güvenliği eğitimleri planlanmış, gerçekleştirilmiş ve sertifikalandırılmıştır.</w:t>
      </w:r>
    </w:p>
    <w:p w14:paraId="0D956457" w14:textId="4690A035" w:rsidR="00060703" w:rsidRDefault="00060703" w:rsidP="00060703">
      <w:pPr>
        <w:ind w:right="63"/>
        <w:jc w:val="both"/>
        <w:rPr>
          <w:rFonts w:ascii="Times New Roman" w:hAnsi="Times New Roman" w:cs="Times New Roman"/>
          <w:sz w:val="24"/>
          <w:szCs w:val="24"/>
        </w:rPr>
      </w:pPr>
      <w:r>
        <w:rPr>
          <w:rFonts w:ascii="Times New Roman" w:hAnsi="Times New Roman" w:cs="Times New Roman"/>
          <w:sz w:val="24"/>
          <w:szCs w:val="24"/>
        </w:rPr>
        <w:t xml:space="preserve">Mezuniyet için asgari koşullar takip edilmiştir. Kurum dışından alınan derslerin saydırılması için uygun aksiyonlar alınmıştır </w:t>
      </w:r>
      <w:r w:rsidRPr="00485917">
        <w:rPr>
          <w:rFonts w:ascii="Times New Roman" w:hAnsi="Times New Roman" w:cs="Times New Roman"/>
          <w:b/>
          <w:bCs/>
          <w:sz w:val="24"/>
          <w:szCs w:val="24"/>
        </w:rPr>
        <w:t>(E</w:t>
      </w:r>
      <w:r>
        <w:rPr>
          <w:rFonts w:ascii="Times New Roman" w:hAnsi="Times New Roman" w:cs="Times New Roman"/>
          <w:b/>
          <w:bCs/>
          <w:sz w:val="24"/>
          <w:szCs w:val="24"/>
        </w:rPr>
        <w:t>K.</w:t>
      </w:r>
      <w:r w:rsidRPr="00485917">
        <w:rPr>
          <w:rFonts w:ascii="Times New Roman" w:hAnsi="Times New Roman" w:cs="Times New Roman"/>
          <w:b/>
          <w:bCs/>
          <w:sz w:val="24"/>
          <w:szCs w:val="24"/>
        </w:rPr>
        <w:t>B</w:t>
      </w:r>
      <w:r>
        <w:rPr>
          <w:rFonts w:ascii="Times New Roman" w:hAnsi="Times New Roman" w:cs="Times New Roman"/>
          <w:b/>
          <w:bCs/>
          <w:sz w:val="24"/>
          <w:szCs w:val="24"/>
        </w:rPr>
        <w:t>.</w:t>
      </w:r>
      <w:r w:rsidRPr="00485917">
        <w:rPr>
          <w:rFonts w:ascii="Times New Roman" w:hAnsi="Times New Roman" w:cs="Times New Roman"/>
          <w:b/>
          <w:bCs/>
          <w:sz w:val="24"/>
          <w:szCs w:val="24"/>
        </w:rPr>
        <w:t>2.2</w:t>
      </w:r>
      <w:r>
        <w:rPr>
          <w:rFonts w:ascii="Times New Roman" w:hAnsi="Times New Roman" w:cs="Times New Roman"/>
          <w:b/>
          <w:bCs/>
          <w:sz w:val="24"/>
          <w:szCs w:val="24"/>
        </w:rPr>
        <w:t>.2</w:t>
      </w:r>
      <w:r w:rsidRPr="00485917">
        <w:rPr>
          <w:rFonts w:ascii="Times New Roman" w:hAnsi="Times New Roman" w:cs="Times New Roman"/>
          <w:b/>
          <w:bCs/>
          <w:sz w:val="24"/>
          <w:szCs w:val="24"/>
        </w:rPr>
        <w:t>).</w:t>
      </w:r>
    </w:p>
    <w:p w14:paraId="5F67FA20" w14:textId="77777777" w:rsidR="0093683C" w:rsidRPr="00F51B23" w:rsidRDefault="0093683C" w:rsidP="00F03581">
      <w:pPr>
        <w:pStyle w:val="Balk3"/>
      </w:pPr>
    </w:p>
    <w:p w14:paraId="298758F7" w14:textId="77777777" w:rsidR="005D5542" w:rsidRPr="00F51B23" w:rsidRDefault="005D5542" w:rsidP="00F03581">
      <w:pPr>
        <w:pStyle w:val="Balk3"/>
      </w:pPr>
    </w:p>
    <w:p w14:paraId="486CD75E" w14:textId="77777777" w:rsidR="005D5542" w:rsidRPr="00F51B23" w:rsidRDefault="005D5542" w:rsidP="009F78F2">
      <w:pPr>
        <w:pStyle w:val="Balk4"/>
        <w:ind w:right="63"/>
        <w:jc w:val="center"/>
      </w:pPr>
      <w:r w:rsidRPr="00F51B23">
        <w:t>Olgunluk düzeyi</w:t>
      </w:r>
    </w:p>
    <w:p w14:paraId="128F109C" w14:textId="6ECE9A26" w:rsidR="005D5542" w:rsidRPr="00F51B23" w:rsidRDefault="004B6C44" w:rsidP="004B6C44">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697"/>
        <w:gridCol w:w="1872"/>
        <w:gridCol w:w="1872"/>
        <w:gridCol w:w="1872"/>
        <w:gridCol w:w="1872"/>
      </w:tblGrid>
      <w:tr w:rsidR="004B6C44" w:rsidRPr="00F51B23" w14:paraId="0384606E" w14:textId="77777777" w:rsidTr="004B6C44">
        <w:tc>
          <w:tcPr>
            <w:tcW w:w="1688" w:type="dxa"/>
            <w:shd w:val="clear" w:color="auto" w:fill="002060"/>
          </w:tcPr>
          <w:p w14:paraId="157CF3E3" w14:textId="79EBDA30" w:rsidR="004B6C44" w:rsidRPr="00F51B23" w:rsidRDefault="004B6C44" w:rsidP="00F03581">
            <w:pPr>
              <w:pStyle w:val="Balk3"/>
              <w:outlineLvl w:val="2"/>
            </w:pPr>
            <w:r w:rsidRPr="00F51B23">
              <w:t>1</w:t>
            </w:r>
            <w:sdt>
              <w:sdtPr>
                <w:id w:val="-564712856"/>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61" w:type="dxa"/>
            <w:shd w:val="clear" w:color="auto" w:fill="002060"/>
          </w:tcPr>
          <w:p w14:paraId="75A4FC51" w14:textId="6D1B87C7" w:rsidR="004B6C44" w:rsidRPr="00F51B23" w:rsidRDefault="004B6C44" w:rsidP="00F03581">
            <w:pPr>
              <w:pStyle w:val="Balk3"/>
              <w:outlineLvl w:val="2"/>
            </w:pPr>
            <w:r w:rsidRPr="00F51B23">
              <w:t>2</w:t>
            </w:r>
            <w:sdt>
              <w:sdtPr>
                <w:id w:val="72633354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61" w:type="dxa"/>
            <w:shd w:val="clear" w:color="auto" w:fill="002060"/>
          </w:tcPr>
          <w:p w14:paraId="557099C0" w14:textId="137C8788" w:rsidR="004B6C44" w:rsidRPr="00F51B23" w:rsidRDefault="004B6C44" w:rsidP="00F03581">
            <w:pPr>
              <w:pStyle w:val="Balk3"/>
              <w:outlineLvl w:val="2"/>
            </w:pPr>
            <w:r w:rsidRPr="00F51B23">
              <w:t>3</w:t>
            </w:r>
            <w:sdt>
              <w:sdtPr>
                <w:id w:val="-1196234023"/>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914" w:type="dxa"/>
            <w:shd w:val="clear" w:color="auto" w:fill="002060"/>
          </w:tcPr>
          <w:p w14:paraId="5BC72AFF" w14:textId="4D187E6B" w:rsidR="004B6C44" w:rsidRPr="00F51B23" w:rsidRDefault="004B6C44" w:rsidP="00F03581">
            <w:pPr>
              <w:pStyle w:val="Balk3"/>
              <w:outlineLvl w:val="2"/>
            </w:pPr>
            <w:r w:rsidRPr="00F51B23">
              <w:t>4</w:t>
            </w:r>
            <w:sdt>
              <w:sdtPr>
                <w:id w:val="-5224618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61" w:type="dxa"/>
            <w:shd w:val="clear" w:color="auto" w:fill="002060"/>
          </w:tcPr>
          <w:p w14:paraId="02C96716" w14:textId="5EF16E96" w:rsidR="004B6C44" w:rsidRPr="00F51B23" w:rsidRDefault="004B6C44" w:rsidP="00F03581">
            <w:pPr>
              <w:pStyle w:val="Balk3"/>
              <w:outlineLvl w:val="2"/>
            </w:pPr>
            <w:r w:rsidRPr="00F51B23">
              <w:t>5</w:t>
            </w:r>
            <w:sdt>
              <w:sdtPr>
                <w:id w:val="9530202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3D9551DD" w14:textId="77777777" w:rsidTr="004B6C44">
        <w:tc>
          <w:tcPr>
            <w:tcW w:w="1688" w:type="dxa"/>
            <w:shd w:val="clear" w:color="auto" w:fill="auto"/>
          </w:tcPr>
          <w:p w14:paraId="0874209A" w14:textId="2FD4F9A8" w:rsidR="00461B2B" w:rsidRPr="006C459A" w:rsidRDefault="00F43BA5" w:rsidP="00F03581">
            <w:pPr>
              <w:pStyle w:val="Balk3"/>
              <w:outlineLvl w:val="2"/>
              <w:rPr>
                <w:sz w:val="20"/>
                <w:szCs w:val="20"/>
              </w:rPr>
            </w:pPr>
            <w:r w:rsidRPr="006C459A">
              <w:rPr>
                <w:sz w:val="20"/>
                <w:szCs w:val="20"/>
              </w:rPr>
              <w:t>Birimde</w:t>
            </w:r>
            <w:r w:rsidR="00461B2B" w:rsidRPr="006C459A">
              <w:rPr>
                <w:sz w:val="20"/>
                <w:szCs w:val="20"/>
              </w:rPr>
              <w:t xml:space="preserve"> diploma, derece ve diğer yeterliliklerin tanınması ve sertifikalandırılması kriterleri ve süreçleri tanımlanmamıştır.</w:t>
            </w:r>
          </w:p>
        </w:tc>
        <w:tc>
          <w:tcPr>
            <w:tcW w:w="1861" w:type="dxa"/>
            <w:shd w:val="clear" w:color="auto" w:fill="auto"/>
          </w:tcPr>
          <w:p w14:paraId="6A1366BC" w14:textId="135544AF" w:rsidR="00461B2B" w:rsidRPr="006C459A" w:rsidRDefault="00F43BA5" w:rsidP="00F03581">
            <w:pPr>
              <w:pStyle w:val="Balk3"/>
              <w:outlineLvl w:val="2"/>
              <w:rPr>
                <w:sz w:val="20"/>
                <w:szCs w:val="20"/>
              </w:rPr>
            </w:pPr>
            <w:r w:rsidRPr="006C459A">
              <w:rPr>
                <w:sz w:val="20"/>
                <w:szCs w:val="20"/>
              </w:rPr>
              <w:t>Birimde</w:t>
            </w:r>
            <w:r w:rsidR="00661D2C" w:rsidRPr="006C459A">
              <w:rPr>
                <w:sz w:val="20"/>
                <w:szCs w:val="20"/>
              </w:rPr>
              <w:t xml:space="preserve"> </w:t>
            </w:r>
            <w:r w:rsidR="00461B2B" w:rsidRPr="006C459A">
              <w:rPr>
                <w:sz w:val="20"/>
                <w:szCs w:val="20"/>
              </w:rPr>
              <w:t xml:space="preserve">diploma, derece ve diğer yeterliliklerin tanınması ve sertifikalandırılmasına ilişkin, yayımlanarak kamuoyu erişimine açılmış tanımlı kriterler ve süreçler vardır. Ancak bu durum ve uygulamalar </w:t>
            </w:r>
            <w:r w:rsidRPr="006C459A">
              <w:rPr>
                <w:sz w:val="20"/>
                <w:szCs w:val="20"/>
              </w:rPr>
              <w:t>birimde</w:t>
            </w:r>
            <w:r w:rsidR="00152872" w:rsidRPr="006C459A">
              <w:rPr>
                <w:sz w:val="20"/>
                <w:szCs w:val="20"/>
              </w:rPr>
              <w:t xml:space="preserve">ki tüm </w:t>
            </w:r>
            <w:r w:rsidR="00053CA2" w:rsidRPr="006C459A">
              <w:rPr>
                <w:sz w:val="20"/>
                <w:szCs w:val="20"/>
              </w:rPr>
              <w:t xml:space="preserve">programları </w:t>
            </w:r>
            <w:r w:rsidR="00461B2B" w:rsidRPr="006C459A">
              <w:rPr>
                <w:sz w:val="20"/>
                <w:szCs w:val="20"/>
              </w:rPr>
              <w:t xml:space="preserve">kapsamamaktadır. </w:t>
            </w:r>
          </w:p>
        </w:tc>
        <w:tc>
          <w:tcPr>
            <w:tcW w:w="1861" w:type="dxa"/>
            <w:shd w:val="clear" w:color="auto" w:fill="auto"/>
          </w:tcPr>
          <w:p w14:paraId="05593117" w14:textId="09A3C2C1" w:rsidR="00461B2B" w:rsidRPr="006C459A" w:rsidRDefault="00461B2B" w:rsidP="00F03581">
            <w:pPr>
              <w:pStyle w:val="Balk3"/>
              <w:outlineLvl w:val="2"/>
              <w:rPr>
                <w:sz w:val="20"/>
                <w:szCs w:val="20"/>
              </w:rPr>
            </w:pPr>
            <w:r w:rsidRPr="006C459A">
              <w:rPr>
                <w:sz w:val="20"/>
                <w:szCs w:val="20"/>
              </w:rPr>
              <w:t>Diploma, derece ve diğer yeterliliklerin tanınması ve sertifikalandırılmasına ilişkin açık, anlaşılır, kapsamlı ve tutarlı şekilde tanımlanmış kriterler ve süreçler tüm programlarda uygulanmaktadır. Ancak bu uygulamaların sonuçlarının izlenmesi yapılmamaktadır.</w:t>
            </w:r>
          </w:p>
        </w:tc>
        <w:tc>
          <w:tcPr>
            <w:tcW w:w="1914" w:type="dxa"/>
            <w:shd w:val="clear" w:color="auto" w:fill="auto"/>
          </w:tcPr>
          <w:p w14:paraId="6A7313F8" w14:textId="77777777" w:rsidR="00461B2B" w:rsidRPr="006C459A" w:rsidRDefault="00461B2B" w:rsidP="00CC4D9D">
            <w:pPr>
              <w:ind w:right="63"/>
              <w:rPr>
                <w:rFonts w:ascii="Times New Roman" w:hAnsi="Times New Roman" w:cs="Times New Roman"/>
                <w:i/>
                <w:iCs/>
                <w:color w:val="000000" w:themeColor="text1"/>
                <w:sz w:val="20"/>
                <w:szCs w:val="20"/>
              </w:rPr>
            </w:pPr>
            <w:r w:rsidRPr="006C459A">
              <w:rPr>
                <w:rFonts w:ascii="Times New Roman" w:hAnsi="Times New Roman" w:cs="Times New Roman"/>
                <w:i/>
                <w:iCs/>
                <w:color w:val="000000" w:themeColor="text1"/>
                <w:sz w:val="20"/>
                <w:szCs w:val="20"/>
              </w:rPr>
              <w:t xml:space="preserve">Diploma, derece ve diğer yeterliliklerin tanınması ve sertifikalandırılmasına ilişkin uygulamalardan elde edilen bulgular, sistematik olarak izlenerek paydaşlarla birlikte değerlendirilmekte ve izlem sonuçlarına göre önlem alınmaktadır. </w:t>
            </w:r>
          </w:p>
          <w:p w14:paraId="49BCF66D" w14:textId="77777777" w:rsidR="00461B2B" w:rsidRPr="006C459A" w:rsidRDefault="00461B2B" w:rsidP="00F03581">
            <w:pPr>
              <w:pStyle w:val="Balk3"/>
              <w:outlineLvl w:val="2"/>
              <w:rPr>
                <w:sz w:val="20"/>
                <w:szCs w:val="20"/>
              </w:rPr>
            </w:pPr>
          </w:p>
        </w:tc>
        <w:tc>
          <w:tcPr>
            <w:tcW w:w="1861" w:type="dxa"/>
            <w:shd w:val="clear" w:color="auto" w:fill="auto"/>
          </w:tcPr>
          <w:p w14:paraId="7146A0D7" w14:textId="7240258D" w:rsidR="00461B2B" w:rsidRPr="006C459A" w:rsidRDefault="00461B2B" w:rsidP="00F03581">
            <w:pPr>
              <w:pStyle w:val="Balk3"/>
              <w:outlineLvl w:val="2"/>
              <w:rPr>
                <w:sz w:val="20"/>
                <w:szCs w:val="20"/>
              </w:rPr>
            </w:pPr>
            <w:r w:rsidRPr="006C459A">
              <w:rPr>
                <w:sz w:val="20"/>
                <w:szCs w:val="20"/>
              </w:rPr>
              <w:t xml:space="preserve">Kurumsal amaçlar doğrultusunda ve sürdürülebilir şekilde yürütülen diploma, derece ve diğer yeterliliklerin tanınması ve sertifikalandırılmasına ilişkin olgunlaşmış uygulamalar </w:t>
            </w:r>
            <w:r w:rsidR="00470C2E" w:rsidRPr="006C459A">
              <w:rPr>
                <w:sz w:val="20"/>
                <w:szCs w:val="20"/>
              </w:rPr>
              <w:t>birimin</w:t>
            </w:r>
            <w:r w:rsidRPr="006C459A">
              <w:rPr>
                <w:sz w:val="20"/>
                <w:szCs w:val="20"/>
              </w:rPr>
              <w:t xml:space="preserve"> tamamında benimsenmiştir;</w:t>
            </w:r>
            <w:r w:rsidR="004B6C44" w:rsidRPr="006C459A">
              <w:rPr>
                <w:sz w:val="20"/>
                <w:szCs w:val="20"/>
              </w:rPr>
              <w:t xml:space="preserve"> </w:t>
            </w:r>
            <w:r w:rsidR="00470C2E" w:rsidRPr="006C459A">
              <w:rPr>
                <w:sz w:val="20"/>
                <w:szCs w:val="20"/>
              </w:rPr>
              <w:t>birimin</w:t>
            </w:r>
            <w:r w:rsidRPr="006C459A">
              <w:rPr>
                <w:sz w:val="20"/>
                <w:szCs w:val="20"/>
              </w:rPr>
              <w:t xml:space="preserve"> bu kapsamda kendine özgü ve yenilikçi birçok uygulaması bulunmakta ve bu uygulamaların bir kısmı diğer </w:t>
            </w:r>
            <w:r w:rsidR="00C25DC2" w:rsidRPr="006C459A">
              <w:rPr>
                <w:sz w:val="20"/>
                <w:szCs w:val="20"/>
              </w:rPr>
              <w:t>birimler</w:t>
            </w:r>
            <w:r w:rsidRPr="006C459A">
              <w:rPr>
                <w:sz w:val="20"/>
                <w:szCs w:val="20"/>
              </w:rPr>
              <w:t xml:space="preserve"> tarafından örnek alınmaktadır.</w:t>
            </w:r>
          </w:p>
        </w:tc>
      </w:tr>
    </w:tbl>
    <w:p w14:paraId="24726B92" w14:textId="77777777" w:rsidR="005D5542" w:rsidRPr="00F51B23" w:rsidRDefault="005D5542" w:rsidP="00F03581">
      <w:pPr>
        <w:pStyle w:val="Balk3"/>
      </w:pPr>
    </w:p>
    <w:p w14:paraId="5495832D" w14:textId="0A625752" w:rsidR="005D5542" w:rsidRPr="00F51B23" w:rsidRDefault="005D5542" w:rsidP="009F78F2">
      <w:pPr>
        <w:pStyle w:val="Balk4"/>
        <w:ind w:right="63"/>
        <w:jc w:val="both"/>
      </w:pPr>
      <w:r w:rsidRPr="00F51B23">
        <w:t>Kanıtlar</w:t>
      </w:r>
    </w:p>
    <w:p w14:paraId="4DFFCED1" w14:textId="7B43208F" w:rsidR="00060703" w:rsidRDefault="00060703" w:rsidP="00060703">
      <w:pPr>
        <w:ind w:right="63"/>
        <w:jc w:val="both"/>
        <w:rPr>
          <w:rFonts w:ascii="Times New Roman" w:hAnsi="Times New Roman" w:cs="Times New Roman"/>
          <w:i/>
          <w:iCs/>
          <w:sz w:val="24"/>
          <w:szCs w:val="24"/>
        </w:rPr>
      </w:pPr>
      <w:r w:rsidRPr="006C6145">
        <w:rPr>
          <w:rFonts w:ascii="Times New Roman" w:hAnsi="Times New Roman" w:cs="Times New Roman"/>
          <w:i/>
          <w:iCs/>
          <w:sz w:val="24"/>
          <w:szCs w:val="24"/>
        </w:rPr>
        <w:t>EK.B.2.2.1 İMÜ Tüm yönetmelikler ve mevzuat</w:t>
      </w:r>
    </w:p>
    <w:p w14:paraId="56BCA8E3" w14:textId="4C4A373F" w:rsidR="00060703" w:rsidRPr="00822DFB" w:rsidRDefault="00060703" w:rsidP="00060703">
      <w:pPr>
        <w:ind w:right="63"/>
        <w:jc w:val="both"/>
        <w:rPr>
          <w:rFonts w:ascii="Times New Roman" w:hAnsi="Times New Roman" w:cs="Times New Roman"/>
          <w:i/>
          <w:iCs/>
          <w:sz w:val="24"/>
          <w:szCs w:val="24"/>
        </w:rPr>
      </w:pPr>
      <w:r w:rsidRPr="00822DFB">
        <w:rPr>
          <w:rFonts w:ascii="Times New Roman" w:hAnsi="Times New Roman" w:cs="Times New Roman"/>
          <w:i/>
          <w:iCs/>
          <w:sz w:val="24"/>
          <w:szCs w:val="24"/>
        </w:rPr>
        <w:t>EK.B.2.2.</w:t>
      </w:r>
      <w:r>
        <w:rPr>
          <w:rFonts w:ascii="Times New Roman" w:hAnsi="Times New Roman" w:cs="Times New Roman"/>
          <w:i/>
          <w:iCs/>
          <w:sz w:val="24"/>
          <w:szCs w:val="24"/>
        </w:rPr>
        <w:t>2</w:t>
      </w:r>
      <w:r w:rsidRPr="00822DFB">
        <w:rPr>
          <w:rFonts w:ascii="Times New Roman" w:hAnsi="Times New Roman" w:cs="Times New Roman"/>
          <w:i/>
          <w:iCs/>
          <w:sz w:val="24"/>
          <w:szCs w:val="24"/>
        </w:rPr>
        <w:t xml:space="preserve"> Sağlık bakanlığı kamu hastaneleri ile protokoller</w:t>
      </w:r>
    </w:p>
    <w:p w14:paraId="5E5DA22A" w14:textId="1BF57583" w:rsidR="00E644BA" w:rsidRPr="00F51B23" w:rsidRDefault="00E644BA" w:rsidP="009A01F0">
      <w:pPr>
        <w:ind w:right="63"/>
        <w:jc w:val="both"/>
        <w:rPr>
          <w:rFonts w:ascii="Times New Roman" w:hAnsi="Times New Roman" w:cs="Times New Roman"/>
          <w:sz w:val="24"/>
          <w:szCs w:val="24"/>
        </w:rPr>
      </w:pPr>
    </w:p>
    <w:p w14:paraId="32A9D744" w14:textId="38B419C7" w:rsidR="004B6C44" w:rsidRPr="00F51B23" w:rsidRDefault="004B6C44" w:rsidP="009A01F0">
      <w:pPr>
        <w:ind w:right="63"/>
        <w:jc w:val="both"/>
        <w:rPr>
          <w:rFonts w:ascii="Times New Roman" w:hAnsi="Times New Roman" w:cs="Times New Roman"/>
          <w:sz w:val="24"/>
          <w:szCs w:val="24"/>
        </w:rPr>
      </w:pPr>
    </w:p>
    <w:p w14:paraId="704DCB78" w14:textId="54BDCD52" w:rsidR="004B6C44" w:rsidRPr="00F51B23" w:rsidRDefault="004B6C44" w:rsidP="009A01F0">
      <w:pPr>
        <w:ind w:right="63"/>
        <w:jc w:val="both"/>
        <w:rPr>
          <w:rFonts w:ascii="Times New Roman" w:hAnsi="Times New Roman" w:cs="Times New Roman"/>
          <w:sz w:val="24"/>
          <w:szCs w:val="24"/>
        </w:rPr>
      </w:pPr>
    </w:p>
    <w:p w14:paraId="107AA240" w14:textId="0EFE91F5" w:rsidR="004B6C44" w:rsidRPr="00F51B23" w:rsidRDefault="004B6C44" w:rsidP="009A01F0">
      <w:pPr>
        <w:ind w:right="63"/>
        <w:jc w:val="both"/>
        <w:rPr>
          <w:rFonts w:ascii="Times New Roman" w:hAnsi="Times New Roman" w:cs="Times New Roman"/>
          <w:sz w:val="24"/>
          <w:szCs w:val="24"/>
        </w:rPr>
      </w:pPr>
    </w:p>
    <w:p w14:paraId="57320DD0" w14:textId="216C5ED9" w:rsidR="004B6C44" w:rsidRPr="00F51B23" w:rsidRDefault="004B6C44" w:rsidP="009A01F0">
      <w:pPr>
        <w:ind w:right="63"/>
        <w:jc w:val="both"/>
        <w:rPr>
          <w:rFonts w:ascii="Times New Roman" w:hAnsi="Times New Roman" w:cs="Times New Roman"/>
          <w:sz w:val="24"/>
          <w:szCs w:val="24"/>
        </w:rPr>
      </w:pPr>
    </w:p>
    <w:p w14:paraId="557F7084" w14:textId="13E4EC6B" w:rsidR="004B6C44" w:rsidRPr="00F51B23" w:rsidRDefault="004B6C44" w:rsidP="009A01F0">
      <w:pPr>
        <w:ind w:right="63"/>
        <w:jc w:val="both"/>
        <w:rPr>
          <w:rFonts w:ascii="Times New Roman" w:hAnsi="Times New Roman" w:cs="Times New Roman"/>
          <w:sz w:val="24"/>
          <w:szCs w:val="24"/>
        </w:rPr>
      </w:pPr>
    </w:p>
    <w:p w14:paraId="504E84DC" w14:textId="39DE6F33" w:rsidR="004B6C44" w:rsidRPr="00F51B23" w:rsidRDefault="004B6C44" w:rsidP="009A01F0">
      <w:pPr>
        <w:ind w:right="63"/>
        <w:jc w:val="both"/>
        <w:rPr>
          <w:rFonts w:ascii="Times New Roman" w:hAnsi="Times New Roman" w:cs="Times New Roman"/>
          <w:sz w:val="24"/>
          <w:szCs w:val="24"/>
        </w:rPr>
      </w:pPr>
    </w:p>
    <w:p w14:paraId="255CDCFB" w14:textId="0C3D51DE" w:rsidR="004B6C44" w:rsidRPr="00F51B23" w:rsidRDefault="004B6C44" w:rsidP="009A01F0">
      <w:pPr>
        <w:ind w:right="63"/>
        <w:jc w:val="both"/>
        <w:rPr>
          <w:rFonts w:ascii="Times New Roman" w:hAnsi="Times New Roman" w:cs="Times New Roman"/>
          <w:sz w:val="24"/>
          <w:szCs w:val="24"/>
        </w:rPr>
      </w:pPr>
    </w:p>
    <w:p w14:paraId="277A74A3" w14:textId="6F4F9A60" w:rsidR="004B6C44" w:rsidRPr="00F51B23" w:rsidRDefault="004B6C44" w:rsidP="009A01F0">
      <w:pPr>
        <w:ind w:right="63"/>
        <w:jc w:val="both"/>
        <w:rPr>
          <w:rFonts w:ascii="Times New Roman" w:hAnsi="Times New Roman" w:cs="Times New Roman"/>
          <w:sz w:val="24"/>
          <w:szCs w:val="24"/>
        </w:rPr>
      </w:pPr>
    </w:p>
    <w:p w14:paraId="5BE254C7" w14:textId="22B0979C" w:rsidR="004B6C44" w:rsidRDefault="004B6C44" w:rsidP="009A01F0">
      <w:pPr>
        <w:ind w:right="63"/>
        <w:jc w:val="both"/>
        <w:rPr>
          <w:rFonts w:ascii="Times New Roman" w:hAnsi="Times New Roman" w:cs="Times New Roman"/>
          <w:sz w:val="24"/>
          <w:szCs w:val="24"/>
        </w:rPr>
      </w:pPr>
    </w:p>
    <w:p w14:paraId="6BB50C24" w14:textId="1B9FC46E" w:rsidR="00CE57B0" w:rsidRDefault="00CE57B0" w:rsidP="009A01F0">
      <w:pPr>
        <w:ind w:right="63"/>
        <w:jc w:val="both"/>
        <w:rPr>
          <w:rFonts w:ascii="Times New Roman" w:hAnsi="Times New Roman" w:cs="Times New Roman"/>
          <w:sz w:val="24"/>
          <w:szCs w:val="24"/>
        </w:rPr>
      </w:pPr>
    </w:p>
    <w:p w14:paraId="5B3F7378" w14:textId="77777777" w:rsidR="00CE57B0" w:rsidRPr="00F51B23" w:rsidRDefault="00CE57B0" w:rsidP="009A01F0">
      <w:pPr>
        <w:ind w:right="63"/>
        <w:jc w:val="both"/>
        <w:rPr>
          <w:rFonts w:ascii="Times New Roman" w:hAnsi="Times New Roman" w:cs="Times New Roman"/>
          <w:sz w:val="24"/>
          <w:szCs w:val="24"/>
        </w:rPr>
      </w:pPr>
    </w:p>
    <w:p w14:paraId="41E3CDFE" w14:textId="37A14E85" w:rsidR="00D67923" w:rsidRPr="00F51B23" w:rsidRDefault="00D67923" w:rsidP="008542CF">
      <w:pPr>
        <w:pStyle w:val="Balk2"/>
      </w:pPr>
      <w:bookmarkStart w:id="21" w:name="_Toc27402224"/>
      <w:r w:rsidRPr="00F51B23">
        <w:t>B.3</w:t>
      </w:r>
      <w:r w:rsidR="00CC4D9D" w:rsidRPr="00F51B23">
        <w:t>.</w:t>
      </w:r>
      <w:r w:rsidRPr="00F51B23">
        <w:t xml:space="preserve"> Öğrenci Merkezli Öğrenme, Öğretme ve Değerlendirme</w:t>
      </w:r>
      <w:bookmarkEnd w:id="21"/>
    </w:p>
    <w:p w14:paraId="666A7942" w14:textId="77777777" w:rsidR="00D67923" w:rsidRPr="00F51B23" w:rsidRDefault="00D67923" w:rsidP="009A01F0">
      <w:pPr>
        <w:ind w:right="63"/>
        <w:jc w:val="both"/>
        <w:rPr>
          <w:rFonts w:ascii="Times New Roman" w:hAnsi="Times New Roman" w:cs="Times New Roman"/>
          <w:sz w:val="24"/>
          <w:szCs w:val="24"/>
        </w:rPr>
      </w:pPr>
    </w:p>
    <w:p w14:paraId="3C936C40" w14:textId="4AFBA9CA" w:rsidR="005D5542" w:rsidRDefault="00D67923" w:rsidP="00F03581">
      <w:pPr>
        <w:pStyle w:val="Balk3"/>
      </w:pPr>
      <w:r w:rsidRPr="00F51B23">
        <w:t>B.3.1</w:t>
      </w:r>
      <w:r w:rsidR="00CC4D9D" w:rsidRPr="00F51B23">
        <w:t xml:space="preserve">. </w:t>
      </w:r>
      <w:r w:rsidRPr="00F51B23">
        <w:t xml:space="preserve">Öğretim yöntem ve teknikleri (Aktif, </w:t>
      </w:r>
      <w:proofErr w:type="spellStart"/>
      <w:r w:rsidRPr="00F51B23">
        <w:t>disiplinlerarası</w:t>
      </w:r>
      <w:proofErr w:type="spellEnd"/>
      <w:r w:rsidRPr="00F51B23">
        <w:t xml:space="preserve"> çalışma, etkileşimli, araştırma/öğrenme odaklı)</w:t>
      </w:r>
    </w:p>
    <w:p w14:paraId="33AD77C9" w14:textId="6B5C570D" w:rsidR="00457F26" w:rsidRDefault="00457F26" w:rsidP="00F03581">
      <w:pPr>
        <w:pStyle w:val="Balk3"/>
      </w:pPr>
    </w:p>
    <w:p w14:paraId="590FA243" w14:textId="188E2735" w:rsidR="00910C3A" w:rsidRPr="00DA0B44" w:rsidRDefault="00910C3A" w:rsidP="00F03581">
      <w:pPr>
        <w:pStyle w:val="Balk3"/>
        <w:rPr>
          <w:i w:val="0"/>
        </w:rPr>
      </w:pPr>
      <w:r w:rsidRPr="00DA0B44">
        <w:rPr>
          <w:i w:val="0"/>
        </w:rPr>
        <w:t xml:space="preserve">Oturumlar, konuşmacılar ve sponsorlarla ilgili güncel gelişmeler değerlendirilmiş gelişmeler ışığında görev paylaşımı yapılmıştır. Katılımcılar için konaklama imkanları belirlenmiştir </w:t>
      </w:r>
      <w:r w:rsidRPr="00DA0B44">
        <w:rPr>
          <w:b/>
          <w:i w:val="0"/>
        </w:rPr>
        <w:t>(E</w:t>
      </w:r>
      <w:r w:rsidR="00CE57B0" w:rsidRPr="00DA0B44">
        <w:rPr>
          <w:b/>
          <w:i w:val="0"/>
        </w:rPr>
        <w:t>k</w:t>
      </w:r>
      <w:r w:rsidRPr="00DA0B44">
        <w:rPr>
          <w:b/>
          <w:i w:val="0"/>
        </w:rPr>
        <w:t>.B.3.1</w:t>
      </w:r>
      <w:r w:rsidR="00CC14D0" w:rsidRPr="00DA0B44">
        <w:rPr>
          <w:b/>
          <w:i w:val="0"/>
        </w:rPr>
        <w:t>.1</w:t>
      </w:r>
      <w:r w:rsidRPr="00DA0B44">
        <w:rPr>
          <w:b/>
          <w:i w:val="0"/>
        </w:rPr>
        <w:t>).</w:t>
      </w:r>
    </w:p>
    <w:p w14:paraId="47D0BD5B" w14:textId="646FC954" w:rsidR="00910C3A" w:rsidRPr="00DA0B44" w:rsidRDefault="00910C3A" w:rsidP="00F03581">
      <w:pPr>
        <w:pStyle w:val="Balk3"/>
        <w:rPr>
          <w:i w:val="0"/>
        </w:rPr>
      </w:pPr>
      <w:r w:rsidRPr="00DA0B44">
        <w:rPr>
          <w:i w:val="0"/>
        </w:rPr>
        <w:t>Şubeler halinde okutulacak derslerin kararları alın</w:t>
      </w:r>
      <w:r w:rsidR="00060703" w:rsidRPr="00DA0B44">
        <w:rPr>
          <w:i w:val="0"/>
        </w:rPr>
        <w:t xml:space="preserve">mıştır </w:t>
      </w:r>
      <w:r w:rsidRPr="00DA0B44">
        <w:rPr>
          <w:b/>
          <w:i w:val="0"/>
        </w:rPr>
        <w:t>(E</w:t>
      </w:r>
      <w:r w:rsidR="00CE57B0" w:rsidRPr="00DA0B44">
        <w:rPr>
          <w:b/>
          <w:i w:val="0"/>
        </w:rPr>
        <w:t>k</w:t>
      </w:r>
      <w:r w:rsidRPr="00DA0B44">
        <w:rPr>
          <w:b/>
          <w:i w:val="0"/>
        </w:rPr>
        <w:t>.B.3.</w:t>
      </w:r>
      <w:r w:rsidR="00CC14D0" w:rsidRPr="00DA0B44">
        <w:rPr>
          <w:b/>
          <w:i w:val="0"/>
        </w:rPr>
        <w:t>1.</w:t>
      </w:r>
      <w:r w:rsidRPr="00DA0B44">
        <w:rPr>
          <w:b/>
          <w:i w:val="0"/>
        </w:rPr>
        <w:t>2)</w:t>
      </w:r>
      <w:r w:rsidRPr="00DA0B44">
        <w:rPr>
          <w:i w:val="0"/>
        </w:rPr>
        <w:t>.</w:t>
      </w:r>
    </w:p>
    <w:p w14:paraId="2DFD1DCF" w14:textId="0691CFD6" w:rsidR="00910C3A" w:rsidRPr="00DA0B44" w:rsidRDefault="00910C3A" w:rsidP="00F03581">
      <w:pPr>
        <w:pStyle w:val="Balk3"/>
        <w:rPr>
          <w:i w:val="0"/>
        </w:rPr>
      </w:pPr>
      <w:r w:rsidRPr="00DA0B44">
        <w:rPr>
          <w:i w:val="0"/>
        </w:rPr>
        <w:t xml:space="preserve">Klinik uygulamalar dersinin kapsamı eğitim komisyonu </w:t>
      </w:r>
      <w:proofErr w:type="spellStart"/>
      <w:r w:rsidRPr="00DA0B44">
        <w:rPr>
          <w:i w:val="0"/>
        </w:rPr>
        <w:t>tutanaklari</w:t>
      </w:r>
      <w:proofErr w:type="spellEnd"/>
      <w:r w:rsidRPr="00DA0B44">
        <w:rPr>
          <w:i w:val="0"/>
        </w:rPr>
        <w:t xml:space="preserve"> ve fakülte yönetim kurulunda görüşül</w:t>
      </w:r>
      <w:r w:rsidR="00060703" w:rsidRPr="00DA0B44">
        <w:rPr>
          <w:i w:val="0"/>
        </w:rPr>
        <w:t>müştür</w:t>
      </w:r>
      <w:r w:rsidRPr="00DA0B44">
        <w:rPr>
          <w:i w:val="0"/>
        </w:rPr>
        <w:t xml:space="preserve"> </w:t>
      </w:r>
      <w:r w:rsidRPr="00DA0B44">
        <w:rPr>
          <w:b/>
          <w:i w:val="0"/>
        </w:rPr>
        <w:t>(E</w:t>
      </w:r>
      <w:r w:rsidR="00CE57B0" w:rsidRPr="00DA0B44">
        <w:rPr>
          <w:b/>
          <w:i w:val="0"/>
        </w:rPr>
        <w:t>k</w:t>
      </w:r>
      <w:r w:rsidRPr="00DA0B44">
        <w:rPr>
          <w:b/>
          <w:i w:val="0"/>
        </w:rPr>
        <w:t>.B.3.</w:t>
      </w:r>
      <w:r w:rsidR="00CC14D0" w:rsidRPr="00DA0B44">
        <w:rPr>
          <w:b/>
          <w:i w:val="0"/>
        </w:rPr>
        <w:t>1.</w:t>
      </w:r>
      <w:r w:rsidRPr="00DA0B44">
        <w:rPr>
          <w:b/>
          <w:i w:val="0"/>
        </w:rPr>
        <w:t>3)</w:t>
      </w:r>
      <w:r w:rsidRPr="00DA0B44">
        <w:rPr>
          <w:i w:val="0"/>
        </w:rPr>
        <w:t>.</w:t>
      </w:r>
    </w:p>
    <w:p w14:paraId="626D4831" w14:textId="48DC9D0B" w:rsidR="00910C3A" w:rsidRPr="00DA0B44" w:rsidRDefault="00910C3A" w:rsidP="00F03581">
      <w:pPr>
        <w:pStyle w:val="Balk3"/>
        <w:rPr>
          <w:i w:val="0"/>
        </w:rPr>
      </w:pPr>
      <w:r w:rsidRPr="00DA0B44">
        <w:rPr>
          <w:i w:val="0"/>
        </w:rPr>
        <w:t xml:space="preserve">Kütüphane açılış-kapanış saatleri, mevcut kaynaklar kontrol </w:t>
      </w:r>
      <w:r w:rsidRPr="006C6145">
        <w:rPr>
          <w:i w:val="0"/>
        </w:rPr>
        <w:t>edil</w:t>
      </w:r>
      <w:r w:rsidR="006C6145">
        <w:rPr>
          <w:i w:val="0"/>
        </w:rPr>
        <w:t>miş</w:t>
      </w:r>
      <w:r w:rsidRPr="00DA0B44">
        <w:rPr>
          <w:i w:val="0"/>
        </w:rPr>
        <w:t xml:space="preserve"> ve güncellen</w:t>
      </w:r>
      <w:r w:rsidR="00060703" w:rsidRPr="00DA0B44">
        <w:rPr>
          <w:i w:val="0"/>
        </w:rPr>
        <w:t xml:space="preserve">miştir </w:t>
      </w:r>
      <w:r w:rsidRPr="00DA0B44">
        <w:rPr>
          <w:b/>
          <w:i w:val="0"/>
        </w:rPr>
        <w:t>(E</w:t>
      </w:r>
      <w:r w:rsidR="00CE57B0" w:rsidRPr="00DA0B44">
        <w:rPr>
          <w:b/>
          <w:i w:val="0"/>
        </w:rPr>
        <w:t>k</w:t>
      </w:r>
      <w:r w:rsidRPr="00DA0B44">
        <w:rPr>
          <w:b/>
          <w:i w:val="0"/>
        </w:rPr>
        <w:t>.B.3.</w:t>
      </w:r>
      <w:r w:rsidR="00CC14D0" w:rsidRPr="00DA0B44">
        <w:rPr>
          <w:b/>
          <w:i w:val="0"/>
        </w:rPr>
        <w:t>1.</w:t>
      </w:r>
      <w:r w:rsidRPr="00DA0B44">
        <w:rPr>
          <w:b/>
          <w:i w:val="0"/>
        </w:rPr>
        <w:t>4)</w:t>
      </w:r>
      <w:r w:rsidRPr="00DA0B44">
        <w:rPr>
          <w:i w:val="0"/>
        </w:rPr>
        <w:t>.</w:t>
      </w:r>
    </w:p>
    <w:p w14:paraId="15777045" w14:textId="25925C84" w:rsidR="00910C3A" w:rsidRPr="00DA0B44" w:rsidRDefault="00910C3A" w:rsidP="00F03581">
      <w:pPr>
        <w:pStyle w:val="Balk3"/>
        <w:rPr>
          <w:i w:val="0"/>
        </w:rPr>
      </w:pPr>
      <w:r w:rsidRPr="00DA0B44">
        <w:rPr>
          <w:i w:val="0"/>
        </w:rPr>
        <w:t>Öğrencilere sunum yöntemleri anlatılarak verilen konulardan sunum hazırlayıp anlatması desteklen</w:t>
      </w:r>
      <w:r w:rsidR="00060703" w:rsidRPr="00DA0B44">
        <w:rPr>
          <w:i w:val="0"/>
        </w:rPr>
        <w:t xml:space="preserve">miştir </w:t>
      </w:r>
      <w:r w:rsidRPr="00DA0B44">
        <w:rPr>
          <w:i w:val="0"/>
        </w:rPr>
        <w:t xml:space="preserve">(örneğin, </w:t>
      </w:r>
      <w:proofErr w:type="spellStart"/>
      <w:r w:rsidRPr="00DA0B44">
        <w:rPr>
          <w:i w:val="0"/>
        </w:rPr>
        <w:t>Farmasötik</w:t>
      </w:r>
      <w:proofErr w:type="spellEnd"/>
      <w:r w:rsidRPr="00DA0B44">
        <w:rPr>
          <w:i w:val="0"/>
        </w:rPr>
        <w:t xml:space="preserve"> Teknoloji 1, Klinik Eczacılık Uygulamaları öğrenci sunumları) </w:t>
      </w:r>
      <w:r w:rsidRPr="00DA0B44">
        <w:rPr>
          <w:b/>
          <w:i w:val="0"/>
        </w:rPr>
        <w:t>(E</w:t>
      </w:r>
      <w:r w:rsidR="00CE57B0" w:rsidRPr="00DA0B44">
        <w:rPr>
          <w:b/>
          <w:i w:val="0"/>
        </w:rPr>
        <w:t>k</w:t>
      </w:r>
      <w:r w:rsidRPr="00DA0B44">
        <w:rPr>
          <w:b/>
          <w:i w:val="0"/>
        </w:rPr>
        <w:t>.B.3.</w:t>
      </w:r>
      <w:r w:rsidR="00CC14D0" w:rsidRPr="00DA0B44">
        <w:rPr>
          <w:b/>
          <w:i w:val="0"/>
        </w:rPr>
        <w:t>1.</w:t>
      </w:r>
      <w:r w:rsidRPr="00DA0B44">
        <w:rPr>
          <w:b/>
          <w:i w:val="0"/>
        </w:rPr>
        <w:t>5)</w:t>
      </w:r>
      <w:r w:rsidRPr="00DA0B44">
        <w:rPr>
          <w:i w:val="0"/>
        </w:rPr>
        <w:t>.</w:t>
      </w:r>
    </w:p>
    <w:p w14:paraId="221AD332" w14:textId="61A93D05" w:rsidR="00910C3A" w:rsidRPr="00DA0B44" w:rsidRDefault="00910C3A" w:rsidP="00F03581">
      <w:pPr>
        <w:pStyle w:val="Balk3"/>
        <w:rPr>
          <w:i w:val="0"/>
        </w:rPr>
      </w:pPr>
      <w:r w:rsidRPr="00DA0B44">
        <w:rPr>
          <w:i w:val="0"/>
        </w:rPr>
        <w:t>Kariyer günleri düzenlen</w:t>
      </w:r>
      <w:r w:rsidR="00060703" w:rsidRPr="00DA0B44">
        <w:rPr>
          <w:i w:val="0"/>
        </w:rPr>
        <w:t>miş</w:t>
      </w:r>
      <w:r w:rsidRPr="00DA0B44">
        <w:rPr>
          <w:i w:val="0"/>
        </w:rPr>
        <w:t xml:space="preserve">, 2020’de düzenlenecek olan </w:t>
      </w:r>
      <w:proofErr w:type="spellStart"/>
      <w:r w:rsidRPr="00DA0B44">
        <w:rPr>
          <w:i w:val="0"/>
        </w:rPr>
        <w:t>Alfakon</w:t>
      </w:r>
      <w:proofErr w:type="spellEnd"/>
      <w:r w:rsidRPr="00DA0B44">
        <w:rPr>
          <w:i w:val="0"/>
        </w:rPr>
        <w:t xml:space="preserve"> Ulusal Eczacılık Kongresi için toplantılar düzenle</w:t>
      </w:r>
      <w:r w:rsidR="00060703" w:rsidRPr="00DA0B44">
        <w:rPr>
          <w:i w:val="0"/>
        </w:rPr>
        <w:t>nmiş</w:t>
      </w:r>
      <w:r w:rsidRPr="00DA0B44">
        <w:rPr>
          <w:i w:val="0"/>
        </w:rPr>
        <w:t>, konaklama, program içerikleri/tarihleri gibi farklı konularda neler yapılacağı öğretim görevlileri ve ilgili öğrencilere de sorumluluk verilerek alınacak aksiyonlarla kararlaştırıl</w:t>
      </w:r>
      <w:r w:rsidR="00060703" w:rsidRPr="00DA0B44">
        <w:rPr>
          <w:i w:val="0"/>
        </w:rPr>
        <w:t xml:space="preserve">mış </w:t>
      </w:r>
      <w:r w:rsidRPr="00DA0B44">
        <w:rPr>
          <w:i w:val="0"/>
        </w:rPr>
        <w:t>ve uygulamaları takip edil</w:t>
      </w:r>
      <w:r w:rsidR="00060703" w:rsidRPr="00DA0B44">
        <w:rPr>
          <w:i w:val="0"/>
        </w:rPr>
        <w:t xml:space="preserve">miştir </w:t>
      </w:r>
      <w:r w:rsidRPr="00DA0B44">
        <w:rPr>
          <w:b/>
          <w:i w:val="0"/>
        </w:rPr>
        <w:t>(E</w:t>
      </w:r>
      <w:r w:rsidR="00CE57B0" w:rsidRPr="00DA0B44">
        <w:rPr>
          <w:b/>
          <w:i w:val="0"/>
        </w:rPr>
        <w:t>k</w:t>
      </w:r>
      <w:r w:rsidRPr="00DA0B44">
        <w:rPr>
          <w:b/>
          <w:i w:val="0"/>
        </w:rPr>
        <w:t>.B.3.</w:t>
      </w:r>
      <w:r w:rsidR="00CC14D0" w:rsidRPr="00DA0B44">
        <w:rPr>
          <w:b/>
          <w:i w:val="0"/>
        </w:rPr>
        <w:t>1.</w:t>
      </w:r>
      <w:r w:rsidRPr="00DA0B44">
        <w:rPr>
          <w:b/>
          <w:i w:val="0"/>
        </w:rPr>
        <w:t>6)</w:t>
      </w:r>
      <w:r w:rsidRPr="00DA0B44">
        <w:rPr>
          <w:i w:val="0"/>
        </w:rPr>
        <w:t xml:space="preserve">. </w:t>
      </w:r>
    </w:p>
    <w:p w14:paraId="3158B08E" w14:textId="77777777" w:rsidR="004B6C44" w:rsidRPr="00F51B23" w:rsidRDefault="004B6C44" w:rsidP="00F03581">
      <w:pPr>
        <w:pStyle w:val="Balk3"/>
      </w:pPr>
    </w:p>
    <w:p w14:paraId="7EACA3B8" w14:textId="77777777" w:rsidR="005D5542" w:rsidRPr="00F51B23" w:rsidRDefault="005D5542" w:rsidP="009F78F2">
      <w:pPr>
        <w:pStyle w:val="Balk4"/>
        <w:ind w:right="63"/>
        <w:jc w:val="center"/>
      </w:pPr>
      <w:r w:rsidRPr="00F51B23">
        <w:t>Olgunluk düzeyi</w:t>
      </w:r>
    </w:p>
    <w:p w14:paraId="4011CD32" w14:textId="41E954BA" w:rsidR="005D5542" w:rsidRPr="00F51B23" w:rsidRDefault="004B6C44" w:rsidP="004B6C44">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4B6C44" w:rsidRPr="00F51B23" w14:paraId="63C34CCF" w14:textId="77777777" w:rsidTr="004B6C44">
        <w:tc>
          <w:tcPr>
            <w:tcW w:w="1836" w:type="dxa"/>
            <w:shd w:val="clear" w:color="auto" w:fill="002060"/>
          </w:tcPr>
          <w:p w14:paraId="05F9BAAE" w14:textId="614EA901" w:rsidR="004B6C44" w:rsidRPr="00F51B23" w:rsidRDefault="004B6C44" w:rsidP="00F03581">
            <w:pPr>
              <w:pStyle w:val="Balk3"/>
              <w:outlineLvl w:val="2"/>
            </w:pPr>
            <w:r w:rsidRPr="00F51B23">
              <w:t>1</w:t>
            </w:r>
            <w:sdt>
              <w:sdtPr>
                <w:id w:val="117546227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587B4B93" w14:textId="71CEA3F6" w:rsidR="004B6C44" w:rsidRPr="00F51B23" w:rsidRDefault="004B6C44" w:rsidP="00F03581">
            <w:pPr>
              <w:pStyle w:val="Balk3"/>
              <w:outlineLvl w:val="2"/>
            </w:pPr>
            <w:r w:rsidRPr="00F51B23">
              <w:t>2</w:t>
            </w:r>
            <w:sdt>
              <w:sdtPr>
                <w:id w:val="-200773853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0D0F203F" w14:textId="535161A5" w:rsidR="004B6C44" w:rsidRPr="00F51B23" w:rsidRDefault="004B6C44" w:rsidP="00F03581">
            <w:pPr>
              <w:pStyle w:val="Balk3"/>
              <w:outlineLvl w:val="2"/>
            </w:pPr>
            <w:r w:rsidRPr="00F51B23">
              <w:t>3</w:t>
            </w:r>
            <w:sdt>
              <w:sdtPr>
                <w:id w:val="270595453"/>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838" w:type="dxa"/>
            <w:shd w:val="clear" w:color="auto" w:fill="002060"/>
          </w:tcPr>
          <w:p w14:paraId="1854BC33" w14:textId="48BB8A3C" w:rsidR="004B6C44" w:rsidRPr="00F51B23" w:rsidRDefault="004B6C44" w:rsidP="00F03581">
            <w:pPr>
              <w:pStyle w:val="Balk3"/>
              <w:outlineLvl w:val="2"/>
            </w:pPr>
            <w:r w:rsidRPr="00F51B23">
              <w:t>4</w:t>
            </w:r>
            <w:sdt>
              <w:sdtPr>
                <w:id w:val="45059530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05C4A38F" w14:textId="33AA3036" w:rsidR="004B6C44" w:rsidRPr="00F51B23" w:rsidRDefault="004B6C44" w:rsidP="00F03581">
            <w:pPr>
              <w:pStyle w:val="Balk3"/>
              <w:outlineLvl w:val="2"/>
            </w:pPr>
            <w:r w:rsidRPr="00F51B23">
              <w:t>5</w:t>
            </w:r>
            <w:sdt>
              <w:sdtPr>
                <w:id w:val="-97783446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68CFE2F2" w14:textId="77777777" w:rsidTr="005D5542">
        <w:tc>
          <w:tcPr>
            <w:tcW w:w="1836" w:type="dxa"/>
            <w:shd w:val="clear" w:color="auto" w:fill="auto"/>
          </w:tcPr>
          <w:p w14:paraId="56669350" w14:textId="6C8E2213" w:rsidR="00461B2B" w:rsidRPr="00DA0B44" w:rsidRDefault="00461B2B" w:rsidP="00F03581">
            <w:pPr>
              <w:pStyle w:val="Balk3"/>
              <w:outlineLvl w:val="2"/>
              <w:rPr>
                <w:i w:val="0"/>
                <w:sz w:val="20"/>
                <w:szCs w:val="20"/>
              </w:rPr>
            </w:pPr>
            <w:r w:rsidRPr="00DA0B44">
              <w:rPr>
                <w:i w:val="0"/>
                <w:sz w:val="20"/>
                <w:szCs w:val="20"/>
              </w:rPr>
              <w:t>Öğrenme-öğretme süreçlerinde öğrenci merkezli yaklaşımlar bulunmamaktadır.</w:t>
            </w:r>
          </w:p>
        </w:tc>
        <w:tc>
          <w:tcPr>
            <w:tcW w:w="1836" w:type="dxa"/>
            <w:shd w:val="clear" w:color="auto" w:fill="auto"/>
          </w:tcPr>
          <w:p w14:paraId="382E5667" w14:textId="23BE3042" w:rsidR="00461B2B" w:rsidRPr="00DA0B44" w:rsidRDefault="00461B2B" w:rsidP="00F03581">
            <w:pPr>
              <w:pStyle w:val="Balk3"/>
              <w:outlineLvl w:val="2"/>
              <w:rPr>
                <w:i w:val="0"/>
                <w:sz w:val="20"/>
                <w:szCs w:val="20"/>
              </w:rPr>
            </w:pPr>
            <w:r w:rsidRPr="00DA0B44">
              <w:rPr>
                <w:i w:val="0"/>
                <w:sz w:val="20"/>
                <w:szCs w:val="20"/>
              </w:rPr>
              <w:t>Öğrenme-öğretme süreçlerinde öğrenci merkezli yaklaşımlar uygulanmasına yönelik planlamalar vardır. Ancak bu planlar doğrultusunda yapılmış uygulamalar bulunmamaktadır veya tüm alanları kapsamayan uygulamalar vardır.</w:t>
            </w:r>
          </w:p>
        </w:tc>
        <w:tc>
          <w:tcPr>
            <w:tcW w:w="1837" w:type="dxa"/>
            <w:shd w:val="clear" w:color="auto" w:fill="auto"/>
          </w:tcPr>
          <w:p w14:paraId="64B58E4C" w14:textId="524E2978" w:rsidR="00461B2B" w:rsidRPr="00DA0B44" w:rsidRDefault="00461B2B" w:rsidP="00F03581">
            <w:pPr>
              <w:pStyle w:val="Balk3"/>
              <w:outlineLvl w:val="2"/>
              <w:rPr>
                <w:i w:val="0"/>
                <w:sz w:val="20"/>
                <w:szCs w:val="20"/>
              </w:rPr>
            </w:pPr>
            <w:r w:rsidRPr="00DA0B44">
              <w:rPr>
                <w:i w:val="0"/>
                <w:sz w:val="20"/>
                <w:szCs w:val="20"/>
              </w:rPr>
              <w:t xml:space="preserve">Tüm programlarda öğrenme-öğretme süreçlerinde aktif ve etkileşimli öğrenci katılımını sağlayan güncel, </w:t>
            </w:r>
            <w:proofErr w:type="spellStart"/>
            <w:r w:rsidRPr="00DA0B44">
              <w:rPr>
                <w:i w:val="0"/>
                <w:sz w:val="20"/>
                <w:szCs w:val="20"/>
              </w:rPr>
              <w:t>disiplinlerarası</w:t>
            </w:r>
            <w:proofErr w:type="spellEnd"/>
            <w:r w:rsidRPr="00DA0B44">
              <w:rPr>
                <w:i w:val="0"/>
                <w:sz w:val="20"/>
                <w:szCs w:val="20"/>
              </w:rPr>
              <w:t xml:space="preserve"> çalışmaya teşvik eden ve araştırma/öğrenme ve öğrenci odaklı öğretim yöntem ve teknikleri uygulanmakta ve bu uygulamalardan bazı sonuçlar elde edilmektedir. Ancak bu uygulamaların sonuçlarının izlenmesi yapılmamaktadır.</w:t>
            </w:r>
          </w:p>
        </w:tc>
        <w:tc>
          <w:tcPr>
            <w:tcW w:w="1838" w:type="dxa"/>
            <w:shd w:val="clear" w:color="auto" w:fill="auto"/>
          </w:tcPr>
          <w:p w14:paraId="2420F47E" w14:textId="5D720A8A" w:rsidR="00461B2B" w:rsidRPr="00DA0B44" w:rsidRDefault="00461B2B" w:rsidP="00F03581">
            <w:pPr>
              <w:pStyle w:val="Balk3"/>
              <w:outlineLvl w:val="2"/>
              <w:rPr>
                <w:i w:val="0"/>
                <w:sz w:val="20"/>
                <w:szCs w:val="20"/>
              </w:rPr>
            </w:pPr>
            <w:r w:rsidRPr="00DA0B44">
              <w:rPr>
                <w:i w:val="0"/>
                <w:sz w:val="20"/>
                <w:szCs w:val="20"/>
              </w:rPr>
              <w:t xml:space="preserve">Öğrenme-öğretme süreçlerinde aktif ve etkileşimli öğrenci katılımını sağlayan güncel, </w:t>
            </w:r>
            <w:proofErr w:type="spellStart"/>
            <w:r w:rsidRPr="00DA0B44">
              <w:rPr>
                <w:i w:val="0"/>
                <w:sz w:val="20"/>
                <w:szCs w:val="20"/>
              </w:rPr>
              <w:t>disiplinlerarası</w:t>
            </w:r>
            <w:proofErr w:type="spellEnd"/>
            <w:r w:rsidRPr="00DA0B44">
              <w:rPr>
                <w:i w:val="0"/>
                <w:sz w:val="20"/>
                <w:szCs w:val="20"/>
              </w:rPr>
              <w:t xml:space="preserve"> çalışmaya teşvik eden ve araştırma/öğrenme ve öğrenci odaklı öğretim yaklaşımı uygulamalarından elde edilen bulgular, sistematik olarak izlenerek paydaşlarla birlikte değerlendirilmekte ve izlem sonuçlarına göre önlem alınmaktadır.</w:t>
            </w:r>
          </w:p>
        </w:tc>
        <w:tc>
          <w:tcPr>
            <w:tcW w:w="1838" w:type="dxa"/>
            <w:shd w:val="clear" w:color="auto" w:fill="auto"/>
          </w:tcPr>
          <w:p w14:paraId="1F505B6B" w14:textId="183A8FE3" w:rsidR="00461B2B" w:rsidRPr="00DA0B44" w:rsidRDefault="00461B2B" w:rsidP="00F03581">
            <w:pPr>
              <w:pStyle w:val="Balk3"/>
              <w:outlineLvl w:val="2"/>
              <w:rPr>
                <w:i w:val="0"/>
                <w:sz w:val="20"/>
                <w:szCs w:val="20"/>
              </w:rPr>
            </w:pPr>
            <w:r w:rsidRPr="00DA0B44">
              <w:rPr>
                <w:i w:val="0"/>
                <w:sz w:val="20"/>
                <w:szCs w:val="20"/>
              </w:rPr>
              <w:t xml:space="preserve">Kurumsal amaçlar doğrultusunda ve sürdürülebilir şekilde yürütülen öğretim yöntem ve tekniklerine ilişkin olgunlaşmış uygulamalar </w:t>
            </w:r>
            <w:r w:rsidR="00470C2E" w:rsidRPr="00DA0B44">
              <w:rPr>
                <w:i w:val="0"/>
                <w:sz w:val="20"/>
                <w:szCs w:val="20"/>
              </w:rPr>
              <w:t>birimin</w:t>
            </w:r>
            <w:r w:rsidRPr="00DA0B44">
              <w:rPr>
                <w:i w:val="0"/>
                <w:sz w:val="20"/>
                <w:szCs w:val="20"/>
              </w:rPr>
              <w:t xml:space="preserve"> tamamında benimsenmiştir; </w:t>
            </w:r>
            <w:r w:rsidR="00470C2E" w:rsidRPr="00DA0B44">
              <w:rPr>
                <w:i w:val="0"/>
                <w:sz w:val="20"/>
                <w:szCs w:val="20"/>
              </w:rPr>
              <w:t>birimin</w:t>
            </w:r>
            <w:r w:rsidRPr="00DA0B44">
              <w:rPr>
                <w:i w:val="0"/>
                <w:sz w:val="20"/>
                <w:szCs w:val="20"/>
              </w:rPr>
              <w:t xml:space="preserve"> bu kapsamda kendine özgü ve yenilikçi birçok uygulaması bulunmakta ve bu uygulamaların bir kısmı diğer </w:t>
            </w:r>
            <w:r w:rsidR="00C25DC2" w:rsidRPr="00DA0B44">
              <w:rPr>
                <w:i w:val="0"/>
                <w:sz w:val="20"/>
                <w:szCs w:val="20"/>
              </w:rPr>
              <w:t>birimler</w:t>
            </w:r>
            <w:r w:rsidRPr="00DA0B44">
              <w:rPr>
                <w:i w:val="0"/>
                <w:sz w:val="20"/>
                <w:szCs w:val="20"/>
              </w:rPr>
              <w:t xml:space="preserve"> tarafından örnek alınmaktadır.</w:t>
            </w:r>
          </w:p>
        </w:tc>
      </w:tr>
    </w:tbl>
    <w:p w14:paraId="0A425E45" w14:textId="77777777" w:rsidR="005D5542" w:rsidRPr="00F51B23" w:rsidRDefault="005D5542" w:rsidP="00F03581">
      <w:pPr>
        <w:pStyle w:val="Balk3"/>
      </w:pPr>
    </w:p>
    <w:p w14:paraId="2F273650" w14:textId="2AB97A2E" w:rsidR="005D5542" w:rsidRPr="00F51B23" w:rsidRDefault="005D5542" w:rsidP="009F78F2">
      <w:pPr>
        <w:pStyle w:val="Balk4"/>
        <w:ind w:right="63"/>
        <w:jc w:val="both"/>
      </w:pPr>
      <w:r w:rsidRPr="00F51B23">
        <w:t>Kanıtlar</w:t>
      </w:r>
    </w:p>
    <w:p w14:paraId="56EF39CA" w14:textId="093F2CAC" w:rsidR="00910C3A" w:rsidRPr="00FD19EF" w:rsidRDefault="00910C3A" w:rsidP="00F03581">
      <w:pPr>
        <w:pStyle w:val="Balk3"/>
      </w:pPr>
      <w:r w:rsidRPr="00FD19EF">
        <w:t>E</w:t>
      </w:r>
      <w:r w:rsidR="00CE57B0" w:rsidRPr="00FD19EF">
        <w:t>k</w:t>
      </w:r>
      <w:r w:rsidRPr="00FD19EF">
        <w:t>.B.3.1</w:t>
      </w:r>
      <w:r w:rsidR="00CC14D0" w:rsidRPr="00FD19EF">
        <w:t>.1</w:t>
      </w:r>
      <w:r w:rsidRPr="00FD19EF">
        <w:t xml:space="preserve"> 2020’de düzenlene</w:t>
      </w:r>
      <w:r w:rsidR="00DA0B44">
        <w:t>cek</w:t>
      </w:r>
      <w:r w:rsidRPr="00FD19EF">
        <w:t xml:space="preserve"> </w:t>
      </w:r>
      <w:r w:rsidR="009252FC" w:rsidRPr="00FD19EF">
        <w:t>Alfa Ulusal Eczacılık Kongresi</w:t>
      </w:r>
      <w:r w:rsidRPr="00FD19EF">
        <w:t xml:space="preserve"> belgeleri</w:t>
      </w:r>
    </w:p>
    <w:p w14:paraId="3288CD2E" w14:textId="3C76DFE7" w:rsidR="00910C3A" w:rsidRPr="00FD19EF" w:rsidRDefault="00910C3A" w:rsidP="00F03581">
      <w:pPr>
        <w:pStyle w:val="Balk3"/>
      </w:pPr>
      <w:r w:rsidRPr="00FD19EF">
        <w:t>E</w:t>
      </w:r>
      <w:r w:rsidR="00CE57B0" w:rsidRPr="00FD19EF">
        <w:t>k</w:t>
      </w:r>
      <w:r w:rsidRPr="00FD19EF">
        <w:t>.B.3</w:t>
      </w:r>
      <w:r w:rsidR="00CC14D0" w:rsidRPr="00FD19EF">
        <w:t>.1</w:t>
      </w:r>
      <w:r w:rsidRPr="00FD19EF">
        <w:t>.2 2018-2021 Şubeler halinde okutulacak derslerin kararları</w:t>
      </w:r>
    </w:p>
    <w:p w14:paraId="45342C89" w14:textId="229486F6" w:rsidR="00910C3A" w:rsidRPr="00FD19EF" w:rsidRDefault="00910C3A" w:rsidP="00F03581">
      <w:pPr>
        <w:pStyle w:val="Balk3"/>
      </w:pPr>
      <w:r w:rsidRPr="00FD19EF">
        <w:t>E</w:t>
      </w:r>
      <w:r w:rsidR="00CE57B0" w:rsidRPr="00FD19EF">
        <w:t>k</w:t>
      </w:r>
      <w:r w:rsidRPr="00FD19EF">
        <w:t>.B.3.</w:t>
      </w:r>
      <w:r w:rsidR="00CC14D0" w:rsidRPr="00FD19EF">
        <w:t>1.</w:t>
      </w:r>
      <w:r w:rsidRPr="00FD19EF">
        <w:t xml:space="preserve">3 Klinik uygulamalar dersinin görüşüldüğü eğitim komisyonu </w:t>
      </w:r>
      <w:proofErr w:type="spellStart"/>
      <w:r w:rsidRPr="00FD19EF">
        <w:t>tutanaklari</w:t>
      </w:r>
      <w:proofErr w:type="spellEnd"/>
      <w:r w:rsidRPr="00FD19EF">
        <w:t xml:space="preserve"> ve FYK</w:t>
      </w:r>
    </w:p>
    <w:p w14:paraId="7D9D60E7" w14:textId="24947708" w:rsidR="00910C3A" w:rsidRPr="00FD19EF" w:rsidRDefault="00910C3A" w:rsidP="00F03581">
      <w:pPr>
        <w:pStyle w:val="Balk3"/>
      </w:pPr>
      <w:r w:rsidRPr="00FD19EF">
        <w:lastRenderedPageBreak/>
        <w:t>E</w:t>
      </w:r>
      <w:r w:rsidR="00CE57B0" w:rsidRPr="00FD19EF">
        <w:t>k</w:t>
      </w:r>
      <w:r w:rsidRPr="00FD19EF">
        <w:t>.B.3.</w:t>
      </w:r>
      <w:r w:rsidR="00CC14D0" w:rsidRPr="00FD19EF">
        <w:t>1.</w:t>
      </w:r>
      <w:r w:rsidRPr="00FD19EF">
        <w:t>4 Kütüphane</w:t>
      </w:r>
    </w:p>
    <w:p w14:paraId="199B75A8" w14:textId="1FFA18C5" w:rsidR="00910C3A" w:rsidRPr="00FD19EF" w:rsidRDefault="00910C3A" w:rsidP="00F03581">
      <w:pPr>
        <w:pStyle w:val="Balk3"/>
      </w:pPr>
      <w:r w:rsidRPr="00FD19EF">
        <w:t>E</w:t>
      </w:r>
      <w:r w:rsidR="00CE57B0" w:rsidRPr="00FD19EF">
        <w:t>k</w:t>
      </w:r>
      <w:r w:rsidRPr="00FD19EF">
        <w:t>.B.3.</w:t>
      </w:r>
      <w:r w:rsidR="00CC14D0" w:rsidRPr="00FD19EF">
        <w:t>1.</w:t>
      </w:r>
      <w:r w:rsidRPr="00FD19EF">
        <w:t>5 Farklı derslerde yapılan öğrenci sunum örnekleri</w:t>
      </w:r>
    </w:p>
    <w:p w14:paraId="3E72EA46" w14:textId="69BE4D50" w:rsidR="009252FC" w:rsidRPr="00FD19EF" w:rsidRDefault="00910C3A" w:rsidP="00F03581">
      <w:pPr>
        <w:pStyle w:val="Balk3"/>
      </w:pPr>
      <w:r w:rsidRPr="00FD19EF">
        <w:t>E</w:t>
      </w:r>
      <w:r w:rsidR="00CE57B0" w:rsidRPr="00FD19EF">
        <w:t>k</w:t>
      </w:r>
      <w:r w:rsidRPr="00FD19EF">
        <w:t>.B.3.</w:t>
      </w:r>
      <w:r w:rsidR="00CC14D0" w:rsidRPr="00FD19EF">
        <w:t>1.</w:t>
      </w:r>
      <w:r w:rsidRPr="00FD19EF">
        <w:t>6 Kariyer günleri katılımcı listeleri</w:t>
      </w:r>
    </w:p>
    <w:p w14:paraId="7429F259" w14:textId="44A8F6B7" w:rsidR="00CC14D0" w:rsidRDefault="00CC14D0" w:rsidP="00F03581">
      <w:pPr>
        <w:pStyle w:val="Balk3"/>
      </w:pPr>
    </w:p>
    <w:p w14:paraId="210D9F9A" w14:textId="77777777" w:rsidR="00CE57B0" w:rsidRDefault="00CE57B0" w:rsidP="00F03581">
      <w:pPr>
        <w:pStyle w:val="Balk3"/>
      </w:pPr>
    </w:p>
    <w:p w14:paraId="2ACB69BE" w14:textId="1BCAC21A" w:rsidR="00D67923" w:rsidRPr="009252FC" w:rsidRDefault="00D67923" w:rsidP="00F03581">
      <w:pPr>
        <w:pStyle w:val="Balk3"/>
      </w:pPr>
      <w:r w:rsidRPr="009252FC">
        <w:t xml:space="preserve">B.3.2. Ölçme ve </w:t>
      </w:r>
      <w:r w:rsidR="009252FC" w:rsidRPr="009252FC">
        <w:t>D</w:t>
      </w:r>
      <w:r w:rsidRPr="009252FC">
        <w:t>eğerlendirme (Öğrencilerin özelliklerine ve öğrenme düzeylerine göre farklılaştırılmış alternatif ölçme yöntem ve tekniklerine yer verme gibi)</w:t>
      </w:r>
    </w:p>
    <w:p w14:paraId="2D5A909F" w14:textId="0E463062" w:rsidR="005D5542" w:rsidRDefault="005D5542" w:rsidP="00F03581">
      <w:pPr>
        <w:pStyle w:val="Balk3"/>
      </w:pPr>
    </w:p>
    <w:p w14:paraId="3EA29DDC" w14:textId="566FD46A" w:rsidR="009A1821" w:rsidRPr="00DA0B44" w:rsidRDefault="009A1821" w:rsidP="00F03581">
      <w:pPr>
        <w:pStyle w:val="Balk3"/>
        <w:rPr>
          <w:i w:val="0"/>
        </w:rPr>
      </w:pPr>
      <w:r w:rsidRPr="00DA0B44">
        <w:rPr>
          <w:i w:val="0"/>
        </w:rPr>
        <w:t xml:space="preserve">Danışmanlık yapılan öğrencilerin </w:t>
      </w:r>
      <w:proofErr w:type="spellStart"/>
      <w:r w:rsidRPr="00DA0B44">
        <w:rPr>
          <w:i w:val="0"/>
        </w:rPr>
        <w:t>muzuniyet</w:t>
      </w:r>
      <w:proofErr w:type="spellEnd"/>
      <w:r w:rsidRPr="00DA0B44">
        <w:rPr>
          <w:i w:val="0"/>
        </w:rPr>
        <w:t xml:space="preserve"> durumlarının değerlendirilmesinde fakültemizde ders-mezun durum değerlendirme tablosu kullanılmaktadır </w:t>
      </w:r>
      <w:r w:rsidRPr="00DA0B44">
        <w:rPr>
          <w:b/>
          <w:i w:val="0"/>
        </w:rPr>
        <w:t>(E</w:t>
      </w:r>
      <w:r w:rsidR="00CE57B0" w:rsidRPr="00DA0B44">
        <w:rPr>
          <w:b/>
          <w:i w:val="0"/>
        </w:rPr>
        <w:t>k</w:t>
      </w:r>
      <w:r w:rsidRPr="00DA0B44">
        <w:rPr>
          <w:b/>
          <w:i w:val="0"/>
        </w:rPr>
        <w:t>.B.3.</w:t>
      </w:r>
      <w:r w:rsidR="00CC14D0" w:rsidRPr="00DA0B44">
        <w:rPr>
          <w:b/>
          <w:i w:val="0"/>
        </w:rPr>
        <w:t>2.1</w:t>
      </w:r>
      <w:r w:rsidRPr="00DA0B44">
        <w:rPr>
          <w:b/>
          <w:i w:val="0"/>
        </w:rPr>
        <w:t>).</w:t>
      </w:r>
    </w:p>
    <w:p w14:paraId="35BAE55C" w14:textId="77777777" w:rsidR="00B37F32" w:rsidRPr="00DA0B44" w:rsidRDefault="00B37F32" w:rsidP="00F03581">
      <w:pPr>
        <w:pStyle w:val="Balk3"/>
        <w:rPr>
          <w:i w:val="0"/>
        </w:rPr>
      </w:pPr>
    </w:p>
    <w:p w14:paraId="066ADFEF" w14:textId="77777777" w:rsidR="005D5542" w:rsidRPr="00F51B23" w:rsidRDefault="005D5542" w:rsidP="001169BA">
      <w:pPr>
        <w:pStyle w:val="Balk4"/>
        <w:ind w:right="63"/>
        <w:jc w:val="center"/>
      </w:pPr>
      <w:r w:rsidRPr="00F51B23">
        <w:t>Olgunluk düzeyi</w:t>
      </w:r>
    </w:p>
    <w:p w14:paraId="4D1D81D4" w14:textId="79625FE8" w:rsidR="005D5542" w:rsidRPr="00F51B23" w:rsidRDefault="004B6C44" w:rsidP="004B6C44">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4B6C44" w:rsidRPr="00F51B23" w14:paraId="25C94B98" w14:textId="77777777" w:rsidTr="004B6C44">
        <w:tc>
          <w:tcPr>
            <w:tcW w:w="1836" w:type="dxa"/>
            <w:shd w:val="clear" w:color="auto" w:fill="002060"/>
          </w:tcPr>
          <w:p w14:paraId="000A9017" w14:textId="025B36BF" w:rsidR="004B6C44" w:rsidRPr="00F51B23" w:rsidRDefault="004B6C44" w:rsidP="00F03581">
            <w:pPr>
              <w:pStyle w:val="Balk3"/>
              <w:outlineLvl w:val="2"/>
            </w:pPr>
            <w:r w:rsidRPr="00F51B23">
              <w:t>1</w:t>
            </w:r>
            <w:sdt>
              <w:sdtPr>
                <w:id w:val="104310109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30466F50" w14:textId="6C1C63B2" w:rsidR="004B6C44" w:rsidRPr="00F51B23" w:rsidRDefault="004B6C44" w:rsidP="00F03581">
            <w:pPr>
              <w:pStyle w:val="Balk3"/>
              <w:outlineLvl w:val="2"/>
            </w:pPr>
            <w:r w:rsidRPr="00F51B23">
              <w:t>2</w:t>
            </w:r>
            <w:sdt>
              <w:sdtPr>
                <w:id w:val="-481927987"/>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837" w:type="dxa"/>
            <w:shd w:val="clear" w:color="auto" w:fill="002060"/>
          </w:tcPr>
          <w:p w14:paraId="1929294E" w14:textId="395BE9D0" w:rsidR="004B6C44" w:rsidRPr="00F51B23" w:rsidRDefault="004B6C44" w:rsidP="00F03581">
            <w:pPr>
              <w:pStyle w:val="Balk3"/>
              <w:outlineLvl w:val="2"/>
            </w:pPr>
            <w:r w:rsidRPr="00F51B23">
              <w:t>3</w:t>
            </w:r>
            <w:sdt>
              <w:sdtPr>
                <w:id w:val="-201406320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5B226343" w14:textId="3D6BCA13" w:rsidR="004B6C44" w:rsidRPr="00F51B23" w:rsidRDefault="004B6C44" w:rsidP="00F03581">
            <w:pPr>
              <w:pStyle w:val="Balk3"/>
              <w:outlineLvl w:val="2"/>
            </w:pPr>
            <w:r w:rsidRPr="00F51B23">
              <w:t>4</w:t>
            </w:r>
            <w:sdt>
              <w:sdtPr>
                <w:id w:val="1688490456"/>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5146D795" w14:textId="46D61CAA" w:rsidR="004B6C44" w:rsidRPr="00F51B23" w:rsidRDefault="004B6C44" w:rsidP="00F03581">
            <w:pPr>
              <w:pStyle w:val="Balk3"/>
              <w:outlineLvl w:val="2"/>
            </w:pPr>
            <w:r w:rsidRPr="00F51B23">
              <w:t>5</w:t>
            </w:r>
            <w:sdt>
              <w:sdtPr>
                <w:id w:val="48906387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32B957C3" w14:textId="77777777" w:rsidTr="005D5542">
        <w:tc>
          <w:tcPr>
            <w:tcW w:w="1836" w:type="dxa"/>
            <w:shd w:val="clear" w:color="auto" w:fill="auto"/>
          </w:tcPr>
          <w:p w14:paraId="3665BF3D" w14:textId="4CFF1D79" w:rsidR="00461B2B" w:rsidRPr="00DA0B44" w:rsidRDefault="00461B2B" w:rsidP="00F03581">
            <w:pPr>
              <w:pStyle w:val="Balk3"/>
              <w:outlineLvl w:val="2"/>
              <w:rPr>
                <w:sz w:val="20"/>
                <w:szCs w:val="20"/>
              </w:rPr>
            </w:pPr>
            <w:r w:rsidRPr="00DA0B44">
              <w:rPr>
                <w:sz w:val="20"/>
                <w:szCs w:val="20"/>
              </w:rPr>
              <w:t>Programlarda öğrenci merkezli ölçme ve değerlendirme</w:t>
            </w:r>
            <w:r w:rsidR="00053CA2" w:rsidRPr="00DA0B44">
              <w:rPr>
                <w:sz w:val="20"/>
                <w:szCs w:val="20"/>
              </w:rPr>
              <w:t>ye ilişkin planlamalar veya tanımlı süreçler</w:t>
            </w:r>
            <w:r w:rsidR="004B6C44" w:rsidRPr="00DA0B44">
              <w:rPr>
                <w:sz w:val="20"/>
                <w:szCs w:val="20"/>
              </w:rPr>
              <w:t xml:space="preserve"> </w:t>
            </w:r>
            <w:r w:rsidRPr="00DA0B44">
              <w:rPr>
                <w:sz w:val="20"/>
                <w:szCs w:val="20"/>
              </w:rPr>
              <w:t>bulunmamaktadır.</w:t>
            </w:r>
          </w:p>
        </w:tc>
        <w:tc>
          <w:tcPr>
            <w:tcW w:w="1836" w:type="dxa"/>
            <w:shd w:val="clear" w:color="auto" w:fill="auto"/>
          </w:tcPr>
          <w:p w14:paraId="786669C3" w14:textId="7449B137" w:rsidR="00461B2B" w:rsidRPr="00DA0B44" w:rsidRDefault="00461B2B" w:rsidP="00F03581">
            <w:pPr>
              <w:pStyle w:val="Balk3"/>
              <w:outlineLvl w:val="2"/>
              <w:rPr>
                <w:sz w:val="20"/>
                <w:szCs w:val="20"/>
              </w:rPr>
            </w:pPr>
            <w:r w:rsidRPr="00DA0B44">
              <w:rPr>
                <w:sz w:val="20"/>
                <w:szCs w:val="20"/>
              </w:rPr>
              <w:t>Programlarda tasarlanmış olan öğrenci merkezli ölçme ve değerlendirmeye ilişkin planlamalar</w:t>
            </w:r>
            <w:r w:rsidR="00053CA2" w:rsidRPr="00DA0B44">
              <w:rPr>
                <w:sz w:val="20"/>
                <w:szCs w:val="20"/>
              </w:rPr>
              <w:t xml:space="preserve"> ve tanımlı süreçler</w:t>
            </w:r>
            <w:r w:rsidRPr="00DA0B44">
              <w:rPr>
                <w:sz w:val="20"/>
                <w:szCs w:val="20"/>
              </w:rPr>
              <w:t xml:space="preserve"> vardır. Ancak bu planlar doğrultusunda yapılmış uygulamalar bulunmamaktadır veya tüm </w:t>
            </w:r>
            <w:r w:rsidR="00053CA2" w:rsidRPr="00DA0B44">
              <w:rPr>
                <w:sz w:val="20"/>
                <w:szCs w:val="20"/>
              </w:rPr>
              <w:t xml:space="preserve">programları </w:t>
            </w:r>
            <w:r w:rsidRPr="00DA0B44">
              <w:rPr>
                <w:sz w:val="20"/>
                <w:szCs w:val="20"/>
              </w:rPr>
              <w:t>kapsamayan uygulamalar vardır.</w:t>
            </w:r>
          </w:p>
        </w:tc>
        <w:tc>
          <w:tcPr>
            <w:tcW w:w="1837" w:type="dxa"/>
            <w:shd w:val="clear" w:color="auto" w:fill="auto"/>
          </w:tcPr>
          <w:p w14:paraId="0BF45F8B" w14:textId="01FB45BF" w:rsidR="00461B2B" w:rsidRPr="00DA0B44" w:rsidRDefault="00461B2B" w:rsidP="00F03581">
            <w:pPr>
              <w:pStyle w:val="Balk3"/>
              <w:outlineLvl w:val="2"/>
              <w:rPr>
                <w:sz w:val="20"/>
                <w:szCs w:val="20"/>
              </w:rPr>
            </w:pPr>
            <w:r w:rsidRPr="00DA0B44">
              <w:rPr>
                <w:sz w:val="20"/>
                <w:szCs w:val="20"/>
              </w:rPr>
              <w:t>Tüm programlarda öğrenci merkezli ölçme ve değerlendirmeye ilişkin uygulamalar vardır ve bu uygulamalardan bazı sonuçlar elde edilmiştir. Ancak bu ölçme ve değerlendirme sisteminin sonuçlarının izlenmesi yapılmamaktadır.</w:t>
            </w:r>
          </w:p>
        </w:tc>
        <w:tc>
          <w:tcPr>
            <w:tcW w:w="1838" w:type="dxa"/>
            <w:shd w:val="clear" w:color="auto" w:fill="auto"/>
          </w:tcPr>
          <w:p w14:paraId="39021B28" w14:textId="1FAF5541" w:rsidR="00461B2B" w:rsidRPr="00DA0B44" w:rsidRDefault="00461B2B" w:rsidP="00F03581">
            <w:pPr>
              <w:pStyle w:val="Balk3"/>
              <w:outlineLvl w:val="2"/>
              <w:rPr>
                <w:sz w:val="20"/>
                <w:szCs w:val="20"/>
              </w:rPr>
            </w:pPr>
            <w:r w:rsidRPr="00DA0B44">
              <w:rPr>
                <w:sz w:val="20"/>
                <w:szCs w:val="20"/>
              </w:rPr>
              <w:t>Tüm programlarda öğrenci merkezli ölçme ve değerlendirmeye ilişkin olgunlaşmış uygulamalardan elde edilen bulgular, sistematik olarak izlenmekte ve izlem sonuçları paydaşlarla birlikte değerlendirilerek önlemler alınmaktadır.</w:t>
            </w:r>
          </w:p>
        </w:tc>
        <w:tc>
          <w:tcPr>
            <w:tcW w:w="1838" w:type="dxa"/>
            <w:shd w:val="clear" w:color="auto" w:fill="auto"/>
          </w:tcPr>
          <w:p w14:paraId="664FE0CB" w14:textId="77777777" w:rsidR="00216B56" w:rsidRPr="00DA0B44" w:rsidRDefault="00461B2B" w:rsidP="00F03581">
            <w:pPr>
              <w:pStyle w:val="Balk3"/>
              <w:outlineLvl w:val="2"/>
              <w:rPr>
                <w:sz w:val="20"/>
                <w:szCs w:val="20"/>
              </w:rPr>
            </w:pPr>
            <w:r w:rsidRPr="00DA0B44">
              <w:rPr>
                <w:sz w:val="20"/>
                <w:szCs w:val="20"/>
              </w:rPr>
              <w:t xml:space="preserve">Kurumsal amaçlar doğrultusunda ve sürdürülebilir şekilde yürütülen öğrenci merkezli ölçme ve değerlendirmeye ilişkin olgunlaşmış uygulamalar </w:t>
            </w:r>
            <w:r w:rsidR="00470C2E" w:rsidRPr="00DA0B44">
              <w:rPr>
                <w:sz w:val="20"/>
                <w:szCs w:val="20"/>
              </w:rPr>
              <w:t>birimin</w:t>
            </w:r>
            <w:r w:rsidRPr="00DA0B44">
              <w:rPr>
                <w:sz w:val="20"/>
                <w:szCs w:val="20"/>
              </w:rPr>
              <w:t xml:space="preserve"> tamamında benimsenmiştir;</w:t>
            </w:r>
          </w:p>
          <w:p w14:paraId="20D8A832" w14:textId="7BC8ED98" w:rsidR="00461B2B" w:rsidRPr="00DA0B44" w:rsidRDefault="00470C2E" w:rsidP="00F03581">
            <w:pPr>
              <w:pStyle w:val="Balk3"/>
              <w:outlineLvl w:val="2"/>
              <w:rPr>
                <w:sz w:val="20"/>
                <w:szCs w:val="20"/>
              </w:rPr>
            </w:pPr>
            <w:proofErr w:type="gramStart"/>
            <w:r w:rsidRPr="00DA0B44">
              <w:rPr>
                <w:sz w:val="20"/>
                <w:szCs w:val="20"/>
              </w:rPr>
              <w:t>birimin</w:t>
            </w:r>
            <w:proofErr w:type="gramEnd"/>
            <w:r w:rsidR="00461B2B" w:rsidRPr="00DA0B44">
              <w:rPr>
                <w:sz w:val="20"/>
                <w:szCs w:val="20"/>
              </w:rPr>
              <w:t xml:space="preserve"> bu kapsamda kendine özgü ve yenilikçi birçok uygulaması bulunmakta ve bu uygulamaların bir kısmı diğer </w:t>
            </w:r>
            <w:r w:rsidR="00C25DC2" w:rsidRPr="00DA0B44">
              <w:rPr>
                <w:sz w:val="20"/>
                <w:szCs w:val="20"/>
              </w:rPr>
              <w:t>birimler</w:t>
            </w:r>
            <w:r w:rsidR="00461B2B" w:rsidRPr="00DA0B44">
              <w:rPr>
                <w:sz w:val="20"/>
                <w:szCs w:val="20"/>
              </w:rPr>
              <w:t xml:space="preserve"> tarafından örnek alınmaktadır.</w:t>
            </w:r>
          </w:p>
        </w:tc>
      </w:tr>
    </w:tbl>
    <w:p w14:paraId="0B68A644" w14:textId="77777777" w:rsidR="005D5542" w:rsidRPr="00F51B23" w:rsidRDefault="005D5542" w:rsidP="00F03581">
      <w:pPr>
        <w:pStyle w:val="Balk3"/>
      </w:pPr>
    </w:p>
    <w:p w14:paraId="48BF2AB0" w14:textId="15E71916" w:rsidR="005D5542" w:rsidRPr="00F51B23" w:rsidRDefault="005D5542" w:rsidP="001169BA">
      <w:pPr>
        <w:pStyle w:val="Balk4"/>
        <w:ind w:right="63"/>
        <w:jc w:val="both"/>
      </w:pPr>
      <w:r w:rsidRPr="00F51B23">
        <w:t>Kanıtlar</w:t>
      </w:r>
    </w:p>
    <w:p w14:paraId="7F93337D" w14:textId="77777777" w:rsidR="00B1039C" w:rsidRPr="00F51B23" w:rsidRDefault="00B1039C" w:rsidP="00F03581">
      <w:pPr>
        <w:pStyle w:val="Balk3"/>
      </w:pPr>
    </w:p>
    <w:p w14:paraId="4D2B3D24" w14:textId="508A961A" w:rsidR="00B1039C" w:rsidRPr="00FD19EF" w:rsidRDefault="00B1039C" w:rsidP="00F03581">
      <w:pPr>
        <w:pStyle w:val="Balk3"/>
      </w:pPr>
      <w:r w:rsidRPr="00FD19EF">
        <w:t>E</w:t>
      </w:r>
      <w:r w:rsidR="00CE57B0" w:rsidRPr="00FD19EF">
        <w:t>k</w:t>
      </w:r>
      <w:r w:rsidRPr="00FD19EF">
        <w:t>.B.3.</w:t>
      </w:r>
      <w:r w:rsidR="00CC14D0" w:rsidRPr="00FD19EF">
        <w:t>2.1</w:t>
      </w:r>
      <w:r w:rsidRPr="00FD19EF">
        <w:t xml:space="preserve"> Danışmanlık yapılan öğrencilerin ders-mezun durum değerlendirme tablosu</w:t>
      </w:r>
    </w:p>
    <w:p w14:paraId="58A46641" w14:textId="163E3973" w:rsidR="00D67923" w:rsidRPr="00F51B23" w:rsidRDefault="00D67923" w:rsidP="00F03581">
      <w:pPr>
        <w:pStyle w:val="Balk3"/>
      </w:pPr>
    </w:p>
    <w:p w14:paraId="6C2EAE97" w14:textId="55ECD170" w:rsidR="00CD3B7B" w:rsidRPr="00F51B23" w:rsidRDefault="00CD3B7B" w:rsidP="00F03581">
      <w:pPr>
        <w:pStyle w:val="Balk3"/>
      </w:pPr>
    </w:p>
    <w:p w14:paraId="792B95D1" w14:textId="181F74DB" w:rsidR="00CD3B7B" w:rsidRPr="00F51B23" w:rsidRDefault="00CD3B7B" w:rsidP="00F03581">
      <w:pPr>
        <w:pStyle w:val="Balk3"/>
      </w:pPr>
    </w:p>
    <w:p w14:paraId="09D2A7D7" w14:textId="717D9202" w:rsidR="00CD3B7B" w:rsidRPr="00F51B23" w:rsidRDefault="00CD3B7B" w:rsidP="00F03581">
      <w:pPr>
        <w:pStyle w:val="Balk3"/>
      </w:pPr>
    </w:p>
    <w:p w14:paraId="79574BB0" w14:textId="24FF8D9C" w:rsidR="00CD3B7B" w:rsidRPr="00F51B23" w:rsidRDefault="00CD3B7B" w:rsidP="00F03581">
      <w:pPr>
        <w:pStyle w:val="Balk3"/>
      </w:pPr>
    </w:p>
    <w:p w14:paraId="7AE85815" w14:textId="3E882998" w:rsidR="00CD3B7B" w:rsidRPr="00F51B23" w:rsidRDefault="00CD3B7B" w:rsidP="00F03581">
      <w:pPr>
        <w:pStyle w:val="Balk3"/>
      </w:pPr>
    </w:p>
    <w:p w14:paraId="08B091C0" w14:textId="78D42AF1" w:rsidR="00CD3B7B" w:rsidRPr="00F51B23" w:rsidRDefault="00CD3B7B" w:rsidP="00F03581">
      <w:pPr>
        <w:pStyle w:val="Balk3"/>
      </w:pPr>
    </w:p>
    <w:p w14:paraId="7E806897" w14:textId="1F39719A" w:rsidR="00CD3B7B" w:rsidRPr="00F51B23" w:rsidRDefault="00CD3B7B" w:rsidP="00F03581">
      <w:pPr>
        <w:pStyle w:val="Balk3"/>
      </w:pPr>
    </w:p>
    <w:p w14:paraId="79C7E773" w14:textId="05072410" w:rsidR="00CD3B7B" w:rsidRPr="00F51B23" w:rsidRDefault="00CD3B7B" w:rsidP="00F03581">
      <w:pPr>
        <w:pStyle w:val="Balk3"/>
      </w:pPr>
    </w:p>
    <w:p w14:paraId="7DFF21E5" w14:textId="3FC45536" w:rsidR="00CD3B7B" w:rsidRPr="00F51B23" w:rsidRDefault="00CD3B7B" w:rsidP="00F03581">
      <w:pPr>
        <w:pStyle w:val="Balk3"/>
      </w:pPr>
    </w:p>
    <w:p w14:paraId="6A05DEBE" w14:textId="7E3F0EF6" w:rsidR="00CD3B7B" w:rsidRPr="00F51B23" w:rsidRDefault="00CD3B7B" w:rsidP="00F03581">
      <w:pPr>
        <w:pStyle w:val="Balk3"/>
      </w:pPr>
    </w:p>
    <w:p w14:paraId="542E01CE" w14:textId="04082138" w:rsidR="00CD3B7B" w:rsidRPr="00F51B23" w:rsidRDefault="00CD3B7B" w:rsidP="00F03581">
      <w:pPr>
        <w:pStyle w:val="Balk3"/>
      </w:pPr>
    </w:p>
    <w:p w14:paraId="35F3A959" w14:textId="64EAFEC1" w:rsidR="00D67923" w:rsidRDefault="00D67923" w:rsidP="00F03581">
      <w:pPr>
        <w:pStyle w:val="Balk3"/>
      </w:pPr>
      <w:r w:rsidRPr="00F51B23">
        <w:t>B.3.3. Öğrenci geri bildirimleri (Ders-öğretim üyesi-program-genel memnuniyet anketler</w:t>
      </w:r>
      <w:r w:rsidR="003E1263" w:rsidRPr="00F51B23">
        <w:t>i</w:t>
      </w:r>
      <w:r w:rsidRPr="00F51B23">
        <w:t>, talep ve öneri sistemleri)</w:t>
      </w:r>
    </w:p>
    <w:p w14:paraId="263C0EBA" w14:textId="690DBC86" w:rsidR="009E7944" w:rsidRDefault="009E7944" w:rsidP="00F03581">
      <w:pPr>
        <w:pStyle w:val="Balk3"/>
      </w:pPr>
    </w:p>
    <w:p w14:paraId="3A6213CF" w14:textId="11C14EAF" w:rsidR="009E7944" w:rsidRPr="00DA0B44" w:rsidRDefault="009E7944" w:rsidP="00F03581">
      <w:pPr>
        <w:pStyle w:val="Balk3"/>
        <w:rPr>
          <w:i w:val="0"/>
        </w:rPr>
      </w:pPr>
      <w:r w:rsidRPr="00DA0B44">
        <w:rPr>
          <w:i w:val="0"/>
        </w:rPr>
        <w:t>Öğrenim çıktıları, kurum koşulları, öğrenim kaynakları gibi farklı konularda öğrenci ve mezun olan öğrencilere değerlendirme anketleri uygulan</w:t>
      </w:r>
      <w:r w:rsidR="00060703" w:rsidRPr="00DA0B44">
        <w:rPr>
          <w:i w:val="0"/>
        </w:rPr>
        <w:t>maktadır</w:t>
      </w:r>
      <w:r w:rsidRPr="00DA0B44">
        <w:rPr>
          <w:i w:val="0"/>
        </w:rPr>
        <w:t>. Sonuçları değerlendiril</w:t>
      </w:r>
      <w:r w:rsidR="00060703" w:rsidRPr="00DA0B44">
        <w:rPr>
          <w:i w:val="0"/>
        </w:rPr>
        <w:t>mektedir</w:t>
      </w:r>
      <w:r w:rsidRPr="00DA0B44">
        <w:rPr>
          <w:i w:val="0"/>
        </w:rPr>
        <w:t>. İyileştirici amaçla gerekli birimlere, bildirimler yapıl</w:t>
      </w:r>
      <w:r w:rsidR="00060703" w:rsidRPr="00DA0B44">
        <w:rPr>
          <w:i w:val="0"/>
        </w:rPr>
        <w:t>makta</w:t>
      </w:r>
      <w:r w:rsidRPr="00DA0B44">
        <w:rPr>
          <w:i w:val="0"/>
        </w:rPr>
        <w:t xml:space="preserve"> ve geri dönüşler takip </w:t>
      </w:r>
      <w:proofErr w:type="spellStart"/>
      <w:r w:rsidRPr="00DA0B44">
        <w:rPr>
          <w:i w:val="0"/>
        </w:rPr>
        <w:t>edil</w:t>
      </w:r>
      <w:r w:rsidR="00060703" w:rsidRPr="00DA0B44">
        <w:rPr>
          <w:i w:val="0"/>
        </w:rPr>
        <w:t>mediktedir</w:t>
      </w:r>
      <w:proofErr w:type="spellEnd"/>
      <w:r w:rsidRPr="00DA0B44">
        <w:rPr>
          <w:i w:val="0"/>
        </w:rPr>
        <w:t xml:space="preserve"> </w:t>
      </w:r>
      <w:r w:rsidRPr="00DA0B44">
        <w:rPr>
          <w:b/>
          <w:i w:val="0"/>
        </w:rPr>
        <w:t>(E</w:t>
      </w:r>
      <w:r w:rsidR="00CE57B0" w:rsidRPr="00DA0B44">
        <w:rPr>
          <w:b/>
          <w:i w:val="0"/>
        </w:rPr>
        <w:t>k</w:t>
      </w:r>
      <w:r w:rsidRPr="00DA0B44">
        <w:rPr>
          <w:b/>
          <w:i w:val="0"/>
        </w:rPr>
        <w:t>.B.3.</w:t>
      </w:r>
      <w:r w:rsidR="00CC14D0" w:rsidRPr="00DA0B44">
        <w:rPr>
          <w:b/>
          <w:i w:val="0"/>
        </w:rPr>
        <w:t>3.1</w:t>
      </w:r>
      <w:r w:rsidR="009252FC" w:rsidRPr="00DA0B44">
        <w:rPr>
          <w:b/>
          <w:i w:val="0"/>
        </w:rPr>
        <w:t xml:space="preserve">, </w:t>
      </w:r>
      <w:r w:rsidRPr="00DA0B44">
        <w:rPr>
          <w:b/>
          <w:i w:val="0"/>
        </w:rPr>
        <w:t>E</w:t>
      </w:r>
      <w:r w:rsidR="00CE57B0" w:rsidRPr="00DA0B44">
        <w:rPr>
          <w:b/>
          <w:i w:val="0"/>
        </w:rPr>
        <w:t>k</w:t>
      </w:r>
      <w:r w:rsidRPr="00DA0B44">
        <w:rPr>
          <w:b/>
          <w:i w:val="0"/>
        </w:rPr>
        <w:t>.B.3.</w:t>
      </w:r>
      <w:r w:rsidR="00CC14D0" w:rsidRPr="00DA0B44">
        <w:rPr>
          <w:b/>
          <w:i w:val="0"/>
        </w:rPr>
        <w:t>3.2</w:t>
      </w:r>
      <w:r w:rsidRPr="00DA0B44">
        <w:rPr>
          <w:b/>
          <w:i w:val="0"/>
        </w:rPr>
        <w:t>,</w:t>
      </w:r>
      <w:r w:rsidR="009252FC" w:rsidRPr="00DA0B44">
        <w:rPr>
          <w:b/>
          <w:i w:val="0"/>
        </w:rPr>
        <w:t xml:space="preserve"> </w:t>
      </w:r>
      <w:r w:rsidRPr="00DA0B44">
        <w:rPr>
          <w:b/>
          <w:i w:val="0"/>
        </w:rPr>
        <w:t>E</w:t>
      </w:r>
      <w:r w:rsidR="00CE57B0" w:rsidRPr="00DA0B44">
        <w:rPr>
          <w:b/>
          <w:i w:val="0"/>
        </w:rPr>
        <w:t>k</w:t>
      </w:r>
      <w:r w:rsidRPr="00DA0B44">
        <w:rPr>
          <w:b/>
          <w:i w:val="0"/>
        </w:rPr>
        <w:t>.B.3.</w:t>
      </w:r>
      <w:r w:rsidR="00CC14D0" w:rsidRPr="00DA0B44">
        <w:rPr>
          <w:b/>
          <w:i w:val="0"/>
        </w:rPr>
        <w:t>3.3</w:t>
      </w:r>
      <w:r w:rsidRPr="00DA0B44">
        <w:rPr>
          <w:b/>
          <w:i w:val="0"/>
        </w:rPr>
        <w:t>, E</w:t>
      </w:r>
      <w:r w:rsidR="00CE57B0" w:rsidRPr="00DA0B44">
        <w:rPr>
          <w:b/>
          <w:i w:val="0"/>
        </w:rPr>
        <w:t>k</w:t>
      </w:r>
      <w:r w:rsidRPr="00DA0B44">
        <w:rPr>
          <w:b/>
          <w:i w:val="0"/>
        </w:rPr>
        <w:t>.B.3.</w:t>
      </w:r>
      <w:r w:rsidR="00CC14D0" w:rsidRPr="00DA0B44">
        <w:rPr>
          <w:b/>
          <w:i w:val="0"/>
        </w:rPr>
        <w:t>3.4</w:t>
      </w:r>
      <w:r w:rsidRPr="00DA0B44">
        <w:rPr>
          <w:b/>
          <w:i w:val="0"/>
        </w:rPr>
        <w:t xml:space="preserve"> E</w:t>
      </w:r>
      <w:r w:rsidR="00CE57B0" w:rsidRPr="00DA0B44">
        <w:rPr>
          <w:b/>
          <w:i w:val="0"/>
        </w:rPr>
        <w:t>k</w:t>
      </w:r>
      <w:r w:rsidRPr="00DA0B44">
        <w:rPr>
          <w:b/>
          <w:i w:val="0"/>
        </w:rPr>
        <w:t>.B.3.</w:t>
      </w:r>
      <w:r w:rsidR="00CC14D0" w:rsidRPr="00DA0B44">
        <w:rPr>
          <w:b/>
          <w:i w:val="0"/>
        </w:rPr>
        <w:t>3.5</w:t>
      </w:r>
      <w:r w:rsidR="009252FC" w:rsidRPr="00DA0B44">
        <w:rPr>
          <w:b/>
          <w:i w:val="0"/>
        </w:rPr>
        <w:t>,</w:t>
      </w:r>
      <w:r w:rsidRPr="00DA0B44">
        <w:rPr>
          <w:b/>
          <w:i w:val="0"/>
        </w:rPr>
        <w:t xml:space="preserve"> E</w:t>
      </w:r>
      <w:r w:rsidR="00CE57B0" w:rsidRPr="00DA0B44">
        <w:rPr>
          <w:b/>
          <w:i w:val="0"/>
        </w:rPr>
        <w:t>k</w:t>
      </w:r>
      <w:r w:rsidRPr="00DA0B44">
        <w:rPr>
          <w:b/>
          <w:i w:val="0"/>
        </w:rPr>
        <w:t>.B.3.</w:t>
      </w:r>
      <w:r w:rsidR="00CC14D0" w:rsidRPr="00DA0B44">
        <w:rPr>
          <w:b/>
          <w:i w:val="0"/>
        </w:rPr>
        <w:t>3.6</w:t>
      </w:r>
      <w:r w:rsidRPr="00DA0B44">
        <w:rPr>
          <w:b/>
          <w:i w:val="0"/>
        </w:rPr>
        <w:t>, E</w:t>
      </w:r>
      <w:r w:rsidR="00CE57B0" w:rsidRPr="00DA0B44">
        <w:rPr>
          <w:b/>
          <w:i w:val="0"/>
        </w:rPr>
        <w:t>k</w:t>
      </w:r>
      <w:r w:rsidRPr="00DA0B44">
        <w:rPr>
          <w:b/>
          <w:i w:val="0"/>
        </w:rPr>
        <w:t>.B.3.</w:t>
      </w:r>
      <w:r w:rsidR="00CC14D0" w:rsidRPr="00DA0B44">
        <w:rPr>
          <w:b/>
          <w:i w:val="0"/>
        </w:rPr>
        <w:t>3.7</w:t>
      </w:r>
      <w:r w:rsidRPr="00DA0B44">
        <w:rPr>
          <w:b/>
          <w:i w:val="0"/>
        </w:rPr>
        <w:t>, E</w:t>
      </w:r>
      <w:r w:rsidR="00CE57B0" w:rsidRPr="00DA0B44">
        <w:rPr>
          <w:b/>
          <w:i w:val="0"/>
        </w:rPr>
        <w:t>k</w:t>
      </w:r>
      <w:r w:rsidRPr="00DA0B44">
        <w:rPr>
          <w:b/>
          <w:i w:val="0"/>
        </w:rPr>
        <w:t>.B.3.</w:t>
      </w:r>
      <w:r w:rsidR="00CC14D0" w:rsidRPr="00DA0B44">
        <w:rPr>
          <w:b/>
          <w:i w:val="0"/>
        </w:rPr>
        <w:t>3.8</w:t>
      </w:r>
      <w:r w:rsidRPr="00DA0B44">
        <w:rPr>
          <w:b/>
          <w:i w:val="0"/>
        </w:rPr>
        <w:t>, E</w:t>
      </w:r>
      <w:r w:rsidR="00CE57B0" w:rsidRPr="00DA0B44">
        <w:rPr>
          <w:b/>
          <w:i w:val="0"/>
        </w:rPr>
        <w:t>k</w:t>
      </w:r>
      <w:r w:rsidRPr="00DA0B44">
        <w:rPr>
          <w:b/>
          <w:i w:val="0"/>
        </w:rPr>
        <w:t>.B.3.</w:t>
      </w:r>
      <w:r w:rsidR="00CC14D0" w:rsidRPr="00DA0B44">
        <w:rPr>
          <w:b/>
          <w:i w:val="0"/>
        </w:rPr>
        <w:t>3.9</w:t>
      </w:r>
      <w:r w:rsidRPr="00DA0B44">
        <w:rPr>
          <w:b/>
          <w:i w:val="0"/>
        </w:rPr>
        <w:t>, E</w:t>
      </w:r>
      <w:r w:rsidR="00CE57B0" w:rsidRPr="00DA0B44">
        <w:rPr>
          <w:b/>
          <w:i w:val="0"/>
        </w:rPr>
        <w:t>k</w:t>
      </w:r>
      <w:r w:rsidRPr="00DA0B44">
        <w:rPr>
          <w:b/>
          <w:i w:val="0"/>
        </w:rPr>
        <w:t>.B.3.</w:t>
      </w:r>
      <w:r w:rsidR="00CC14D0" w:rsidRPr="00DA0B44">
        <w:rPr>
          <w:b/>
          <w:i w:val="0"/>
        </w:rPr>
        <w:t>3.10</w:t>
      </w:r>
      <w:r w:rsidRPr="00DA0B44">
        <w:rPr>
          <w:b/>
          <w:i w:val="0"/>
        </w:rPr>
        <w:t>).</w:t>
      </w:r>
    </w:p>
    <w:p w14:paraId="13779695" w14:textId="77777777" w:rsidR="005D5542" w:rsidRPr="00F51B23" w:rsidRDefault="005D5542" w:rsidP="00F03581">
      <w:pPr>
        <w:pStyle w:val="Balk3"/>
      </w:pPr>
    </w:p>
    <w:p w14:paraId="6DD893D7" w14:textId="77777777" w:rsidR="005D5542" w:rsidRPr="00F51B23" w:rsidRDefault="005D5542" w:rsidP="001169BA">
      <w:pPr>
        <w:pStyle w:val="Balk4"/>
        <w:ind w:right="63"/>
        <w:jc w:val="center"/>
      </w:pPr>
      <w:r w:rsidRPr="00F51B23">
        <w:t>Olgunluk düzeyi</w:t>
      </w:r>
    </w:p>
    <w:p w14:paraId="28AC8469" w14:textId="7BF37C69" w:rsidR="005D5542" w:rsidRPr="00F51B23" w:rsidRDefault="00CD3B7B" w:rsidP="00CD3B7B">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28"/>
        <w:gridCol w:w="1815"/>
        <w:gridCol w:w="1907"/>
        <w:gridCol w:w="1822"/>
        <w:gridCol w:w="1813"/>
      </w:tblGrid>
      <w:tr w:rsidR="00CD3B7B" w:rsidRPr="00F51B23" w14:paraId="78EF59F4" w14:textId="77777777" w:rsidTr="00CD3B7B">
        <w:tc>
          <w:tcPr>
            <w:tcW w:w="1836" w:type="dxa"/>
            <w:shd w:val="clear" w:color="auto" w:fill="002060"/>
          </w:tcPr>
          <w:p w14:paraId="7D6079CC" w14:textId="3EDF770C" w:rsidR="00CD3B7B" w:rsidRPr="00F51B23" w:rsidRDefault="00CD3B7B" w:rsidP="00F03581">
            <w:pPr>
              <w:pStyle w:val="Balk3"/>
              <w:outlineLvl w:val="2"/>
            </w:pPr>
            <w:r w:rsidRPr="00F51B23">
              <w:t>1</w:t>
            </w:r>
            <w:sdt>
              <w:sdtPr>
                <w:id w:val="81661533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792D7626" w14:textId="3AD3704C" w:rsidR="00CD3B7B" w:rsidRPr="00F51B23" w:rsidRDefault="00CD3B7B" w:rsidP="00F03581">
            <w:pPr>
              <w:pStyle w:val="Balk3"/>
              <w:outlineLvl w:val="2"/>
            </w:pPr>
            <w:r w:rsidRPr="00F51B23">
              <w:t>2</w:t>
            </w:r>
            <w:sdt>
              <w:sdtPr>
                <w:id w:val="-2525634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601A9780" w14:textId="6695FBF9" w:rsidR="00CD3B7B" w:rsidRPr="00F51B23" w:rsidRDefault="00CD3B7B" w:rsidP="00F03581">
            <w:pPr>
              <w:pStyle w:val="Balk3"/>
              <w:outlineLvl w:val="2"/>
            </w:pPr>
            <w:r w:rsidRPr="00F51B23">
              <w:t>3</w:t>
            </w:r>
            <w:sdt>
              <w:sdtPr>
                <w:id w:val="-56010087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7732E18A" w14:textId="0BDA42F1" w:rsidR="00CD3B7B" w:rsidRPr="00F51B23" w:rsidRDefault="00CD3B7B" w:rsidP="00F03581">
            <w:pPr>
              <w:pStyle w:val="Balk3"/>
              <w:outlineLvl w:val="2"/>
            </w:pPr>
            <w:r w:rsidRPr="00F51B23">
              <w:t>4</w:t>
            </w:r>
            <w:sdt>
              <w:sdtPr>
                <w:id w:val="1069163856"/>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838" w:type="dxa"/>
            <w:shd w:val="clear" w:color="auto" w:fill="002060"/>
          </w:tcPr>
          <w:p w14:paraId="76035561" w14:textId="591867E4" w:rsidR="00CD3B7B" w:rsidRPr="00F51B23" w:rsidRDefault="00CD3B7B" w:rsidP="00F03581">
            <w:pPr>
              <w:pStyle w:val="Balk3"/>
              <w:outlineLvl w:val="2"/>
            </w:pPr>
            <w:r w:rsidRPr="00F51B23">
              <w:t>5</w:t>
            </w:r>
            <w:sdt>
              <w:sdtPr>
                <w:id w:val="-137530410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63973593" w14:textId="77777777" w:rsidTr="005D5542">
        <w:tc>
          <w:tcPr>
            <w:tcW w:w="1836" w:type="dxa"/>
            <w:shd w:val="clear" w:color="auto" w:fill="auto"/>
          </w:tcPr>
          <w:p w14:paraId="115ADF41" w14:textId="48210132" w:rsidR="00461B2B" w:rsidRPr="00DA0B44" w:rsidRDefault="00F43BA5" w:rsidP="00F03581">
            <w:pPr>
              <w:pStyle w:val="Balk3"/>
              <w:outlineLvl w:val="2"/>
              <w:rPr>
                <w:sz w:val="20"/>
                <w:szCs w:val="20"/>
              </w:rPr>
            </w:pPr>
            <w:r w:rsidRPr="00DA0B44">
              <w:rPr>
                <w:sz w:val="20"/>
                <w:szCs w:val="20"/>
              </w:rPr>
              <w:t>Birimde</w:t>
            </w:r>
            <w:r w:rsidR="00461B2B" w:rsidRPr="00DA0B44">
              <w:rPr>
                <w:sz w:val="20"/>
                <w:szCs w:val="20"/>
              </w:rPr>
              <w:t xml:space="preserve"> öğrenci geri bildirimlerinin alınmasına yönelik mekanizmalar bulunmamaktadır.</w:t>
            </w:r>
          </w:p>
        </w:tc>
        <w:tc>
          <w:tcPr>
            <w:tcW w:w="1836" w:type="dxa"/>
            <w:shd w:val="clear" w:color="auto" w:fill="auto"/>
          </w:tcPr>
          <w:p w14:paraId="66336C98" w14:textId="3537A86B" w:rsidR="00461B2B" w:rsidRPr="00DA0B44" w:rsidRDefault="00F43BA5" w:rsidP="00F03581">
            <w:pPr>
              <w:pStyle w:val="Balk3"/>
              <w:outlineLvl w:val="2"/>
              <w:rPr>
                <w:sz w:val="20"/>
                <w:szCs w:val="20"/>
              </w:rPr>
            </w:pPr>
            <w:r w:rsidRPr="00DA0B44">
              <w:rPr>
                <w:sz w:val="20"/>
                <w:szCs w:val="20"/>
              </w:rPr>
              <w:t>Birimde</w:t>
            </w:r>
            <w:r w:rsidR="00461B2B" w:rsidRPr="00DA0B44">
              <w:rPr>
                <w:sz w:val="20"/>
                <w:szCs w:val="20"/>
              </w:rPr>
              <w:t xml:space="preserve"> öğrencilerin geri bildirimlerinin (ders, dersin öğretim elemanı, diploma programı, hizmet ve genel memnuniyet seviyesi, vb.) alınmasına ilişkin mekanizmalar oluşturulmuştur. Ancak hiç uygulama yoktur veya tüm birimleri kapsamayan uygulamalar vardır.</w:t>
            </w:r>
          </w:p>
        </w:tc>
        <w:tc>
          <w:tcPr>
            <w:tcW w:w="1837" w:type="dxa"/>
            <w:shd w:val="clear" w:color="auto" w:fill="auto"/>
          </w:tcPr>
          <w:p w14:paraId="5DD9F4F5" w14:textId="429F716E" w:rsidR="00461B2B" w:rsidRPr="00DA0B44" w:rsidRDefault="00461B2B" w:rsidP="00F03581">
            <w:pPr>
              <w:pStyle w:val="Balk3"/>
              <w:outlineLvl w:val="2"/>
              <w:rPr>
                <w:sz w:val="20"/>
                <w:szCs w:val="20"/>
              </w:rPr>
            </w:pPr>
            <w:r w:rsidRPr="00DA0B44">
              <w:rPr>
                <w:sz w:val="20"/>
                <w:szCs w:val="20"/>
              </w:rPr>
              <w:t>Öğrenci geri bildirimleri (ders, dersin öğretim elemanı, diploma programı, hizmet ve genel memnuniyet seviyesi, vb.) sistematik olarak (her yarıyıl ya da her akademik yılsonunda) alınmaktadır. Ancak alınan geri bildirimler iyileştirmeye yönelik karar alma süreçlerinde kullanılmamaktadır.</w:t>
            </w:r>
          </w:p>
        </w:tc>
        <w:tc>
          <w:tcPr>
            <w:tcW w:w="1838" w:type="dxa"/>
            <w:shd w:val="clear" w:color="auto" w:fill="auto"/>
          </w:tcPr>
          <w:p w14:paraId="0D9750DF" w14:textId="79CF4E57" w:rsidR="00461B2B" w:rsidRPr="00DA0B44" w:rsidRDefault="00461B2B" w:rsidP="00F03581">
            <w:pPr>
              <w:pStyle w:val="Balk3"/>
              <w:outlineLvl w:val="2"/>
              <w:rPr>
                <w:sz w:val="20"/>
                <w:szCs w:val="20"/>
              </w:rPr>
            </w:pPr>
            <w:r w:rsidRPr="00DA0B44">
              <w:rPr>
                <w:sz w:val="20"/>
                <w:szCs w:val="20"/>
              </w:rPr>
              <w:t>Tüm programlarda tüm öğrenci gruplarının geri bildirimlerinin alınmasına ilişkin uygulamalardan (geçerlilik ve güvenirliği sağlanmış, farklı araçlar içeren) elde edilen bulgular, sistematik olarak izlenmekte ve izlem sonuçları paydaşlarla birlikte değerlendirilerek önlemler alınmaktadır.</w:t>
            </w:r>
          </w:p>
        </w:tc>
        <w:tc>
          <w:tcPr>
            <w:tcW w:w="1838" w:type="dxa"/>
            <w:shd w:val="clear" w:color="auto" w:fill="auto"/>
          </w:tcPr>
          <w:p w14:paraId="010623C7" w14:textId="776AEA8D" w:rsidR="00461B2B" w:rsidRPr="00DA0B44" w:rsidRDefault="00461B2B" w:rsidP="00F03581">
            <w:pPr>
              <w:pStyle w:val="Balk3"/>
              <w:outlineLvl w:val="2"/>
              <w:rPr>
                <w:sz w:val="20"/>
                <w:szCs w:val="20"/>
              </w:rPr>
            </w:pPr>
            <w:r w:rsidRPr="00DA0B44">
              <w:rPr>
                <w:sz w:val="20"/>
                <w:szCs w:val="20"/>
              </w:rPr>
              <w:t xml:space="preserve">Kurumsal amaçlar doğrultusunda ve sürdürülebilir şekilde yürütülen öğrenci geri bildirimlerinin alınmasına ilişkin olgunlaşmış uygulamalar </w:t>
            </w:r>
            <w:r w:rsidR="00470C2E" w:rsidRPr="00DA0B44">
              <w:rPr>
                <w:sz w:val="20"/>
                <w:szCs w:val="20"/>
              </w:rPr>
              <w:t>birimin</w:t>
            </w:r>
            <w:r w:rsidRPr="00DA0B44">
              <w:rPr>
                <w:sz w:val="20"/>
                <w:szCs w:val="20"/>
              </w:rPr>
              <w:t xml:space="preserve"> tamamında benimsenmiştir; </w:t>
            </w:r>
            <w:r w:rsidR="00470C2E" w:rsidRPr="00DA0B44">
              <w:rPr>
                <w:sz w:val="20"/>
                <w:szCs w:val="20"/>
              </w:rPr>
              <w:t>birimin</w:t>
            </w:r>
            <w:r w:rsidRPr="00DA0B44">
              <w:rPr>
                <w:sz w:val="20"/>
                <w:szCs w:val="20"/>
              </w:rPr>
              <w:t xml:space="preserve"> bu kapsamda kendine özgü ve yenilikçi birçok uygulaması bulunmakta ve bu uygulamaların bir kısmı diğer </w:t>
            </w:r>
            <w:r w:rsidR="00C25DC2" w:rsidRPr="00DA0B44">
              <w:rPr>
                <w:sz w:val="20"/>
                <w:szCs w:val="20"/>
              </w:rPr>
              <w:t>birimler</w:t>
            </w:r>
            <w:r w:rsidRPr="00DA0B44">
              <w:rPr>
                <w:sz w:val="20"/>
                <w:szCs w:val="20"/>
              </w:rPr>
              <w:t xml:space="preserve"> tarafından örnek alınmaktadır.</w:t>
            </w:r>
          </w:p>
        </w:tc>
      </w:tr>
    </w:tbl>
    <w:p w14:paraId="3AEF2FA8" w14:textId="77777777" w:rsidR="005D5542" w:rsidRPr="00F51B23" w:rsidRDefault="005D5542" w:rsidP="00F03581">
      <w:pPr>
        <w:pStyle w:val="Balk3"/>
      </w:pPr>
    </w:p>
    <w:p w14:paraId="05040A84" w14:textId="1231E636" w:rsidR="005D5542" w:rsidRDefault="005D5542" w:rsidP="001169BA">
      <w:pPr>
        <w:pStyle w:val="Balk4"/>
        <w:ind w:right="63"/>
        <w:jc w:val="both"/>
      </w:pPr>
      <w:r w:rsidRPr="00F51B23">
        <w:t>Kanıtlar</w:t>
      </w:r>
    </w:p>
    <w:p w14:paraId="2590519B" w14:textId="6CA58A0E" w:rsidR="009E7944" w:rsidRPr="00FD19EF" w:rsidRDefault="009E7944" w:rsidP="00F03581">
      <w:pPr>
        <w:pStyle w:val="Balk3"/>
      </w:pPr>
      <w:r w:rsidRPr="00FD19EF">
        <w:t>E</w:t>
      </w:r>
      <w:r w:rsidR="00CE57B0" w:rsidRPr="00FD19EF">
        <w:t>k</w:t>
      </w:r>
      <w:r w:rsidRPr="00FD19EF">
        <w:t>.B.3.</w:t>
      </w:r>
      <w:r w:rsidR="00CC14D0" w:rsidRPr="00FD19EF">
        <w:t>3.1</w:t>
      </w:r>
      <w:r w:rsidRPr="00FD19EF">
        <w:t xml:space="preserve"> Bahar dönemi- ders öğrenim çıktılarının değerlendirme anketi</w:t>
      </w:r>
    </w:p>
    <w:p w14:paraId="2C9763A1" w14:textId="234B8F80" w:rsidR="009E7944" w:rsidRPr="00FD19EF" w:rsidRDefault="009E7944" w:rsidP="00F03581">
      <w:pPr>
        <w:pStyle w:val="Balk3"/>
      </w:pPr>
      <w:r w:rsidRPr="00FD19EF">
        <w:t>E</w:t>
      </w:r>
      <w:r w:rsidR="00CE57B0" w:rsidRPr="00FD19EF">
        <w:t>k</w:t>
      </w:r>
      <w:r w:rsidRPr="00FD19EF">
        <w:t>.B.3.</w:t>
      </w:r>
      <w:r w:rsidR="00CC14D0" w:rsidRPr="00FD19EF">
        <w:t>3.2</w:t>
      </w:r>
      <w:r w:rsidRPr="00FD19EF">
        <w:t xml:space="preserve"> Güz dönemi- ders öğrenim çıktılarının değerlendirme anketi</w:t>
      </w:r>
    </w:p>
    <w:p w14:paraId="46D5D36E" w14:textId="64634657" w:rsidR="009E7944" w:rsidRPr="00FD19EF" w:rsidRDefault="009E7944" w:rsidP="00F03581">
      <w:pPr>
        <w:pStyle w:val="Balk3"/>
      </w:pPr>
      <w:r w:rsidRPr="00FD19EF">
        <w:t>E</w:t>
      </w:r>
      <w:r w:rsidR="00CE57B0" w:rsidRPr="00FD19EF">
        <w:t>k</w:t>
      </w:r>
      <w:r w:rsidRPr="00FD19EF">
        <w:t>.B.3.</w:t>
      </w:r>
      <w:r w:rsidR="00CC14D0" w:rsidRPr="00FD19EF">
        <w:t>3.3</w:t>
      </w:r>
      <w:r w:rsidRPr="00FD19EF">
        <w:t xml:space="preserve"> Memnuniyet anket analizleri kütüphane ile ilgili kısım</w:t>
      </w:r>
    </w:p>
    <w:p w14:paraId="141D08CB" w14:textId="238F204D" w:rsidR="009E7944" w:rsidRPr="00FD19EF" w:rsidRDefault="009E7944" w:rsidP="00F03581">
      <w:pPr>
        <w:pStyle w:val="Balk3"/>
      </w:pPr>
      <w:r w:rsidRPr="00FD19EF">
        <w:t>E</w:t>
      </w:r>
      <w:r w:rsidR="00CE57B0" w:rsidRPr="00FD19EF">
        <w:t>k</w:t>
      </w:r>
      <w:r w:rsidRPr="00FD19EF">
        <w:t>.B.3.</w:t>
      </w:r>
      <w:r w:rsidR="00CC14D0" w:rsidRPr="00FD19EF">
        <w:t>3.4</w:t>
      </w:r>
      <w:r w:rsidRPr="00FD19EF">
        <w:t xml:space="preserve"> Memnuniyet anketi iyileştirici yazılar</w:t>
      </w:r>
    </w:p>
    <w:p w14:paraId="38E70174" w14:textId="0527D1DB" w:rsidR="009E7944" w:rsidRPr="00FD19EF" w:rsidRDefault="009E7944" w:rsidP="00F03581">
      <w:pPr>
        <w:pStyle w:val="Balk3"/>
      </w:pPr>
      <w:r w:rsidRPr="00FD19EF">
        <w:t>E</w:t>
      </w:r>
      <w:r w:rsidR="00CE57B0" w:rsidRPr="00FD19EF">
        <w:t>k</w:t>
      </w:r>
      <w:r w:rsidRPr="00FD19EF">
        <w:t>.B.3.</w:t>
      </w:r>
      <w:r w:rsidR="00CC14D0" w:rsidRPr="00FD19EF">
        <w:t>3.5</w:t>
      </w:r>
      <w:r w:rsidRPr="00FD19EF">
        <w:t xml:space="preserve"> Öğrenme kaynaklar</w:t>
      </w:r>
      <w:r w:rsidR="000704CE" w:rsidRPr="00FD19EF">
        <w:t>ı</w:t>
      </w:r>
      <w:r w:rsidRPr="00FD19EF">
        <w:t xml:space="preserve"> konusunda yapılan anket ve iyileştirici faaliyetler</w:t>
      </w:r>
    </w:p>
    <w:p w14:paraId="112F9157" w14:textId="1A87103B" w:rsidR="009E7944" w:rsidRPr="00FD19EF" w:rsidRDefault="009E7944" w:rsidP="00F03581">
      <w:pPr>
        <w:pStyle w:val="Balk3"/>
      </w:pPr>
      <w:r w:rsidRPr="00FD19EF">
        <w:t>E</w:t>
      </w:r>
      <w:r w:rsidR="00CE57B0" w:rsidRPr="00FD19EF">
        <w:t>k</w:t>
      </w:r>
      <w:r w:rsidRPr="00FD19EF">
        <w:t>.B.3.</w:t>
      </w:r>
      <w:r w:rsidR="00CC14D0" w:rsidRPr="00FD19EF">
        <w:t>3.6</w:t>
      </w:r>
      <w:r w:rsidRPr="00FD19EF">
        <w:t xml:space="preserve"> Son sınıf öğrencilerinin mezuniyet öncesi anketi ve sonuçlar</w:t>
      </w:r>
      <w:r w:rsidR="001F40ED" w:rsidRPr="00FD19EF">
        <w:t>ı</w:t>
      </w:r>
    </w:p>
    <w:p w14:paraId="68E7740B" w14:textId="4E4F28F2" w:rsidR="009E7944" w:rsidRPr="00FD19EF" w:rsidRDefault="009E7944" w:rsidP="00F03581">
      <w:pPr>
        <w:pStyle w:val="Balk3"/>
      </w:pPr>
      <w:r w:rsidRPr="00FD19EF">
        <w:t>E</w:t>
      </w:r>
      <w:r w:rsidR="00CE57B0" w:rsidRPr="00FD19EF">
        <w:t>k</w:t>
      </w:r>
      <w:r w:rsidRPr="00FD19EF">
        <w:t>.B.3.</w:t>
      </w:r>
      <w:r w:rsidR="00CC14D0" w:rsidRPr="00FD19EF">
        <w:t>3.7</w:t>
      </w:r>
      <w:r w:rsidRPr="00FD19EF">
        <w:t xml:space="preserve"> </w:t>
      </w:r>
      <w:proofErr w:type="spellStart"/>
      <w:r w:rsidRPr="00FD19EF">
        <w:t>Medipol</w:t>
      </w:r>
      <w:proofErr w:type="spellEnd"/>
      <w:r w:rsidRPr="00FD19EF">
        <w:t xml:space="preserve"> üniversitesi öğrenci</w:t>
      </w:r>
      <w:r w:rsidR="00060703" w:rsidRPr="00FD19EF">
        <w:t>, mezun, akademik personel</w:t>
      </w:r>
      <w:r w:rsidRPr="00FD19EF">
        <w:t xml:space="preserve"> memnuniyet anket sonuçları</w:t>
      </w:r>
    </w:p>
    <w:p w14:paraId="125BC81B" w14:textId="6CBAFE13" w:rsidR="009E7944" w:rsidRPr="00FD19EF" w:rsidRDefault="009E7944" w:rsidP="00F03581">
      <w:pPr>
        <w:pStyle w:val="Balk3"/>
      </w:pPr>
      <w:r w:rsidRPr="00FD19EF">
        <w:t>E</w:t>
      </w:r>
      <w:r w:rsidR="00CE57B0" w:rsidRPr="00FD19EF">
        <w:t>k</w:t>
      </w:r>
      <w:r w:rsidRPr="00FD19EF">
        <w:t>.B.3.</w:t>
      </w:r>
      <w:r w:rsidR="00CC14D0" w:rsidRPr="00FD19EF">
        <w:t>3.8</w:t>
      </w:r>
      <w:r w:rsidRPr="00FD19EF">
        <w:t xml:space="preserve"> Memnuniyet anketleri faaliyet formu</w:t>
      </w:r>
    </w:p>
    <w:p w14:paraId="66185BD1" w14:textId="37B0C885" w:rsidR="009E7944" w:rsidRPr="00FD19EF" w:rsidRDefault="009E7944" w:rsidP="00F03581">
      <w:pPr>
        <w:pStyle w:val="Balk3"/>
      </w:pPr>
      <w:r w:rsidRPr="00FD19EF">
        <w:t>E</w:t>
      </w:r>
      <w:r w:rsidR="00CE57B0" w:rsidRPr="00FD19EF">
        <w:t>k</w:t>
      </w:r>
      <w:r w:rsidRPr="00FD19EF">
        <w:t>.B.3.</w:t>
      </w:r>
      <w:r w:rsidR="00CC14D0" w:rsidRPr="00FD19EF">
        <w:t>3.9</w:t>
      </w:r>
      <w:r w:rsidRPr="00FD19EF">
        <w:t xml:space="preserve"> Mezun memnuniyet anketi</w:t>
      </w:r>
    </w:p>
    <w:p w14:paraId="4F8760FA" w14:textId="4893A68A" w:rsidR="009E7944" w:rsidRPr="00FD19EF" w:rsidRDefault="009E7944" w:rsidP="00F03581">
      <w:pPr>
        <w:pStyle w:val="Balk3"/>
      </w:pPr>
      <w:r w:rsidRPr="00FD19EF">
        <w:t>E</w:t>
      </w:r>
      <w:r w:rsidR="00CE57B0" w:rsidRPr="00FD19EF">
        <w:t>k</w:t>
      </w:r>
      <w:r w:rsidRPr="00FD19EF">
        <w:t>.B.3.</w:t>
      </w:r>
      <w:r w:rsidR="00CC14D0" w:rsidRPr="00FD19EF">
        <w:t>3.10</w:t>
      </w:r>
      <w:r w:rsidRPr="00FD19EF">
        <w:t xml:space="preserve"> </w:t>
      </w:r>
      <w:proofErr w:type="spellStart"/>
      <w:r w:rsidRPr="00FD19EF">
        <w:t>Öğrenci</w:t>
      </w:r>
      <w:proofErr w:type="spellEnd"/>
      <w:r w:rsidRPr="00FD19EF">
        <w:t xml:space="preserve"> memnuniyet anketi</w:t>
      </w:r>
    </w:p>
    <w:p w14:paraId="1F59636F" w14:textId="77777777" w:rsidR="009E7944" w:rsidRPr="00F51B23" w:rsidRDefault="009E7944" w:rsidP="001169BA">
      <w:pPr>
        <w:pStyle w:val="Balk4"/>
        <w:ind w:right="63"/>
        <w:jc w:val="both"/>
      </w:pPr>
    </w:p>
    <w:p w14:paraId="5FB49E16" w14:textId="1D99809C" w:rsidR="00D67923" w:rsidRPr="00F51B23" w:rsidRDefault="00D67923" w:rsidP="00F03581">
      <w:pPr>
        <w:pStyle w:val="Balk3"/>
      </w:pPr>
    </w:p>
    <w:p w14:paraId="23D87103" w14:textId="6B933A85" w:rsidR="009E7944" w:rsidRDefault="009E7944" w:rsidP="00F03581">
      <w:pPr>
        <w:pStyle w:val="Balk3"/>
      </w:pPr>
    </w:p>
    <w:p w14:paraId="0A38F1B0" w14:textId="77777777" w:rsidR="009252FC" w:rsidRDefault="009252FC" w:rsidP="00F03581">
      <w:pPr>
        <w:pStyle w:val="Balk3"/>
      </w:pPr>
    </w:p>
    <w:p w14:paraId="2F219B45" w14:textId="23C01FD2" w:rsidR="00D67923" w:rsidRDefault="00D67923" w:rsidP="00F03581">
      <w:pPr>
        <w:pStyle w:val="Balk3"/>
      </w:pPr>
      <w:r w:rsidRPr="00F51B23">
        <w:lastRenderedPageBreak/>
        <w:t xml:space="preserve">B.3.4. Akademik </w:t>
      </w:r>
      <w:r w:rsidR="009252FC" w:rsidRPr="00F51B23">
        <w:t>D</w:t>
      </w:r>
      <w:r w:rsidRPr="00F51B23">
        <w:t>anışmanlık</w:t>
      </w:r>
    </w:p>
    <w:p w14:paraId="2CB4C481" w14:textId="52BB718F" w:rsidR="002A4647" w:rsidRDefault="002A4647" w:rsidP="00F03581">
      <w:pPr>
        <w:pStyle w:val="Balk3"/>
      </w:pPr>
    </w:p>
    <w:p w14:paraId="08EFA675" w14:textId="77777777" w:rsidR="00060703" w:rsidRPr="00132349" w:rsidRDefault="00060703" w:rsidP="00060703">
      <w:pPr>
        <w:ind w:right="63"/>
        <w:jc w:val="both"/>
        <w:rPr>
          <w:rFonts w:ascii="Times New Roman" w:hAnsi="Times New Roman" w:cs="Times New Roman"/>
          <w:sz w:val="24"/>
          <w:szCs w:val="24"/>
        </w:rPr>
      </w:pPr>
      <w:r>
        <w:rPr>
          <w:rFonts w:ascii="Times New Roman" w:hAnsi="Times New Roman" w:cs="Times New Roman"/>
          <w:sz w:val="24"/>
          <w:szCs w:val="24"/>
        </w:rPr>
        <w:t xml:space="preserve">Fakültemizde öğrencilere PDR danışmanlığına erişim için destek olunmaktadır </w:t>
      </w:r>
      <w:r w:rsidRPr="00485917">
        <w:rPr>
          <w:rFonts w:ascii="Times New Roman" w:hAnsi="Times New Roman" w:cs="Times New Roman"/>
          <w:b/>
          <w:bCs/>
          <w:sz w:val="24"/>
          <w:szCs w:val="24"/>
        </w:rPr>
        <w:t>(E</w:t>
      </w:r>
      <w:r>
        <w:rPr>
          <w:rFonts w:ascii="Times New Roman" w:hAnsi="Times New Roman" w:cs="Times New Roman"/>
          <w:b/>
          <w:bCs/>
          <w:sz w:val="24"/>
          <w:szCs w:val="24"/>
        </w:rPr>
        <w:t>K.</w:t>
      </w:r>
      <w:r w:rsidRPr="00485917">
        <w:rPr>
          <w:rFonts w:ascii="Times New Roman" w:hAnsi="Times New Roman" w:cs="Times New Roman"/>
          <w:b/>
          <w:bCs/>
          <w:sz w:val="24"/>
          <w:szCs w:val="24"/>
        </w:rPr>
        <w:t>B</w:t>
      </w:r>
      <w:r>
        <w:rPr>
          <w:rFonts w:ascii="Times New Roman" w:hAnsi="Times New Roman" w:cs="Times New Roman"/>
          <w:b/>
          <w:bCs/>
          <w:sz w:val="24"/>
          <w:szCs w:val="24"/>
        </w:rPr>
        <w:t>.</w:t>
      </w:r>
      <w:r w:rsidRPr="00485917">
        <w:rPr>
          <w:rFonts w:ascii="Times New Roman" w:hAnsi="Times New Roman" w:cs="Times New Roman"/>
          <w:b/>
          <w:bCs/>
          <w:sz w:val="24"/>
          <w:szCs w:val="24"/>
        </w:rPr>
        <w:t>3.4.</w:t>
      </w:r>
      <w:r>
        <w:rPr>
          <w:rFonts w:ascii="Times New Roman" w:hAnsi="Times New Roman" w:cs="Times New Roman"/>
          <w:b/>
          <w:bCs/>
          <w:sz w:val="24"/>
          <w:szCs w:val="24"/>
        </w:rPr>
        <w:t>1</w:t>
      </w:r>
      <w:r w:rsidRPr="00485917">
        <w:rPr>
          <w:rFonts w:ascii="Times New Roman" w:hAnsi="Times New Roman" w:cs="Times New Roman"/>
          <w:b/>
          <w:bCs/>
          <w:sz w:val="24"/>
          <w:szCs w:val="24"/>
        </w:rPr>
        <w:t>).</w:t>
      </w:r>
      <w:r>
        <w:rPr>
          <w:rFonts w:ascii="Times New Roman" w:hAnsi="Times New Roman" w:cs="Times New Roman"/>
          <w:sz w:val="24"/>
          <w:szCs w:val="24"/>
        </w:rPr>
        <w:t xml:space="preserve"> </w:t>
      </w:r>
      <w:r w:rsidRPr="003F1C1D">
        <w:rPr>
          <w:rFonts w:ascii="Times New Roman" w:eastAsia="Times New Roman" w:hAnsi="Times New Roman" w:cs="Times New Roman"/>
          <w:color w:val="000000"/>
          <w:sz w:val="24"/>
          <w:szCs w:val="24"/>
        </w:rPr>
        <w:t xml:space="preserve">İstanbul </w:t>
      </w:r>
      <w:proofErr w:type="spellStart"/>
      <w:r w:rsidRPr="003F1C1D">
        <w:rPr>
          <w:rFonts w:ascii="Times New Roman" w:eastAsia="Times New Roman" w:hAnsi="Times New Roman" w:cs="Times New Roman"/>
          <w:color w:val="000000"/>
          <w:sz w:val="24"/>
          <w:szCs w:val="24"/>
        </w:rPr>
        <w:t>Medipol</w:t>
      </w:r>
      <w:proofErr w:type="spellEnd"/>
      <w:r w:rsidRPr="003F1C1D">
        <w:rPr>
          <w:rFonts w:ascii="Times New Roman" w:eastAsia="Times New Roman" w:hAnsi="Times New Roman" w:cs="Times New Roman"/>
          <w:color w:val="000000"/>
          <w:sz w:val="24"/>
          <w:szCs w:val="24"/>
        </w:rPr>
        <w:t xml:space="preserve"> Üniversitesi Eğitim-Öğretim Yönetmeliği uyarınca, her öğrenciye fakültedeki ilk dönemlerinin başında öğrenim süresince eğitim-öğretim ve diğer hususlarda yardımcı olmak ve durumunu izlemek üzere fakülte kararı ile öğretim üyeleri veya öğretim görevlileri arasından bir danışman görevlendirilmektedir</w:t>
      </w:r>
      <w:r>
        <w:rPr>
          <w:rFonts w:ascii="Times New Roman" w:eastAsia="Times New Roman" w:hAnsi="Times New Roman" w:cs="Times New Roman"/>
          <w:color w:val="000000"/>
          <w:sz w:val="24"/>
          <w:szCs w:val="24"/>
        </w:rPr>
        <w:t xml:space="preserve"> </w:t>
      </w:r>
      <w:r w:rsidRPr="00485917">
        <w:rPr>
          <w:rFonts w:ascii="Times New Roman" w:hAnsi="Times New Roman" w:cs="Times New Roman"/>
          <w:b/>
          <w:bCs/>
          <w:sz w:val="24"/>
          <w:szCs w:val="24"/>
        </w:rPr>
        <w:t>(E</w:t>
      </w:r>
      <w:r>
        <w:rPr>
          <w:rFonts w:ascii="Times New Roman" w:hAnsi="Times New Roman" w:cs="Times New Roman"/>
          <w:b/>
          <w:bCs/>
          <w:sz w:val="24"/>
          <w:szCs w:val="24"/>
        </w:rPr>
        <w:t>K.</w:t>
      </w:r>
      <w:r w:rsidRPr="00485917">
        <w:rPr>
          <w:rFonts w:ascii="Times New Roman" w:hAnsi="Times New Roman" w:cs="Times New Roman"/>
          <w:b/>
          <w:bCs/>
          <w:sz w:val="24"/>
          <w:szCs w:val="24"/>
        </w:rPr>
        <w:t>B</w:t>
      </w:r>
      <w:r>
        <w:rPr>
          <w:rFonts w:ascii="Times New Roman" w:hAnsi="Times New Roman" w:cs="Times New Roman"/>
          <w:b/>
          <w:bCs/>
          <w:sz w:val="24"/>
          <w:szCs w:val="24"/>
        </w:rPr>
        <w:t>.</w:t>
      </w:r>
      <w:r w:rsidRPr="00485917">
        <w:rPr>
          <w:rFonts w:ascii="Times New Roman" w:hAnsi="Times New Roman" w:cs="Times New Roman"/>
          <w:b/>
          <w:bCs/>
          <w:sz w:val="24"/>
          <w:szCs w:val="24"/>
        </w:rPr>
        <w:t>3.4</w:t>
      </w:r>
      <w:r>
        <w:rPr>
          <w:rFonts w:ascii="Times New Roman" w:hAnsi="Times New Roman" w:cs="Times New Roman"/>
          <w:b/>
          <w:bCs/>
          <w:sz w:val="24"/>
          <w:szCs w:val="24"/>
        </w:rPr>
        <w:t>.2</w:t>
      </w:r>
      <w:r w:rsidRPr="00485917">
        <w:rPr>
          <w:rFonts w:ascii="Times New Roman" w:hAnsi="Times New Roman" w:cs="Times New Roman"/>
          <w:b/>
          <w:bCs/>
          <w:sz w:val="24"/>
          <w:szCs w:val="24"/>
        </w:rPr>
        <w:t>)</w:t>
      </w:r>
      <w:r w:rsidRPr="003F1C1D">
        <w:rPr>
          <w:rFonts w:ascii="Times New Roman" w:eastAsia="Times New Roman" w:hAnsi="Times New Roman" w:cs="Times New Roman"/>
          <w:color w:val="000000"/>
          <w:sz w:val="24"/>
          <w:szCs w:val="24"/>
        </w:rPr>
        <w:t xml:space="preserve">. Bu danışman, öğrencinin mezuniyetine kadar öğrencinin danışmanlığını sürdürmekte, öğrencinin ders kayıt ve kayıt onay süreci gibi tüm işlemlerini yürütmektedir. </w:t>
      </w:r>
      <w:r w:rsidRPr="003F1C1D">
        <w:rPr>
          <w:rFonts w:ascii="Times New Roman" w:eastAsia="Times New Roman" w:hAnsi="Times New Roman" w:cs="Times New Roman"/>
          <w:sz w:val="24"/>
          <w:szCs w:val="24"/>
        </w:rPr>
        <w:t xml:space="preserve">Öğrencilerimizin eğitim amaçlarımıza uygun yetişmelerini sağlamak üzere, derslerini gereken sıraya göre, sene kaybetme riski ile dersleri öğrenmeleri arasındaki dengeyi gözeterek seçmelerine yardımcı olmaktadır. Akademik danışman, öğrencilerinin ders durumlarını takip etmek ile yükümlüdür. </w:t>
      </w:r>
      <w:r w:rsidRPr="003F1C1D">
        <w:rPr>
          <w:rFonts w:ascii="Times New Roman" w:hAnsi="Times New Roman" w:cs="Times New Roman"/>
          <w:sz w:val="24"/>
          <w:szCs w:val="24"/>
        </w:rPr>
        <w:t>Ayrıca danışman öğretim üyeleri ve görevlileri öğrencileri yurt dışı stajlara, eğitim öğretim faaliyetlerine ve projelere katılmaları yönünde teşvik etmektedir.</w:t>
      </w:r>
      <w:r w:rsidRPr="003F1C1D">
        <w:rPr>
          <w:rFonts w:ascii="Times New Roman" w:eastAsia="Times New Roman" w:hAnsi="Times New Roman" w:cs="Times New Roman"/>
          <w:sz w:val="24"/>
          <w:szCs w:val="24"/>
        </w:rPr>
        <w:t xml:space="preserve"> Öğrenci-Danışman Görüşme Tutanakları, Dekanlıkta toplanıp Rektörlüğümüze iletilmektedir. Bu tutanaklar </w:t>
      </w:r>
      <w:r w:rsidRPr="003F1C1D">
        <w:rPr>
          <w:rFonts w:ascii="Times New Roman" w:eastAsia="Times New Roman" w:hAnsi="Times New Roman" w:cs="Times New Roman"/>
          <w:b/>
          <w:sz w:val="24"/>
          <w:szCs w:val="24"/>
        </w:rPr>
        <w:t>EK</w:t>
      </w:r>
      <w:r w:rsidRPr="00132349">
        <w:rPr>
          <w:rFonts w:ascii="Times New Roman" w:eastAsia="Times New Roman" w:hAnsi="Times New Roman" w:cs="Times New Roman"/>
          <w:b/>
          <w:sz w:val="24"/>
          <w:szCs w:val="24"/>
        </w:rPr>
        <w:t>.</w:t>
      </w:r>
      <w:r w:rsidRPr="00132349">
        <w:rPr>
          <w:rFonts w:ascii="Times New Roman" w:hAnsi="Times New Roman" w:cs="Times New Roman"/>
          <w:b/>
          <w:sz w:val="24"/>
          <w:szCs w:val="24"/>
        </w:rPr>
        <w:t>B.3.4.3.</w:t>
      </w:r>
      <w:r w:rsidRPr="003F1C1D">
        <w:rPr>
          <w:rFonts w:ascii="Times New Roman" w:eastAsia="Times New Roman" w:hAnsi="Times New Roman" w:cs="Times New Roman"/>
          <w:sz w:val="24"/>
          <w:szCs w:val="24"/>
        </w:rPr>
        <w:t>’de yer almaktadır.</w:t>
      </w:r>
    </w:p>
    <w:p w14:paraId="4EF60B93" w14:textId="77777777" w:rsidR="00C022EA" w:rsidRPr="00F51B23" w:rsidRDefault="00C022EA" w:rsidP="00F03581">
      <w:pPr>
        <w:pStyle w:val="Balk3"/>
      </w:pPr>
    </w:p>
    <w:p w14:paraId="54149909" w14:textId="77777777" w:rsidR="005D5542" w:rsidRPr="00F51B23" w:rsidRDefault="005D5542" w:rsidP="001169BA">
      <w:pPr>
        <w:pStyle w:val="Balk4"/>
        <w:ind w:right="63"/>
        <w:jc w:val="center"/>
      </w:pPr>
      <w:r w:rsidRPr="00F51B23">
        <w:t>Olgunluk düzeyi</w:t>
      </w:r>
    </w:p>
    <w:p w14:paraId="353FDBE4" w14:textId="4E2C617F" w:rsidR="005D5542" w:rsidRPr="00F51B23" w:rsidRDefault="00CD3B7B" w:rsidP="00CD3B7B">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CD3B7B" w:rsidRPr="00F51B23" w14:paraId="68E2CBF5" w14:textId="77777777" w:rsidTr="00CD3B7B">
        <w:tc>
          <w:tcPr>
            <w:tcW w:w="1836" w:type="dxa"/>
            <w:shd w:val="clear" w:color="auto" w:fill="002060"/>
          </w:tcPr>
          <w:p w14:paraId="6DE389B3" w14:textId="7EC7D577" w:rsidR="00CD3B7B" w:rsidRPr="00F51B23" w:rsidRDefault="00CD3B7B" w:rsidP="00F03581">
            <w:pPr>
              <w:pStyle w:val="Balk3"/>
              <w:outlineLvl w:val="2"/>
            </w:pPr>
            <w:r w:rsidRPr="00F51B23">
              <w:t>1</w:t>
            </w:r>
            <w:sdt>
              <w:sdtPr>
                <w:id w:val="-6872920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4D2689FE" w14:textId="06DC94A9" w:rsidR="00CD3B7B" w:rsidRPr="00F51B23" w:rsidRDefault="00CD3B7B" w:rsidP="00F03581">
            <w:pPr>
              <w:pStyle w:val="Balk3"/>
              <w:outlineLvl w:val="2"/>
            </w:pPr>
            <w:r w:rsidRPr="00F51B23">
              <w:t>2</w:t>
            </w:r>
            <w:sdt>
              <w:sdtPr>
                <w:id w:val="88198697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5A88B9C0" w14:textId="6ADC92DE" w:rsidR="00CD3B7B" w:rsidRPr="00F51B23" w:rsidRDefault="00CD3B7B" w:rsidP="00F03581">
            <w:pPr>
              <w:pStyle w:val="Balk3"/>
              <w:outlineLvl w:val="2"/>
            </w:pPr>
            <w:r w:rsidRPr="00F51B23">
              <w:t>3</w:t>
            </w:r>
            <w:sdt>
              <w:sdtPr>
                <w:id w:val="439573302"/>
                <w14:checkbox>
                  <w14:checked w14:val="1"/>
                  <w14:checkedState w14:val="2612" w14:font="MS Gothic"/>
                  <w14:uncheckedState w14:val="2610" w14:font="MS Gothic"/>
                </w14:checkbox>
              </w:sdtPr>
              <w:sdtEndPr/>
              <w:sdtContent>
                <w:r w:rsidR="00E57B33">
                  <w:rPr>
                    <w:rFonts w:ascii="MS Gothic" w:eastAsia="MS Gothic" w:hAnsi="MS Gothic" w:hint="eastAsia"/>
                  </w:rPr>
                  <w:t>☒</w:t>
                </w:r>
              </w:sdtContent>
            </w:sdt>
          </w:p>
        </w:tc>
        <w:tc>
          <w:tcPr>
            <w:tcW w:w="1838" w:type="dxa"/>
            <w:shd w:val="clear" w:color="auto" w:fill="002060"/>
          </w:tcPr>
          <w:p w14:paraId="4A4AEAD8" w14:textId="042FA86A" w:rsidR="00CD3B7B" w:rsidRPr="00F51B23" w:rsidRDefault="00CD3B7B" w:rsidP="00F03581">
            <w:pPr>
              <w:pStyle w:val="Balk3"/>
              <w:outlineLvl w:val="2"/>
            </w:pPr>
            <w:r w:rsidRPr="00F51B23">
              <w:t>4</w:t>
            </w:r>
            <w:sdt>
              <w:sdtPr>
                <w:id w:val="-2034486108"/>
                <w14:checkbox>
                  <w14:checked w14:val="0"/>
                  <w14:checkedState w14:val="2612" w14:font="MS Gothic"/>
                  <w14:uncheckedState w14:val="2610" w14:font="MS Gothic"/>
                </w14:checkbox>
              </w:sdtPr>
              <w:sdtEndPr/>
              <w:sdtContent>
                <w:r w:rsidR="00E57B33">
                  <w:rPr>
                    <w:rFonts w:ascii="MS Gothic" w:eastAsia="MS Gothic" w:hAnsi="MS Gothic" w:hint="eastAsia"/>
                  </w:rPr>
                  <w:t>☐</w:t>
                </w:r>
              </w:sdtContent>
            </w:sdt>
          </w:p>
        </w:tc>
        <w:tc>
          <w:tcPr>
            <w:tcW w:w="1838" w:type="dxa"/>
            <w:shd w:val="clear" w:color="auto" w:fill="002060"/>
          </w:tcPr>
          <w:p w14:paraId="3720301E" w14:textId="18152335" w:rsidR="00CD3B7B" w:rsidRPr="00F51B23" w:rsidRDefault="00CD3B7B" w:rsidP="00F03581">
            <w:pPr>
              <w:pStyle w:val="Balk3"/>
              <w:outlineLvl w:val="2"/>
            </w:pPr>
            <w:r w:rsidRPr="00F51B23">
              <w:t>5</w:t>
            </w:r>
            <w:sdt>
              <w:sdtPr>
                <w:id w:val="-87306920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3FC53916" w14:textId="77777777" w:rsidTr="005D5542">
        <w:tc>
          <w:tcPr>
            <w:tcW w:w="1836" w:type="dxa"/>
            <w:shd w:val="clear" w:color="auto" w:fill="auto"/>
          </w:tcPr>
          <w:p w14:paraId="5FB766C5" w14:textId="3DDA444C" w:rsidR="00461B2B" w:rsidRPr="00DA0B44" w:rsidRDefault="00F43BA5" w:rsidP="00F03581">
            <w:pPr>
              <w:pStyle w:val="Balk3"/>
              <w:outlineLvl w:val="2"/>
              <w:rPr>
                <w:i w:val="0"/>
                <w:sz w:val="20"/>
                <w:szCs w:val="20"/>
              </w:rPr>
            </w:pPr>
            <w:r w:rsidRPr="00DA0B44">
              <w:rPr>
                <w:i w:val="0"/>
                <w:sz w:val="20"/>
                <w:szCs w:val="20"/>
              </w:rPr>
              <w:t>Birimde</w:t>
            </w:r>
            <w:r w:rsidR="00461B2B" w:rsidRPr="00DA0B44">
              <w:rPr>
                <w:i w:val="0"/>
                <w:sz w:val="20"/>
                <w:szCs w:val="20"/>
              </w:rPr>
              <w:t xml:space="preserve"> tanımlı bir akademik danışmanlık süreci bulunmamaktadır.</w:t>
            </w:r>
          </w:p>
        </w:tc>
        <w:tc>
          <w:tcPr>
            <w:tcW w:w="1836" w:type="dxa"/>
            <w:shd w:val="clear" w:color="auto" w:fill="auto"/>
          </w:tcPr>
          <w:p w14:paraId="19EE7B92" w14:textId="797AF438" w:rsidR="00461B2B" w:rsidRPr="00DA0B44" w:rsidRDefault="00F43BA5" w:rsidP="00F03581">
            <w:pPr>
              <w:pStyle w:val="Balk3"/>
              <w:outlineLvl w:val="2"/>
              <w:rPr>
                <w:i w:val="0"/>
                <w:sz w:val="20"/>
                <w:szCs w:val="20"/>
              </w:rPr>
            </w:pPr>
            <w:r w:rsidRPr="00DA0B44">
              <w:rPr>
                <w:i w:val="0"/>
                <w:sz w:val="20"/>
                <w:szCs w:val="20"/>
              </w:rPr>
              <w:t>Birimde</w:t>
            </w:r>
            <w:r w:rsidR="00461B2B" w:rsidRPr="00DA0B44">
              <w:rPr>
                <w:i w:val="0"/>
                <w:sz w:val="20"/>
                <w:szCs w:val="20"/>
              </w:rPr>
              <w:t xml:space="preserve"> tanımlı bir akademik danışmanlık süreci bulunmaktadır.  Ancak hiç uygulama yoktur veya tüm alanları kapsamayan uygulamalar vardır.</w:t>
            </w:r>
          </w:p>
        </w:tc>
        <w:tc>
          <w:tcPr>
            <w:tcW w:w="1837" w:type="dxa"/>
            <w:shd w:val="clear" w:color="auto" w:fill="auto"/>
          </w:tcPr>
          <w:p w14:paraId="28C44ABA" w14:textId="4F985532" w:rsidR="00461B2B" w:rsidRPr="00DA0B44" w:rsidRDefault="00F43BA5" w:rsidP="006A7A1D">
            <w:pPr>
              <w:ind w:right="63"/>
              <w:rPr>
                <w:rFonts w:ascii="Times New Roman" w:hAnsi="Times New Roman" w:cs="Times New Roman"/>
                <w:iCs/>
                <w:color w:val="000000" w:themeColor="text1"/>
                <w:sz w:val="20"/>
                <w:szCs w:val="20"/>
              </w:rPr>
            </w:pPr>
            <w:r w:rsidRPr="00DA0B44">
              <w:rPr>
                <w:rFonts w:ascii="Times New Roman" w:hAnsi="Times New Roman" w:cs="Times New Roman"/>
                <w:iCs/>
                <w:color w:val="000000" w:themeColor="text1"/>
                <w:sz w:val="20"/>
                <w:szCs w:val="20"/>
              </w:rPr>
              <w:t>Birimde</w:t>
            </w:r>
            <w:r w:rsidR="00461B2B" w:rsidRPr="00DA0B44">
              <w:rPr>
                <w:rFonts w:ascii="Times New Roman" w:hAnsi="Times New Roman" w:cs="Times New Roman"/>
                <w:iCs/>
                <w:color w:val="000000" w:themeColor="text1"/>
                <w:sz w:val="20"/>
                <w:szCs w:val="20"/>
              </w:rPr>
              <w:t xml:space="preserve"> akademik danışmanlık uygulamaları vardır ve bu uygulamalardan bazı sonuçlar elde edilmiştir. Ancak bu sonuçların izlenmesi yapılmamaktadır.</w:t>
            </w:r>
          </w:p>
          <w:p w14:paraId="6D074802" w14:textId="77777777" w:rsidR="00461B2B" w:rsidRPr="00DA0B44" w:rsidRDefault="00461B2B" w:rsidP="00F03581">
            <w:pPr>
              <w:pStyle w:val="Balk3"/>
              <w:outlineLvl w:val="2"/>
              <w:rPr>
                <w:i w:val="0"/>
                <w:sz w:val="20"/>
                <w:szCs w:val="20"/>
              </w:rPr>
            </w:pPr>
          </w:p>
        </w:tc>
        <w:tc>
          <w:tcPr>
            <w:tcW w:w="1838" w:type="dxa"/>
            <w:shd w:val="clear" w:color="auto" w:fill="auto"/>
          </w:tcPr>
          <w:p w14:paraId="4B6268DD" w14:textId="2209424C" w:rsidR="00461B2B" w:rsidRPr="00DA0B44" w:rsidRDefault="00F43BA5" w:rsidP="00F03581">
            <w:pPr>
              <w:pStyle w:val="Balk3"/>
              <w:outlineLvl w:val="2"/>
              <w:rPr>
                <w:i w:val="0"/>
                <w:sz w:val="20"/>
                <w:szCs w:val="20"/>
              </w:rPr>
            </w:pPr>
            <w:r w:rsidRPr="00DA0B44">
              <w:rPr>
                <w:i w:val="0"/>
                <w:sz w:val="20"/>
                <w:szCs w:val="20"/>
              </w:rPr>
              <w:t>Birimde</w:t>
            </w:r>
            <w:r w:rsidR="00461B2B" w:rsidRPr="00DA0B44">
              <w:rPr>
                <w:i w:val="0"/>
                <w:sz w:val="20"/>
                <w:szCs w:val="20"/>
              </w:rPr>
              <w:t xml:space="preserve"> akademik danışmanlığa ilişkin yürütülen uygulamalardan elde edilen bulgular, sistematik olarak izlenmekte ve izlem sonuçları paydaşlarla birlikte değerlendirilerek önlemler alınmaktadır.</w:t>
            </w:r>
          </w:p>
        </w:tc>
        <w:tc>
          <w:tcPr>
            <w:tcW w:w="1838" w:type="dxa"/>
            <w:shd w:val="clear" w:color="auto" w:fill="auto"/>
          </w:tcPr>
          <w:p w14:paraId="195DD51B" w14:textId="1C135D8D" w:rsidR="00461B2B" w:rsidRPr="00DA0B44" w:rsidRDefault="00461B2B" w:rsidP="00F03581">
            <w:pPr>
              <w:pStyle w:val="Balk3"/>
              <w:outlineLvl w:val="2"/>
              <w:rPr>
                <w:i w:val="0"/>
                <w:sz w:val="20"/>
                <w:szCs w:val="20"/>
              </w:rPr>
            </w:pPr>
            <w:r w:rsidRPr="00DA0B44">
              <w:rPr>
                <w:i w:val="0"/>
                <w:sz w:val="20"/>
                <w:szCs w:val="20"/>
              </w:rPr>
              <w:t xml:space="preserve">Kurumsal amaçlar doğrultusunda ve sürdürülebilir şekilde yürütülen akademik danışmanlığa ilişkin olgunlaşmış uygulamalar </w:t>
            </w:r>
            <w:r w:rsidR="00470C2E" w:rsidRPr="00DA0B44">
              <w:rPr>
                <w:i w:val="0"/>
                <w:sz w:val="20"/>
                <w:szCs w:val="20"/>
              </w:rPr>
              <w:t>birimin</w:t>
            </w:r>
            <w:r w:rsidRPr="00DA0B44">
              <w:rPr>
                <w:i w:val="0"/>
                <w:sz w:val="20"/>
                <w:szCs w:val="20"/>
              </w:rPr>
              <w:t xml:space="preserve"> tamamında benimsenmiştir; </w:t>
            </w:r>
            <w:r w:rsidR="00470C2E" w:rsidRPr="00DA0B44">
              <w:rPr>
                <w:i w:val="0"/>
                <w:sz w:val="20"/>
                <w:szCs w:val="20"/>
              </w:rPr>
              <w:t>birimin</w:t>
            </w:r>
            <w:r w:rsidRPr="00DA0B44">
              <w:rPr>
                <w:i w:val="0"/>
                <w:sz w:val="20"/>
                <w:szCs w:val="20"/>
              </w:rPr>
              <w:t xml:space="preserve"> bu kapsamda kendine özgü ve yenilikçi birçok uygulaması bulunmakta ve bu uygulamaların bir kısmı diğer </w:t>
            </w:r>
            <w:r w:rsidR="00C25DC2" w:rsidRPr="00DA0B44">
              <w:rPr>
                <w:i w:val="0"/>
                <w:sz w:val="20"/>
                <w:szCs w:val="20"/>
              </w:rPr>
              <w:t>birimler</w:t>
            </w:r>
            <w:r w:rsidRPr="00DA0B44">
              <w:rPr>
                <w:i w:val="0"/>
                <w:sz w:val="20"/>
                <w:szCs w:val="20"/>
              </w:rPr>
              <w:t xml:space="preserve"> tarafından örnek alınmaktadır.</w:t>
            </w:r>
          </w:p>
        </w:tc>
      </w:tr>
    </w:tbl>
    <w:p w14:paraId="0C2BD763" w14:textId="77777777" w:rsidR="005D5542" w:rsidRPr="00F51B23" w:rsidRDefault="005D5542" w:rsidP="00F03581">
      <w:pPr>
        <w:pStyle w:val="Balk3"/>
      </w:pPr>
    </w:p>
    <w:p w14:paraId="08F2B501" w14:textId="616BCC1B" w:rsidR="005D5542" w:rsidRPr="00F51B23" w:rsidRDefault="005D5542" w:rsidP="001169BA">
      <w:pPr>
        <w:pStyle w:val="Balk4"/>
        <w:ind w:right="63"/>
        <w:jc w:val="both"/>
      </w:pPr>
      <w:r w:rsidRPr="00F51B23">
        <w:t>Kanıtlar</w:t>
      </w:r>
    </w:p>
    <w:p w14:paraId="48E79A07" w14:textId="77777777" w:rsidR="00060703" w:rsidRPr="00B57DFD" w:rsidRDefault="00060703" w:rsidP="00060703">
      <w:pPr>
        <w:ind w:right="63"/>
        <w:jc w:val="both"/>
        <w:rPr>
          <w:rFonts w:ascii="Times New Roman" w:hAnsi="Times New Roman" w:cs="Times New Roman"/>
          <w:i/>
          <w:iCs/>
          <w:sz w:val="24"/>
          <w:szCs w:val="24"/>
        </w:rPr>
      </w:pPr>
      <w:r w:rsidRPr="00B57DFD">
        <w:rPr>
          <w:rFonts w:ascii="Times New Roman" w:hAnsi="Times New Roman" w:cs="Times New Roman"/>
          <w:i/>
          <w:iCs/>
          <w:sz w:val="24"/>
          <w:szCs w:val="24"/>
        </w:rPr>
        <w:t>EK.B.3.4.1 PDR yazışma</w:t>
      </w:r>
    </w:p>
    <w:p w14:paraId="780CD71B" w14:textId="77777777" w:rsidR="00060703" w:rsidRPr="00B57DFD" w:rsidRDefault="00060703" w:rsidP="00060703">
      <w:pPr>
        <w:ind w:right="63"/>
        <w:jc w:val="both"/>
        <w:rPr>
          <w:rFonts w:ascii="Times New Roman" w:hAnsi="Times New Roman" w:cs="Times New Roman"/>
          <w:i/>
          <w:iCs/>
          <w:sz w:val="24"/>
          <w:szCs w:val="24"/>
        </w:rPr>
      </w:pPr>
      <w:r w:rsidRPr="00B57DFD">
        <w:rPr>
          <w:rFonts w:ascii="Times New Roman" w:hAnsi="Times New Roman" w:cs="Times New Roman"/>
          <w:i/>
          <w:iCs/>
          <w:sz w:val="24"/>
          <w:szCs w:val="24"/>
        </w:rPr>
        <w:t>EK.B.3.4.2 Danışman atamaları</w:t>
      </w:r>
    </w:p>
    <w:p w14:paraId="1FA51B79" w14:textId="77777777" w:rsidR="00060703" w:rsidRPr="00B57DFD" w:rsidRDefault="00060703" w:rsidP="00060703">
      <w:pPr>
        <w:ind w:right="63"/>
        <w:jc w:val="both"/>
        <w:rPr>
          <w:rFonts w:ascii="Times New Roman" w:hAnsi="Times New Roman" w:cs="Times New Roman"/>
          <w:i/>
          <w:iCs/>
          <w:sz w:val="24"/>
          <w:szCs w:val="24"/>
        </w:rPr>
      </w:pPr>
      <w:r w:rsidRPr="00B57DFD">
        <w:rPr>
          <w:rFonts w:ascii="Times New Roman" w:hAnsi="Times New Roman" w:cs="Times New Roman"/>
          <w:i/>
          <w:iCs/>
          <w:sz w:val="24"/>
          <w:szCs w:val="24"/>
        </w:rPr>
        <w:t>EK.B.3.4.3 Danışman öğrenci görüşmeleri</w:t>
      </w:r>
    </w:p>
    <w:p w14:paraId="1C1BC3C1" w14:textId="77777777" w:rsidR="00060703" w:rsidRPr="00FD19EF" w:rsidRDefault="00060703" w:rsidP="00F03581">
      <w:pPr>
        <w:pStyle w:val="Balk3"/>
      </w:pPr>
      <w:r w:rsidRPr="00FD19EF">
        <w:t>EK.B.3.2.1 Danışmanlık yapılan öğrencilerin ders-mezun durum değerlendirme tablosu</w:t>
      </w:r>
    </w:p>
    <w:p w14:paraId="2663E3F0" w14:textId="612C3D89" w:rsidR="00CD3B7B" w:rsidRPr="00F51B23" w:rsidRDefault="00CD3B7B" w:rsidP="004D664C">
      <w:pPr>
        <w:ind w:right="63"/>
        <w:jc w:val="both"/>
        <w:rPr>
          <w:rFonts w:ascii="Times New Roman" w:hAnsi="Times New Roman" w:cs="Times New Roman"/>
          <w:sz w:val="24"/>
          <w:szCs w:val="24"/>
        </w:rPr>
      </w:pPr>
    </w:p>
    <w:p w14:paraId="79419851" w14:textId="52E305A0" w:rsidR="00CD3B7B" w:rsidRPr="00F51B23" w:rsidRDefault="00CD3B7B" w:rsidP="004D664C">
      <w:pPr>
        <w:ind w:right="63"/>
        <w:jc w:val="both"/>
        <w:rPr>
          <w:rFonts w:ascii="Times New Roman" w:hAnsi="Times New Roman" w:cs="Times New Roman"/>
          <w:sz w:val="24"/>
          <w:szCs w:val="24"/>
        </w:rPr>
      </w:pPr>
    </w:p>
    <w:p w14:paraId="6A5B9A79" w14:textId="40B1900A" w:rsidR="00CD3B7B" w:rsidRPr="00F51B23" w:rsidRDefault="00CD3B7B" w:rsidP="004D664C">
      <w:pPr>
        <w:ind w:right="63"/>
        <w:jc w:val="both"/>
        <w:rPr>
          <w:rFonts w:ascii="Times New Roman" w:hAnsi="Times New Roman" w:cs="Times New Roman"/>
          <w:sz w:val="24"/>
          <w:szCs w:val="24"/>
        </w:rPr>
      </w:pPr>
    </w:p>
    <w:p w14:paraId="5342C98F" w14:textId="34CD1122" w:rsidR="009252FC" w:rsidRDefault="009252FC" w:rsidP="00E12CAF">
      <w:pPr>
        <w:pStyle w:val="Balk2"/>
      </w:pPr>
      <w:bookmarkStart w:id="22" w:name="_Toc27402225"/>
    </w:p>
    <w:p w14:paraId="3A171EE4" w14:textId="77777777" w:rsidR="009901AF" w:rsidRDefault="009901AF" w:rsidP="00E12CAF">
      <w:pPr>
        <w:pStyle w:val="Balk2"/>
      </w:pPr>
    </w:p>
    <w:p w14:paraId="5901ECF1" w14:textId="77777777" w:rsidR="00F24B57" w:rsidRDefault="00F24B57" w:rsidP="00E12CAF">
      <w:pPr>
        <w:pStyle w:val="Balk2"/>
      </w:pPr>
    </w:p>
    <w:p w14:paraId="5B0AE887" w14:textId="493F4C6B" w:rsidR="00D67923" w:rsidRPr="00F51B23" w:rsidRDefault="00D67923" w:rsidP="00E12CAF">
      <w:pPr>
        <w:pStyle w:val="Balk2"/>
      </w:pPr>
      <w:r w:rsidRPr="00F51B23">
        <w:lastRenderedPageBreak/>
        <w:t>B.4</w:t>
      </w:r>
      <w:r w:rsidR="003E1263" w:rsidRPr="00F51B23">
        <w:t>.</w:t>
      </w:r>
      <w:r w:rsidRPr="00F51B23">
        <w:t xml:space="preserve"> Öğretim Elemanları</w:t>
      </w:r>
      <w:bookmarkEnd w:id="22"/>
      <w:r w:rsidRPr="00F51B23">
        <w:t xml:space="preserve"> </w:t>
      </w:r>
    </w:p>
    <w:p w14:paraId="4C87789B" w14:textId="77777777" w:rsidR="00D67923" w:rsidRPr="00F51B23" w:rsidRDefault="00D67923" w:rsidP="009A01F0">
      <w:pPr>
        <w:ind w:right="63"/>
        <w:jc w:val="both"/>
        <w:rPr>
          <w:rFonts w:ascii="Times New Roman" w:hAnsi="Times New Roman" w:cs="Times New Roman"/>
          <w:sz w:val="24"/>
          <w:szCs w:val="24"/>
        </w:rPr>
      </w:pPr>
    </w:p>
    <w:p w14:paraId="042AABED" w14:textId="323CE40E" w:rsidR="00D67923" w:rsidRDefault="00D67923" w:rsidP="00F03581">
      <w:pPr>
        <w:pStyle w:val="Balk3"/>
      </w:pPr>
      <w:r w:rsidRPr="00F51B23">
        <w:t>B.4.1. Atama, yükseltme ve görevlendirme kriterleri</w:t>
      </w:r>
    </w:p>
    <w:p w14:paraId="6505B803" w14:textId="53B7EDE1" w:rsidR="00CF41BA" w:rsidRDefault="00CF41BA" w:rsidP="00F03581">
      <w:pPr>
        <w:pStyle w:val="Balk3"/>
      </w:pPr>
    </w:p>
    <w:p w14:paraId="56A2A8D2" w14:textId="68EC9B97" w:rsidR="00CF41BA" w:rsidRPr="00DA0B44" w:rsidRDefault="00CF41BA" w:rsidP="00F03581">
      <w:pPr>
        <w:pStyle w:val="Balk3"/>
        <w:rPr>
          <w:i w:val="0"/>
        </w:rPr>
      </w:pPr>
      <w:r w:rsidRPr="00DA0B44">
        <w:rPr>
          <w:i w:val="0"/>
        </w:rPr>
        <w:t>2018-2</w:t>
      </w:r>
      <w:r w:rsidR="00DA0B44">
        <w:rPr>
          <w:i w:val="0"/>
        </w:rPr>
        <w:t>019</w:t>
      </w:r>
      <w:r w:rsidRPr="00DA0B44">
        <w:rPr>
          <w:i w:val="0"/>
        </w:rPr>
        <w:t xml:space="preserve"> Ders Program</w:t>
      </w:r>
      <w:r w:rsidR="00491A9D" w:rsidRPr="00DA0B44">
        <w:rPr>
          <w:i w:val="0"/>
        </w:rPr>
        <w:t>ı</w:t>
      </w:r>
      <w:r w:rsidRPr="00DA0B44">
        <w:rPr>
          <w:i w:val="0"/>
        </w:rPr>
        <w:t xml:space="preserve"> Haz</w:t>
      </w:r>
      <w:r w:rsidR="00491A9D" w:rsidRPr="00DA0B44">
        <w:rPr>
          <w:i w:val="0"/>
        </w:rPr>
        <w:t>ı</w:t>
      </w:r>
      <w:r w:rsidRPr="00DA0B44">
        <w:rPr>
          <w:i w:val="0"/>
        </w:rPr>
        <w:t xml:space="preserve">rlama Komisyonu Toplantı Tutanaklarında görüldüğü üzere akademik takvim </w:t>
      </w:r>
      <w:r w:rsidRPr="006C6145">
        <w:rPr>
          <w:i w:val="0"/>
        </w:rPr>
        <w:t>planlan</w:t>
      </w:r>
      <w:r w:rsidR="006C6145" w:rsidRPr="006C6145">
        <w:rPr>
          <w:i w:val="0"/>
        </w:rPr>
        <w:t>mış olup</w:t>
      </w:r>
      <w:r w:rsidRPr="006C6145">
        <w:rPr>
          <w:i w:val="0"/>
        </w:rPr>
        <w:t xml:space="preserve"> dersleri verecek öğretim görevlileri ile birlikte ders programları düzenlen</w:t>
      </w:r>
      <w:r w:rsidR="006C6145" w:rsidRPr="006C6145">
        <w:rPr>
          <w:i w:val="0"/>
        </w:rPr>
        <w:t>miştir.</w:t>
      </w:r>
      <w:r w:rsidRPr="006C6145">
        <w:rPr>
          <w:i w:val="0"/>
        </w:rPr>
        <w:t xml:space="preserve"> </w:t>
      </w:r>
      <w:r w:rsidR="006C6145" w:rsidRPr="006C6145">
        <w:rPr>
          <w:i w:val="0"/>
        </w:rPr>
        <w:t>D</w:t>
      </w:r>
      <w:r w:rsidRPr="006C6145">
        <w:rPr>
          <w:i w:val="0"/>
        </w:rPr>
        <w:t>ersliklerin verimli kullanılması için ilgili birimle iletişime geçil</w:t>
      </w:r>
      <w:r w:rsidR="006C6145" w:rsidRPr="006C6145">
        <w:rPr>
          <w:i w:val="0"/>
        </w:rPr>
        <w:t>m</w:t>
      </w:r>
      <w:r w:rsidRPr="006C6145">
        <w:rPr>
          <w:i w:val="0"/>
        </w:rPr>
        <w:t>i</w:t>
      </w:r>
      <w:r w:rsidR="006C6145" w:rsidRPr="006C6145">
        <w:rPr>
          <w:i w:val="0"/>
        </w:rPr>
        <w:t>ş</w:t>
      </w:r>
      <w:r w:rsidRPr="006C6145">
        <w:rPr>
          <w:i w:val="0"/>
        </w:rPr>
        <w:t xml:space="preserve"> ve ilgili tüm kişilere bilgilendirmeler yapıl</w:t>
      </w:r>
      <w:r w:rsidR="006C6145" w:rsidRPr="006C6145">
        <w:rPr>
          <w:i w:val="0"/>
        </w:rPr>
        <w:t>mıştır</w:t>
      </w:r>
      <w:r w:rsidRPr="006C6145">
        <w:rPr>
          <w:i w:val="0"/>
        </w:rPr>
        <w:t xml:space="preserve"> </w:t>
      </w:r>
      <w:r w:rsidRPr="006C6145">
        <w:rPr>
          <w:b/>
          <w:i w:val="0"/>
        </w:rPr>
        <w:t>(E</w:t>
      </w:r>
      <w:r w:rsidR="00CE57B0" w:rsidRPr="006C6145">
        <w:rPr>
          <w:b/>
          <w:i w:val="0"/>
        </w:rPr>
        <w:t>k</w:t>
      </w:r>
      <w:r w:rsidRPr="006C6145">
        <w:rPr>
          <w:b/>
          <w:i w:val="0"/>
        </w:rPr>
        <w:t>.B.4.1</w:t>
      </w:r>
      <w:r w:rsidR="005F6595" w:rsidRPr="006C6145">
        <w:rPr>
          <w:b/>
          <w:i w:val="0"/>
        </w:rPr>
        <w:t>.1</w:t>
      </w:r>
      <w:r w:rsidRPr="006C6145">
        <w:rPr>
          <w:b/>
          <w:i w:val="0"/>
        </w:rPr>
        <w:t>)</w:t>
      </w:r>
      <w:r w:rsidRPr="006C6145">
        <w:rPr>
          <w:i w:val="0"/>
        </w:rPr>
        <w:t>.</w:t>
      </w:r>
    </w:p>
    <w:p w14:paraId="03A223D1" w14:textId="764B5C51" w:rsidR="00CF41BA" w:rsidRPr="00DA0B44" w:rsidRDefault="00CF41BA" w:rsidP="00F03581">
      <w:pPr>
        <w:pStyle w:val="Balk3"/>
        <w:rPr>
          <w:i w:val="0"/>
        </w:rPr>
      </w:pPr>
      <w:r w:rsidRPr="00DA0B44">
        <w:rPr>
          <w:i w:val="0"/>
        </w:rPr>
        <w:t>2019-202</w:t>
      </w:r>
      <w:r w:rsidR="00DA0B44">
        <w:rPr>
          <w:i w:val="0"/>
        </w:rPr>
        <w:t>0</w:t>
      </w:r>
      <w:r w:rsidRPr="00DA0B44">
        <w:rPr>
          <w:i w:val="0"/>
        </w:rPr>
        <w:t xml:space="preserve"> Fakülte Tüm Komisyon Görevlendirmelerinde öğrenci stajlarının daha verimli değerlendirilmesi için staj komisyonları genişletildi </w:t>
      </w:r>
      <w:r w:rsidRPr="00DA0B44">
        <w:rPr>
          <w:b/>
          <w:i w:val="0"/>
        </w:rPr>
        <w:t>(E</w:t>
      </w:r>
      <w:r w:rsidR="00CE57B0" w:rsidRPr="00DA0B44">
        <w:rPr>
          <w:b/>
          <w:i w:val="0"/>
        </w:rPr>
        <w:t>k</w:t>
      </w:r>
      <w:r w:rsidRPr="00DA0B44">
        <w:rPr>
          <w:b/>
          <w:i w:val="0"/>
        </w:rPr>
        <w:t>.B.4.</w:t>
      </w:r>
      <w:r w:rsidR="005F6595" w:rsidRPr="00DA0B44">
        <w:rPr>
          <w:b/>
          <w:i w:val="0"/>
        </w:rPr>
        <w:t>1.</w:t>
      </w:r>
      <w:r w:rsidRPr="00DA0B44">
        <w:rPr>
          <w:b/>
          <w:i w:val="0"/>
        </w:rPr>
        <w:t>2)</w:t>
      </w:r>
      <w:r w:rsidRPr="00DA0B44">
        <w:rPr>
          <w:i w:val="0"/>
        </w:rPr>
        <w:t>.</w:t>
      </w:r>
    </w:p>
    <w:p w14:paraId="386D7147" w14:textId="77777777" w:rsidR="005D5542" w:rsidRPr="00F51B23" w:rsidRDefault="005D5542" w:rsidP="00F03581">
      <w:pPr>
        <w:pStyle w:val="Balk3"/>
      </w:pPr>
    </w:p>
    <w:p w14:paraId="599F7BCC" w14:textId="77777777" w:rsidR="005D5542" w:rsidRPr="00F51B23" w:rsidRDefault="005D5542" w:rsidP="001169BA">
      <w:pPr>
        <w:pStyle w:val="Balk4"/>
        <w:ind w:right="63"/>
        <w:jc w:val="center"/>
      </w:pPr>
      <w:r w:rsidRPr="00F51B23">
        <w:t>Olgunluk düzeyi</w:t>
      </w:r>
    </w:p>
    <w:p w14:paraId="565D1421" w14:textId="415F6C30" w:rsidR="005D5542" w:rsidRPr="00F51B23" w:rsidRDefault="00CD3B7B" w:rsidP="00CD3B7B">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CD3B7B" w:rsidRPr="00F51B23" w14:paraId="24AECBEC" w14:textId="77777777" w:rsidTr="00CD3B7B">
        <w:tc>
          <w:tcPr>
            <w:tcW w:w="1836" w:type="dxa"/>
            <w:shd w:val="clear" w:color="auto" w:fill="002060"/>
          </w:tcPr>
          <w:p w14:paraId="4BDA19B8" w14:textId="6AF0ACF0" w:rsidR="00CD3B7B" w:rsidRPr="00F51B23" w:rsidRDefault="00CD3B7B" w:rsidP="00F03581">
            <w:pPr>
              <w:pStyle w:val="Balk3"/>
              <w:outlineLvl w:val="2"/>
            </w:pPr>
            <w:r w:rsidRPr="00F51B23">
              <w:t>1</w:t>
            </w:r>
            <w:sdt>
              <w:sdtPr>
                <w:id w:val="-8839388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0919789F" w14:textId="385AADE8" w:rsidR="00CD3B7B" w:rsidRPr="00F51B23" w:rsidRDefault="00CD3B7B" w:rsidP="00F03581">
            <w:pPr>
              <w:pStyle w:val="Balk3"/>
              <w:outlineLvl w:val="2"/>
            </w:pPr>
            <w:r w:rsidRPr="00F51B23">
              <w:t>2</w:t>
            </w:r>
            <w:sdt>
              <w:sdtPr>
                <w:id w:val="-198939597"/>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313517E5" w14:textId="4F8EDF83" w:rsidR="00CD3B7B" w:rsidRPr="00F51B23" w:rsidRDefault="00CD3B7B" w:rsidP="00F03581">
            <w:pPr>
              <w:pStyle w:val="Balk3"/>
              <w:outlineLvl w:val="2"/>
            </w:pPr>
            <w:r w:rsidRPr="00F51B23">
              <w:t>3</w:t>
            </w:r>
            <w:sdt>
              <w:sdtPr>
                <w:id w:val="906420076"/>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5CE28581" w14:textId="006455A3" w:rsidR="00CD3B7B" w:rsidRPr="00F51B23" w:rsidRDefault="00CD3B7B" w:rsidP="00F03581">
            <w:pPr>
              <w:pStyle w:val="Balk3"/>
              <w:outlineLvl w:val="2"/>
            </w:pPr>
            <w:r w:rsidRPr="00F51B23">
              <w:t>4</w:t>
            </w:r>
            <w:sdt>
              <w:sdtPr>
                <w:id w:val="-1430965323"/>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838" w:type="dxa"/>
            <w:shd w:val="clear" w:color="auto" w:fill="002060"/>
          </w:tcPr>
          <w:p w14:paraId="7928937B" w14:textId="351B8F87" w:rsidR="00CD3B7B" w:rsidRPr="00F51B23" w:rsidRDefault="00CD3B7B" w:rsidP="00F03581">
            <w:pPr>
              <w:pStyle w:val="Balk3"/>
              <w:outlineLvl w:val="2"/>
            </w:pPr>
            <w:r w:rsidRPr="00F51B23">
              <w:t>5</w:t>
            </w:r>
            <w:sdt>
              <w:sdtPr>
                <w:id w:val="10979223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5EE87693" w14:textId="77777777" w:rsidTr="005D5542">
        <w:tc>
          <w:tcPr>
            <w:tcW w:w="1836" w:type="dxa"/>
            <w:shd w:val="clear" w:color="auto" w:fill="auto"/>
          </w:tcPr>
          <w:p w14:paraId="60D1E87C" w14:textId="7CC4D1A8" w:rsidR="00461B2B" w:rsidRPr="00DA0B44" w:rsidRDefault="00744EA6" w:rsidP="00F03581">
            <w:pPr>
              <w:pStyle w:val="Balk3"/>
              <w:outlineLvl w:val="2"/>
              <w:rPr>
                <w:sz w:val="20"/>
                <w:szCs w:val="20"/>
              </w:rPr>
            </w:pPr>
            <w:r w:rsidRPr="00DA0B44">
              <w:rPr>
                <w:sz w:val="20"/>
                <w:szCs w:val="20"/>
              </w:rPr>
              <w:t>Birimin</w:t>
            </w:r>
            <w:r w:rsidR="00461B2B" w:rsidRPr="00DA0B44">
              <w:rPr>
                <w:sz w:val="20"/>
                <w:szCs w:val="20"/>
              </w:rPr>
              <w:t xml:space="preserve"> atama, yükseltme ve görevlendirme kriterleri ve süreçleri tanımlanmamıştır.</w:t>
            </w:r>
          </w:p>
        </w:tc>
        <w:tc>
          <w:tcPr>
            <w:tcW w:w="1836" w:type="dxa"/>
            <w:shd w:val="clear" w:color="auto" w:fill="auto"/>
          </w:tcPr>
          <w:p w14:paraId="6FD0CF63" w14:textId="4AB18D1B" w:rsidR="00461B2B" w:rsidRPr="00DA0B44" w:rsidRDefault="00744EA6" w:rsidP="00F03581">
            <w:pPr>
              <w:pStyle w:val="Balk3"/>
              <w:outlineLvl w:val="2"/>
              <w:rPr>
                <w:sz w:val="20"/>
                <w:szCs w:val="20"/>
              </w:rPr>
            </w:pPr>
            <w:r w:rsidRPr="00DA0B44">
              <w:rPr>
                <w:sz w:val="20"/>
                <w:szCs w:val="20"/>
              </w:rPr>
              <w:t>Birimin</w:t>
            </w:r>
            <w:r w:rsidR="00461B2B" w:rsidRPr="00DA0B44">
              <w:rPr>
                <w:sz w:val="20"/>
                <w:szCs w:val="20"/>
              </w:rPr>
              <w:t xml:space="preserve"> atama, yükseltme ve görevlendirme kriterleri tanımlanmış; ancak planlamada alana özgü ihtiyaçlar irdelenmemiştir.</w:t>
            </w:r>
          </w:p>
        </w:tc>
        <w:tc>
          <w:tcPr>
            <w:tcW w:w="1837" w:type="dxa"/>
            <w:shd w:val="clear" w:color="auto" w:fill="auto"/>
          </w:tcPr>
          <w:p w14:paraId="38B0E9D9" w14:textId="2517B125" w:rsidR="00461B2B" w:rsidRPr="00DA0B44" w:rsidRDefault="00744EA6" w:rsidP="00F03581">
            <w:pPr>
              <w:pStyle w:val="Balk3"/>
              <w:outlineLvl w:val="2"/>
              <w:rPr>
                <w:sz w:val="20"/>
                <w:szCs w:val="20"/>
              </w:rPr>
            </w:pPr>
            <w:r w:rsidRPr="00DA0B44">
              <w:rPr>
                <w:sz w:val="20"/>
                <w:szCs w:val="20"/>
              </w:rPr>
              <w:t>Birimin</w:t>
            </w:r>
            <w:r w:rsidR="00461B2B" w:rsidRPr="00DA0B44">
              <w:rPr>
                <w:sz w:val="20"/>
                <w:szCs w:val="20"/>
              </w:rPr>
              <w:t xml:space="preserve"> tüm alanlar için tanımlı ve paydaşlarca bilinen atama, yükseltme ve görevlendirme kriterleri uygulanmakta ve karar almalarda (eğitim-öğretim kadrosunun işe alınması, atanması, yükseltilmesi ve ders görevlendirmeleri vb.) kullanılmaktadır. Ancak bu uygulamaların sonuçlarının izlenmesi yapılmamaktadır.</w:t>
            </w:r>
          </w:p>
        </w:tc>
        <w:tc>
          <w:tcPr>
            <w:tcW w:w="1838" w:type="dxa"/>
            <w:shd w:val="clear" w:color="auto" w:fill="auto"/>
          </w:tcPr>
          <w:p w14:paraId="7607FE6C" w14:textId="49826B94" w:rsidR="00461B2B" w:rsidRPr="00DA0B44" w:rsidRDefault="00461B2B" w:rsidP="00F03581">
            <w:pPr>
              <w:pStyle w:val="Balk3"/>
              <w:outlineLvl w:val="2"/>
              <w:rPr>
                <w:sz w:val="20"/>
                <w:szCs w:val="20"/>
              </w:rPr>
            </w:pPr>
            <w:r w:rsidRPr="00DA0B44">
              <w:rPr>
                <w:sz w:val="20"/>
                <w:szCs w:val="20"/>
              </w:rPr>
              <w:t>Atama, yükseltme ve görevlendirmeye ilişkin uygulanan kriterlerin sonuçları, sistematik olarak izlenmekte ve izlem sonuçları paydaşlarla birlikte değerlendirilerek önlemler alınmaktadır.</w:t>
            </w:r>
          </w:p>
        </w:tc>
        <w:tc>
          <w:tcPr>
            <w:tcW w:w="1838" w:type="dxa"/>
            <w:shd w:val="clear" w:color="auto" w:fill="auto"/>
          </w:tcPr>
          <w:p w14:paraId="2BB87836" w14:textId="3EF16842" w:rsidR="00461B2B" w:rsidRPr="00DA0B44" w:rsidRDefault="00461B2B" w:rsidP="00F03581">
            <w:pPr>
              <w:pStyle w:val="Balk3"/>
              <w:outlineLvl w:val="2"/>
              <w:rPr>
                <w:sz w:val="20"/>
                <w:szCs w:val="20"/>
              </w:rPr>
            </w:pPr>
            <w:r w:rsidRPr="00DA0B44">
              <w:rPr>
                <w:sz w:val="20"/>
                <w:szCs w:val="20"/>
              </w:rPr>
              <w:t xml:space="preserve">Tüm alanlarda atama, yükseltme ve görevlendirmeye ilişkin kurumsal amaçlar doğrultusunda, sürdürülebilir ve olgunlaşmış uygulamalar </w:t>
            </w:r>
            <w:r w:rsidR="00AE701A" w:rsidRPr="00DA0B44">
              <w:rPr>
                <w:sz w:val="20"/>
                <w:szCs w:val="20"/>
              </w:rPr>
              <w:t>birimin</w:t>
            </w:r>
            <w:r w:rsidRPr="00DA0B44">
              <w:rPr>
                <w:sz w:val="20"/>
                <w:szCs w:val="20"/>
              </w:rPr>
              <w:t xml:space="preserve"> tamamında benimsenmiştir; </w:t>
            </w:r>
            <w:r w:rsidR="00AE701A" w:rsidRPr="00DA0B44">
              <w:rPr>
                <w:sz w:val="20"/>
                <w:szCs w:val="20"/>
              </w:rPr>
              <w:t>birimin</w:t>
            </w:r>
            <w:r w:rsidRPr="00DA0B44">
              <w:rPr>
                <w:sz w:val="20"/>
                <w:szCs w:val="20"/>
              </w:rPr>
              <w:t xml:space="preserve"> bu kapsamda kendine özgü ve yenilikçi birçok uygulaması bulunmakta ve bu uygulamaların bir kısmı diğer </w:t>
            </w:r>
            <w:r w:rsidR="00C25DC2" w:rsidRPr="00DA0B44">
              <w:rPr>
                <w:sz w:val="20"/>
                <w:szCs w:val="20"/>
              </w:rPr>
              <w:t>birimler</w:t>
            </w:r>
            <w:r w:rsidRPr="00DA0B44">
              <w:rPr>
                <w:sz w:val="20"/>
                <w:szCs w:val="20"/>
              </w:rPr>
              <w:t xml:space="preserve"> tarafından örnek alınmaktadır.</w:t>
            </w:r>
          </w:p>
        </w:tc>
      </w:tr>
    </w:tbl>
    <w:p w14:paraId="1719BFC5" w14:textId="77777777" w:rsidR="005D5542" w:rsidRPr="00F51B23" w:rsidRDefault="005D5542" w:rsidP="00F03581">
      <w:pPr>
        <w:pStyle w:val="Balk3"/>
      </w:pPr>
    </w:p>
    <w:p w14:paraId="51DE9E4A" w14:textId="116F8A75" w:rsidR="005D5542" w:rsidRPr="00F51B23" w:rsidRDefault="005D5542" w:rsidP="001169BA">
      <w:pPr>
        <w:pStyle w:val="Balk4"/>
        <w:ind w:right="63"/>
        <w:jc w:val="both"/>
      </w:pPr>
      <w:r w:rsidRPr="00F51B23">
        <w:t>Kanıtlar</w:t>
      </w:r>
    </w:p>
    <w:p w14:paraId="6EEAE971" w14:textId="7111711E" w:rsidR="005B3D07" w:rsidRPr="00FD19EF" w:rsidRDefault="005B3D07" w:rsidP="00F03581">
      <w:pPr>
        <w:pStyle w:val="Balk3"/>
      </w:pPr>
      <w:r w:rsidRPr="00FD19EF">
        <w:t>E</w:t>
      </w:r>
      <w:r w:rsidR="00CE57B0" w:rsidRPr="00FD19EF">
        <w:t>k</w:t>
      </w:r>
      <w:r w:rsidRPr="00FD19EF">
        <w:t>.B.4.1</w:t>
      </w:r>
      <w:r w:rsidR="005F6595" w:rsidRPr="00FD19EF">
        <w:t>.1</w:t>
      </w:r>
      <w:r w:rsidRPr="00FD19EF">
        <w:t xml:space="preserve"> 2018-20</w:t>
      </w:r>
      <w:r w:rsidR="00DA0B44">
        <w:t>19</w:t>
      </w:r>
      <w:r w:rsidRPr="00FD19EF">
        <w:t xml:space="preserve"> </w:t>
      </w:r>
      <w:r w:rsidR="000B4B3C" w:rsidRPr="00FD19EF">
        <w:t>D</w:t>
      </w:r>
      <w:r w:rsidRPr="00FD19EF">
        <w:t>ers programı hazırlama komisyonu toplantı tutanakları</w:t>
      </w:r>
    </w:p>
    <w:p w14:paraId="450A9946" w14:textId="52E6CF65" w:rsidR="005B3D07" w:rsidRPr="00FD19EF" w:rsidRDefault="005B3D07" w:rsidP="00F03581">
      <w:pPr>
        <w:pStyle w:val="Balk3"/>
      </w:pPr>
      <w:r w:rsidRPr="00FD19EF">
        <w:t>E</w:t>
      </w:r>
      <w:r w:rsidR="00CE57B0" w:rsidRPr="00FD19EF">
        <w:t>k</w:t>
      </w:r>
      <w:r w:rsidRPr="00FD19EF">
        <w:t>.B.4.</w:t>
      </w:r>
      <w:r w:rsidR="005F6595" w:rsidRPr="00FD19EF">
        <w:t>1.</w:t>
      </w:r>
      <w:r w:rsidRPr="00FD19EF">
        <w:t>2 2019-202</w:t>
      </w:r>
      <w:r w:rsidR="00DA0B44">
        <w:t>0</w:t>
      </w:r>
      <w:r w:rsidRPr="00FD19EF">
        <w:t xml:space="preserve"> Fakülte tüm komisyon görevlendirmeleri</w:t>
      </w:r>
    </w:p>
    <w:p w14:paraId="09884314" w14:textId="4E397435" w:rsidR="00E644BA" w:rsidRPr="00F51B23" w:rsidRDefault="00E644BA" w:rsidP="00F03581">
      <w:pPr>
        <w:pStyle w:val="Balk3"/>
      </w:pPr>
    </w:p>
    <w:p w14:paraId="0D2BF2FE" w14:textId="6A15B6AA" w:rsidR="00AE701A" w:rsidRPr="00F51B23" w:rsidRDefault="00AE701A" w:rsidP="00F03581">
      <w:pPr>
        <w:pStyle w:val="Balk3"/>
      </w:pPr>
    </w:p>
    <w:p w14:paraId="5E0D8108" w14:textId="471BF19D" w:rsidR="00AE701A" w:rsidRPr="00F51B23" w:rsidRDefault="00AE701A" w:rsidP="00F03581">
      <w:pPr>
        <w:pStyle w:val="Balk3"/>
      </w:pPr>
    </w:p>
    <w:p w14:paraId="1610E87B" w14:textId="21B3855C" w:rsidR="00AE701A" w:rsidRPr="00F51B23" w:rsidRDefault="00AE701A" w:rsidP="00F03581">
      <w:pPr>
        <w:pStyle w:val="Balk3"/>
      </w:pPr>
    </w:p>
    <w:p w14:paraId="7F0FE99E" w14:textId="20825261" w:rsidR="00AE701A" w:rsidRPr="00F51B23" w:rsidRDefault="00AE701A" w:rsidP="00F03581">
      <w:pPr>
        <w:pStyle w:val="Balk3"/>
      </w:pPr>
    </w:p>
    <w:p w14:paraId="429F1001" w14:textId="53592169" w:rsidR="00AE701A" w:rsidRPr="00F51B23" w:rsidRDefault="00AE701A" w:rsidP="00F03581">
      <w:pPr>
        <w:pStyle w:val="Balk3"/>
      </w:pPr>
    </w:p>
    <w:p w14:paraId="1D638BDE" w14:textId="77777777" w:rsidR="00D66465" w:rsidRPr="00F51B23" w:rsidRDefault="00D66465" w:rsidP="00F03581">
      <w:pPr>
        <w:pStyle w:val="Balk3"/>
      </w:pPr>
    </w:p>
    <w:p w14:paraId="0C4A3801" w14:textId="16532E65" w:rsidR="00AE701A" w:rsidRPr="00F51B23" w:rsidRDefault="00AE701A" w:rsidP="00F03581">
      <w:pPr>
        <w:pStyle w:val="Balk3"/>
      </w:pPr>
    </w:p>
    <w:p w14:paraId="10279CBB" w14:textId="520ECF3A" w:rsidR="00AE701A" w:rsidRPr="00F51B23" w:rsidRDefault="00AE701A" w:rsidP="00F03581">
      <w:pPr>
        <w:pStyle w:val="Balk3"/>
      </w:pPr>
    </w:p>
    <w:p w14:paraId="6DA78093" w14:textId="77777777" w:rsidR="000B4B3C" w:rsidRDefault="000B4B3C" w:rsidP="00F03581">
      <w:pPr>
        <w:pStyle w:val="Balk3"/>
      </w:pPr>
    </w:p>
    <w:p w14:paraId="7FF48709" w14:textId="70A414F8" w:rsidR="00D67923" w:rsidRPr="00B57DFD" w:rsidRDefault="00D67923" w:rsidP="00F03581">
      <w:pPr>
        <w:pStyle w:val="Balk3"/>
      </w:pPr>
      <w:r w:rsidRPr="00B57DFD">
        <w:t>B.4.2</w:t>
      </w:r>
      <w:r w:rsidR="003E1263" w:rsidRPr="00B57DFD">
        <w:t>.</w:t>
      </w:r>
      <w:r w:rsidRPr="00B57DFD">
        <w:t xml:space="preserve"> Öğretim yetkinliği</w:t>
      </w:r>
      <w:r w:rsidR="001169BA" w:rsidRPr="00B57DFD">
        <w:t xml:space="preserve"> </w:t>
      </w:r>
      <w:r w:rsidRPr="00B57DFD">
        <w:t>(Aktif öğrenme, ölçme değerlendirme, yenilikçi yaklaşımlar, materyal geliştirme, yetkinlik kazandırma ve kalite güvence sistemi)</w:t>
      </w:r>
    </w:p>
    <w:p w14:paraId="61C567B3" w14:textId="6D2836BC" w:rsidR="0026591A" w:rsidRDefault="0026591A" w:rsidP="00F03581">
      <w:pPr>
        <w:pStyle w:val="Balk3"/>
      </w:pPr>
    </w:p>
    <w:p w14:paraId="64B43097" w14:textId="77777777" w:rsidR="00B57DFD" w:rsidRPr="003F1C1D" w:rsidRDefault="00B57DFD" w:rsidP="00BE042D">
      <w:pPr>
        <w:jc w:val="both"/>
        <w:rPr>
          <w:rFonts w:ascii="Times New Roman" w:hAnsi="Times New Roman" w:cs="Times New Roman"/>
          <w:sz w:val="24"/>
          <w:szCs w:val="24"/>
        </w:rPr>
      </w:pPr>
      <w:r w:rsidRPr="003F1C1D">
        <w:rPr>
          <w:rFonts w:ascii="Times New Roman" w:hAnsi="Times New Roman" w:cs="Times New Roman"/>
          <w:color w:val="000000"/>
          <w:sz w:val="24"/>
          <w:szCs w:val="24"/>
          <w:shd w:val="clear" w:color="auto" w:fill="FFFFFF"/>
        </w:rPr>
        <w:t xml:space="preserve">Eğitmen olarak görev alacak tüm bireylere, eğitim-öğretim sorumluluklarını yerine getirirken ihtiyaç duyacakları bilgi, beceri ve değerleri kazandırmak, </w:t>
      </w:r>
      <w:r w:rsidRPr="003F1C1D">
        <w:rPr>
          <w:rFonts w:ascii="Times New Roman" w:hAnsi="Times New Roman" w:cs="Times New Roman"/>
          <w:color w:val="3A3A3A"/>
          <w:sz w:val="24"/>
          <w:szCs w:val="24"/>
          <w:shd w:val="clear" w:color="auto" w:fill="FFFFFF"/>
        </w:rPr>
        <w:t>eğitmenlikle ilgili yetkinliklerini geliştirmek, eğitim süreçlerini en verimli şekliyle yürütebilir hale gelmelerini sağlamak amacıyla eğiticilerin eğitimi sertifika programı düzenlenmiştir</w:t>
      </w:r>
      <w:r>
        <w:rPr>
          <w:rFonts w:ascii="Times New Roman" w:hAnsi="Times New Roman" w:cs="Times New Roman"/>
          <w:color w:val="3A3A3A"/>
          <w:sz w:val="24"/>
          <w:szCs w:val="24"/>
          <w:shd w:val="clear" w:color="auto" w:fill="FFFFFF"/>
        </w:rPr>
        <w:t xml:space="preserve"> </w:t>
      </w:r>
      <w:r w:rsidRPr="00132349">
        <w:rPr>
          <w:rFonts w:ascii="Times New Roman" w:hAnsi="Times New Roman" w:cs="Times New Roman"/>
          <w:b/>
          <w:bCs/>
          <w:color w:val="3A3A3A"/>
          <w:sz w:val="24"/>
          <w:szCs w:val="24"/>
          <w:shd w:val="clear" w:color="auto" w:fill="FFFFFF"/>
        </w:rPr>
        <w:t>(</w:t>
      </w:r>
      <w:r w:rsidRPr="00132349">
        <w:rPr>
          <w:rFonts w:ascii="Times New Roman" w:eastAsia="Times New Roman" w:hAnsi="Times New Roman" w:cs="Times New Roman"/>
          <w:b/>
          <w:bCs/>
          <w:sz w:val="24"/>
          <w:szCs w:val="24"/>
        </w:rPr>
        <w:t>EK.</w:t>
      </w:r>
      <w:r w:rsidRPr="00132349">
        <w:rPr>
          <w:rFonts w:ascii="Times New Roman" w:hAnsi="Times New Roman" w:cs="Times New Roman"/>
          <w:b/>
          <w:bCs/>
          <w:sz w:val="24"/>
          <w:szCs w:val="24"/>
        </w:rPr>
        <w:t xml:space="preserve"> B.4.2.1.)</w:t>
      </w:r>
      <w:r>
        <w:rPr>
          <w:rFonts w:ascii="Times New Roman" w:hAnsi="Times New Roman" w:cs="Times New Roman"/>
          <w:sz w:val="24"/>
          <w:szCs w:val="24"/>
        </w:rPr>
        <w:t>.</w:t>
      </w:r>
      <w:r w:rsidRPr="003F1C1D">
        <w:rPr>
          <w:rFonts w:ascii="Times New Roman" w:hAnsi="Times New Roman" w:cs="Times New Roman"/>
          <w:color w:val="3A3A3A"/>
          <w:sz w:val="24"/>
          <w:szCs w:val="24"/>
          <w:shd w:val="clear" w:color="auto" w:fill="FFFFFF"/>
        </w:rPr>
        <w:t xml:space="preserve"> Öğretim üyelerimizin eğiticilerin eğitimi programı sertifikaları </w:t>
      </w:r>
      <w:r w:rsidRPr="00132349">
        <w:rPr>
          <w:rFonts w:ascii="Times New Roman" w:eastAsia="Times New Roman" w:hAnsi="Times New Roman" w:cs="Times New Roman"/>
          <w:b/>
          <w:sz w:val="24"/>
          <w:szCs w:val="24"/>
        </w:rPr>
        <w:t>EK.</w:t>
      </w:r>
      <w:r w:rsidRPr="00132349">
        <w:rPr>
          <w:rFonts w:ascii="Times New Roman" w:hAnsi="Times New Roman" w:cs="Times New Roman"/>
          <w:b/>
          <w:sz w:val="24"/>
          <w:szCs w:val="24"/>
        </w:rPr>
        <w:t xml:space="preserve"> B.4.2.2</w:t>
      </w:r>
      <w:r w:rsidRPr="003F1C1D">
        <w:rPr>
          <w:rFonts w:ascii="Times New Roman" w:hAnsi="Times New Roman" w:cs="Times New Roman"/>
          <w:sz w:val="24"/>
          <w:szCs w:val="24"/>
        </w:rPr>
        <w:t xml:space="preserve">’de yer almaktadır. </w:t>
      </w:r>
    </w:p>
    <w:p w14:paraId="534EDC24" w14:textId="77777777" w:rsidR="005D5542" w:rsidRPr="00F51B23" w:rsidRDefault="005D5542" w:rsidP="00BE042D">
      <w:pPr>
        <w:pStyle w:val="Balk3"/>
      </w:pPr>
    </w:p>
    <w:p w14:paraId="13603E40" w14:textId="77777777" w:rsidR="005D5542" w:rsidRPr="00F51B23" w:rsidRDefault="005D5542" w:rsidP="001169BA">
      <w:pPr>
        <w:pStyle w:val="Balk4"/>
        <w:ind w:right="63"/>
        <w:jc w:val="center"/>
      </w:pPr>
      <w:r w:rsidRPr="00F51B23">
        <w:t>Olgunluk düzeyi</w:t>
      </w:r>
    </w:p>
    <w:p w14:paraId="6E40E9AD" w14:textId="0D6A0F24" w:rsidR="005D5542" w:rsidRPr="00F51B23" w:rsidRDefault="00AE701A" w:rsidP="00AE701A">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AE701A" w:rsidRPr="00F51B23" w14:paraId="62FF5536" w14:textId="77777777" w:rsidTr="00AE701A">
        <w:tc>
          <w:tcPr>
            <w:tcW w:w="1836" w:type="dxa"/>
            <w:shd w:val="clear" w:color="auto" w:fill="002060"/>
          </w:tcPr>
          <w:p w14:paraId="4B51762D" w14:textId="54264CB7" w:rsidR="00AE701A" w:rsidRPr="00F51B23" w:rsidRDefault="00AE701A" w:rsidP="00F03581">
            <w:pPr>
              <w:pStyle w:val="Balk3"/>
              <w:outlineLvl w:val="2"/>
            </w:pPr>
            <w:r w:rsidRPr="00F51B23">
              <w:t>1</w:t>
            </w:r>
            <w:sdt>
              <w:sdtPr>
                <w:id w:val="1528065716"/>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0F2F7E95" w14:textId="000CCCCD" w:rsidR="00AE701A" w:rsidRPr="00F51B23" w:rsidRDefault="00AE701A" w:rsidP="00F03581">
            <w:pPr>
              <w:pStyle w:val="Balk3"/>
              <w:outlineLvl w:val="2"/>
            </w:pPr>
            <w:r w:rsidRPr="00F51B23">
              <w:t>2</w:t>
            </w:r>
            <w:sdt>
              <w:sdtPr>
                <w:id w:val="111331988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2C17D2A0" w14:textId="43A73A9C" w:rsidR="00AE701A" w:rsidRPr="00F51B23" w:rsidRDefault="00AE701A" w:rsidP="00F03581">
            <w:pPr>
              <w:pStyle w:val="Balk3"/>
              <w:outlineLvl w:val="2"/>
            </w:pPr>
            <w:r w:rsidRPr="00F51B23">
              <w:t>3</w:t>
            </w:r>
            <w:sdt>
              <w:sdtPr>
                <w:id w:val="595371178"/>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838" w:type="dxa"/>
            <w:shd w:val="clear" w:color="auto" w:fill="002060"/>
          </w:tcPr>
          <w:p w14:paraId="28F81C51" w14:textId="7952160F" w:rsidR="00AE701A" w:rsidRPr="00F51B23" w:rsidRDefault="00AE701A" w:rsidP="00F03581">
            <w:pPr>
              <w:pStyle w:val="Balk3"/>
              <w:outlineLvl w:val="2"/>
            </w:pPr>
            <w:r w:rsidRPr="00F51B23">
              <w:t>4</w:t>
            </w:r>
            <w:sdt>
              <w:sdtPr>
                <w:id w:val="169094597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5163213F" w14:textId="77C3CC89" w:rsidR="00AE701A" w:rsidRPr="00F51B23" w:rsidRDefault="00AE701A" w:rsidP="00F03581">
            <w:pPr>
              <w:pStyle w:val="Balk3"/>
              <w:outlineLvl w:val="2"/>
            </w:pPr>
            <w:r w:rsidRPr="00F51B23">
              <w:t>5</w:t>
            </w:r>
            <w:sdt>
              <w:sdtPr>
                <w:id w:val="-110064308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4A8D956A" w14:textId="77777777" w:rsidTr="005D5542">
        <w:tc>
          <w:tcPr>
            <w:tcW w:w="1836" w:type="dxa"/>
            <w:shd w:val="clear" w:color="auto" w:fill="auto"/>
          </w:tcPr>
          <w:p w14:paraId="7874E4F6" w14:textId="0DF1EF23" w:rsidR="00461B2B" w:rsidRPr="00DA0B44" w:rsidRDefault="00470C2E" w:rsidP="00F03581">
            <w:pPr>
              <w:pStyle w:val="Balk3"/>
              <w:outlineLvl w:val="2"/>
              <w:rPr>
                <w:sz w:val="20"/>
                <w:szCs w:val="20"/>
              </w:rPr>
            </w:pPr>
            <w:r w:rsidRPr="00DA0B44">
              <w:rPr>
                <w:sz w:val="20"/>
                <w:szCs w:val="20"/>
              </w:rPr>
              <w:t>Birimin</w:t>
            </w:r>
            <w:r w:rsidR="00461B2B" w:rsidRPr="00DA0B44">
              <w:rPr>
                <w:sz w:val="20"/>
                <w:szCs w:val="20"/>
              </w:rPr>
              <w:t xml:space="preserve"> öğretim elemanlarının öğretim yetkinliğini geliştirmek üzere </w:t>
            </w:r>
            <w:r w:rsidR="00053CA2" w:rsidRPr="00DA0B44">
              <w:rPr>
                <w:sz w:val="20"/>
                <w:szCs w:val="20"/>
              </w:rPr>
              <w:t xml:space="preserve">planlamalar </w:t>
            </w:r>
            <w:r w:rsidR="00461B2B" w:rsidRPr="00DA0B44">
              <w:rPr>
                <w:sz w:val="20"/>
                <w:szCs w:val="20"/>
              </w:rPr>
              <w:t>bulunmamaktadır.</w:t>
            </w:r>
          </w:p>
        </w:tc>
        <w:tc>
          <w:tcPr>
            <w:tcW w:w="1836" w:type="dxa"/>
            <w:shd w:val="clear" w:color="auto" w:fill="auto"/>
          </w:tcPr>
          <w:p w14:paraId="3780A43C" w14:textId="156FCB6A" w:rsidR="00461B2B" w:rsidRPr="00DA0B44" w:rsidRDefault="00470C2E" w:rsidP="00F03581">
            <w:pPr>
              <w:pStyle w:val="Balk3"/>
              <w:outlineLvl w:val="2"/>
              <w:rPr>
                <w:sz w:val="20"/>
                <w:szCs w:val="20"/>
              </w:rPr>
            </w:pPr>
            <w:r w:rsidRPr="00DA0B44">
              <w:rPr>
                <w:sz w:val="20"/>
                <w:szCs w:val="20"/>
              </w:rPr>
              <w:t>Birimin</w:t>
            </w:r>
            <w:r w:rsidR="00461B2B" w:rsidRPr="00DA0B44">
              <w:rPr>
                <w:sz w:val="20"/>
                <w:szCs w:val="20"/>
              </w:rPr>
              <w:t xml:space="preserve"> öğretim elemanlarının yenilikçi yaklaşımlar, materyal geliştirme, yetkinlik kazandırma ve kalite güvence sistemi gibi öğretim yetkinliklerinin geliştirilmesine ilişkin planlar bulunmaktadır. Ancak bu planlar doğrultusunda yapılmış uygulamalar bulunmamaktadır veya tüm birimleri kapsamayan bazı uygulamalar (eğiticilerin eğitimi etkinlikleri) bulunmaktadır.</w:t>
            </w:r>
          </w:p>
        </w:tc>
        <w:tc>
          <w:tcPr>
            <w:tcW w:w="1837" w:type="dxa"/>
            <w:shd w:val="clear" w:color="auto" w:fill="auto"/>
          </w:tcPr>
          <w:p w14:paraId="5D2956CE" w14:textId="7CDB4FBC" w:rsidR="00461B2B" w:rsidRPr="00DA0B44" w:rsidRDefault="00470C2E" w:rsidP="00F03581">
            <w:pPr>
              <w:pStyle w:val="Balk3"/>
              <w:outlineLvl w:val="2"/>
              <w:rPr>
                <w:sz w:val="20"/>
                <w:szCs w:val="20"/>
              </w:rPr>
            </w:pPr>
            <w:r w:rsidRPr="00DA0B44">
              <w:rPr>
                <w:sz w:val="20"/>
                <w:szCs w:val="20"/>
              </w:rPr>
              <w:t>Birimin</w:t>
            </w:r>
            <w:r w:rsidR="00461B2B" w:rsidRPr="00DA0B44">
              <w:rPr>
                <w:sz w:val="20"/>
                <w:szCs w:val="20"/>
              </w:rPr>
              <w:t xml:space="preserve"> öğretim elemanlarının öğretim yetkinliğini geliştirmek üzere uygulamalar vardır ve bunlar tüm birimleri kapsamaktadır.  Ancak bu uygulamaların sonuçlarının izlenmesi yapılmamaktadır.</w:t>
            </w:r>
          </w:p>
        </w:tc>
        <w:tc>
          <w:tcPr>
            <w:tcW w:w="1838" w:type="dxa"/>
            <w:shd w:val="clear" w:color="auto" w:fill="auto"/>
          </w:tcPr>
          <w:p w14:paraId="15F401D8" w14:textId="048EE247" w:rsidR="00461B2B" w:rsidRPr="00DA0B44" w:rsidRDefault="00470C2E" w:rsidP="00F03581">
            <w:pPr>
              <w:pStyle w:val="Balk3"/>
              <w:outlineLvl w:val="2"/>
              <w:rPr>
                <w:sz w:val="20"/>
                <w:szCs w:val="20"/>
              </w:rPr>
            </w:pPr>
            <w:r w:rsidRPr="00DA0B44">
              <w:rPr>
                <w:sz w:val="20"/>
                <w:szCs w:val="20"/>
              </w:rPr>
              <w:t>Birimin</w:t>
            </w:r>
            <w:r w:rsidR="00461B2B" w:rsidRPr="00DA0B44">
              <w:rPr>
                <w:sz w:val="20"/>
                <w:szCs w:val="20"/>
              </w:rPr>
              <w:t xml:space="preserve"> öğretim elemanlarının öğretim yetkinl</w:t>
            </w:r>
            <w:r w:rsidR="007F2278" w:rsidRPr="00DA0B44">
              <w:rPr>
                <w:sz w:val="20"/>
                <w:szCs w:val="20"/>
              </w:rPr>
              <w:t xml:space="preserve">iğini geliştirmek üzere gerçekleştirilen </w:t>
            </w:r>
            <w:r w:rsidR="00461B2B" w:rsidRPr="00DA0B44">
              <w:rPr>
                <w:sz w:val="20"/>
                <w:szCs w:val="20"/>
              </w:rPr>
              <w:t>uygulamalardan elde edilen bulgular sistematik olarak izlenmekte ve izlem sonuçları paydaşlarla birlikte değerlendirilerek önlemler alınmaktadır.</w:t>
            </w:r>
          </w:p>
        </w:tc>
        <w:tc>
          <w:tcPr>
            <w:tcW w:w="1838" w:type="dxa"/>
            <w:shd w:val="clear" w:color="auto" w:fill="auto"/>
          </w:tcPr>
          <w:p w14:paraId="4CF76940" w14:textId="3C1B30C1" w:rsidR="00461B2B" w:rsidRPr="00DA0B44" w:rsidRDefault="00461B2B" w:rsidP="00F03581">
            <w:pPr>
              <w:pStyle w:val="Balk3"/>
              <w:outlineLvl w:val="2"/>
              <w:rPr>
                <w:sz w:val="20"/>
                <w:szCs w:val="20"/>
              </w:rPr>
            </w:pPr>
            <w:r w:rsidRPr="00DA0B44">
              <w:rPr>
                <w:sz w:val="20"/>
                <w:szCs w:val="20"/>
              </w:rPr>
              <w:t xml:space="preserve">Öğretim elemanlarının kurumsal amaçlar doğrultusunda öğretim yetkinliklerinin gelişimine ilişkin sürdürülebilir ve olgunlaşmış uygulamalar </w:t>
            </w:r>
            <w:r w:rsidR="00470C2E" w:rsidRPr="00DA0B44">
              <w:rPr>
                <w:sz w:val="20"/>
                <w:szCs w:val="20"/>
              </w:rPr>
              <w:t>birimin</w:t>
            </w:r>
            <w:r w:rsidRPr="00DA0B44">
              <w:rPr>
                <w:sz w:val="20"/>
                <w:szCs w:val="20"/>
              </w:rPr>
              <w:t xml:space="preserve"> tamamında benimsenmiştir; </w:t>
            </w:r>
            <w:r w:rsidR="00470C2E" w:rsidRPr="00DA0B44">
              <w:rPr>
                <w:sz w:val="20"/>
                <w:szCs w:val="20"/>
              </w:rPr>
              <w:t>birimin</w:t>
            </w:r>
            <w:r w:rsidRPr="00DA0B44">
              <w:rPr>
                <w:sz w:val="20"/>
                <w:szCs w:val="20"/>
              </w:rPr>
              <w:t xml:space="preserve"> bu kapsamda kendine özgü ve yenilikçi birçok uygulaması bulunmakta ve bu uygulamaların bir kısmı diğer </w:t>
            </w:r>
            <w:r w:rsidR="00C25DC2" w:rsidRPr="00DA0B44">
              <w:rPr>
                <w:sz w:val="20"/>
                <w:szCs w:val="20"/>
              </w:rPr>
              <w:t>birimler</w:t>
            </w:r>
            <w:r w:rsidRPr="00DA0B44">
              <w:rPr>
                <w:sz w:val="20"/>
                <w:szCs w:val="20"/>
              </w:rPr>
              <w:t xml:space="preserve"> tarafından örnek alınmaktadır.</w:t>
            </w:r>
          </w:p>
        </w:tc>
      </w:tr>
    </w:tbl>
    <w:p w14:paraId="34A9E331" w14:textId="77777777" w:rsidR="005D5542" w:rsidRPr="00F51B23" w:rsidRDefault="005D5542" w:rsidP="00F03581">
      <w:pPr>
        <w:pStyle w:val="Balk3"/>
      </w:pPr>
    </w:p>
    <w:p w14:paraId="747DA6EA" w14:textId="62BE6DCE" w:rsidR="005D5542" w:rsidRDefault="005D5542" w:rsidP="001169BA">
      <w:pPr>
        <w:pStyle w:val="Balk4"/>
        <w:ind w:right="63"/>
        <w:jc w:val="both"/>
      </w:pPr>
      <w:r w:rsidRPr="00F51B23">
        <w:t>Kanıtlar</w:t>
      </w:r>
    </w:p>
    <w:p w14:paraId="3E876D40" w14:textId="77777777" w:rsidR="00B57DFD" w:rsidRPr="00F51B23" w:rsidRDefault="00B57DFD" w:rsidP="001169BA">
      <w:pPr>
        <w:pStyle w:val="Balk4"/>
        <w:ind w:right="63"/>
        <w:jc w:val="both"/>
      </w:pPr>
    </w:p>
    <w:p w14:paraId="1C7E625C" w14:textId="77777777" w:rsidR="00B57DFD" w:rsidRPr="00FD19EF" w:rsidRDefault="00B57DFD" w:rsidP="00F03581">
      <w:pPr>
        <w:pStyle w:val="Balk3"/>
      </w:pPr>
      <w:r w:rsidRPr="00FD19EF">
        <w:t>EK.B.4.2.1 Eğiticilerin eğitimi programı yazısı</w:t>
      </w:r>
    </w:p>
    <w:p w14:paraId="2D2A4E78" w14:textId="7363214A" w:rsidR="00B57DFD" w:rsidRPr="00B57DFD" w:rsidRDefault="00B57DFD" w:rsidP="00F03581">
      <w:pPr>
        <w:pStyle w:val="Balk3"/>
      </w:pPr>
      <w:r w:rsidRPr="00FD19EF">
        <w:t>EK.B.4.2.2. Öğretim üy</w:t>
      </w:r>
      <w:r w:rsidR="00BE042D">
        <w:t>e</w:t>
      </w:r>
      <w:r w:rsidRPr="00FD19EF">
        <w:t>lerimize ait sertifikalar</w:t>
      </w:r>
    </w:p>
    <w:p w14:paraId="62ED57E2" w14:textId="4D1CB5FE" w:rsidR="00D67923" w:rsidRPr="00F51B23" w:rsidRDefault="00D67923" w:rsidP="00F03581">
      <w:pPr>
        <w:pStyle w:val="Balk3"/>
      </w:pPr>
    </w:p>
    <w:p w14:paraId="617EB992" w14:textId="55A2103F" w:rsidR="00AE701A" w:rsidRPr="00F51B23" w:rsidRDefault="00AE701A" w:rsidP="00F03581">
      <w:pPr>
        <w:pStyle w:val="Balk3"/>
      </w:pPr>
    </w:p>
    <w:p w14:paraId="4556248B" w14:textId="14C4B24E" w:rsidR="00AE701A" w:rsidRPr="00F51B23" w:rsidRDefault="00AE701A" w:rsidP="00F03581">
      <w:pPr>
        <w:pStyle w:val="Balk3"/>
      </w:pPr>
    </w:p>
    <w:p w14:paraId="58F90A97" w14:textId="65181BCB" w:rsidR="00AE701A" w:rsidRPr="00F51B23" w:rsidRDefault="00AE701A" w:rsidP="00F03581">
      <w:pPr>
        <w:pStyle w:val="Balk3"/>
      </w:pPr>
    </w:p>
    <w:p w14:paraId="68EF2BE3" w14:textId="3A7387F2" w:rsidR="00AE701A" w:rsidRPr="00F51B23" w:rsidRDefault="00AE701A" w:rsidP="00F03581">
      <w:pPr>
        <w:pStyle w:val="Balk3"/>
      </w:pPr>
    </w:p>
    <w:p w14:paraId="7D3318A4" w14:textId="2C454197" w:rsidR="00AE701A" w:rsidRPr="00F51B23" w:rsidRDefault="00AE701A" w:rsidP="00F03581">
      <w:pPr>
        <w:pStyle w:val="Balk3"/>
      </w:pPr>
    </w:p>
    <w:p w14:paraId="77F21AFD" w14:textId="1E0253A6" w:rsidR="00AE701A" w:rsidRPr="00F51B23" w:rsidRDefault="00AE701A" w:rsidP="00F03581">
      <w:pPr>
        <w:pStyle w:val="Balk3"/>
      </w:pPr>
    </w:p>
    <w:p w14:paraId="46515D6E" w14:textId="6534144B" w:rsidR="00D67923" w:rsidRDefault="00D67923" w:rsidP="00F03581">
      <w:pPr>
        <w:pStyle w:val="Balk3"/>
      </w:pPr>
      <w:r w:rsidRPr="00F45E02">
        <w:lastRenderedPageBreak/>
        <w:t>B.4.3 Eğitim faaliyetlerine yönelik teşvik ve ödüllendirme</w:t>
      </w:r>
    </w:p>
    <w:p w14:paraId="0E5CAEA7" w14:textId="77777777" w:rsidR="005D5542" w:rsidRPr="00F51B23" w:rsidRDefault="005D5542" w:rsidP="00F03581">
      <w:pPr>
        <w:pStyle w:val="Balk3"/>
      </w:pPr>
    </w:p>
    <w:p w14:paraId="14A4EF8C" w14:textId="77777777" w:rsidR="005D5542" w:rsidRPr="00F51B23" w:rsidRDefault="005D5542" w:rsidP="001169BA">
      <w:pPr>
        <w:pStyle w:val="Balk4"/>
        <w:ind w:right="63"/>
        <w:jc w:val="center"/>
      </w:pPr>
      <w:r w:rsidRPr="00F51B23">
        <w:t>Olgunluk düzeyi</w:t>
      </w:r>
    </w:p>
    <w:p w14:paraId="16868E27" w14:textId="5866DE5D" w:rsidR="005D5542" w:rsidRPr="00F51B23" w:rsidRDefault="00AE701A" w:rsidP="00AE701A">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AE701A" w:rsidRPr="00F51B23" w14:paraId="1895E422" w14:textId="77777777" w:rsidTr="00AE701A">
        <w:tc>
          <w:tcPr>
            <w:tcW w:w="1836" w:type="dxa"/>
            <w:shd w:val="clear" w:color="auto" w:fill="002060"/>
          </w:tcPr>
          <w:p w14:paraId="43081BCD" w14:textId="2FD94839" w:rsidR="00AE701A" w:rsidRPr="00F51B23" w:rsidRDefault="00AE701A" w:rsidP="00F03581">
            <w:pPr>
              <w:pStyle w:val="Balk3"/>
              <w:outlineLvl w:val="2"/>
            </w:pPr>
            <w:r w:rsidRPr="00F51B23">
              <w:t>1</w:t>
            </w:r>
            <w:sdt>
              <w:sdtPr>
                <w:id w:val="1274597324"/>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836" w:type="dxa"/>
            <w:shd w:val="clear" w:color="auto" w:fill="002060"/>
          </w:tcPr>
          <w:p w14:paraId="291F52B4" w14:textId="5EE6859A" w:rsidR="00AE701A" w:rsidRPr="00F51B23" w:rsidRDefault="00AE701A" w:rsidP="00F03581">
            <w:pPr>
              <w:pStyle w:val="Balk3"/>
              <w:outlineLvl w:val="2"/>
            </w:pPr>
            <w:r w:rsidRPr="00F51B23">
              <w:t>2</w:t>
            </w:r>
            <w:sdt>
              <w:sdtPr>
                <w:id w:val="85809247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31B484F4" w14:textId="3D80D511" w:rsidR="00AE701A" w:rsidRPr="00F51B23" w:rsidRDefault="00AE701A" w:rsidP="00F03581">
            <w:pPr>
              <w:pStyle w:val="Balk3"/>
              <w:outlineLvl w:val="2"/>
            </w:pPr>
            <w:r w:rsidRPr="00F51B23">
              <w:t>3</w:t>
            </w:r>
            <w:sdt>
              <w:sdtPr>
                <w:id w:val="193640190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755D5C01" w14:textId="0B87F240" w:rsidR="00AE701A" w:rsidRPr="00F51B23" w:rsidRDefault="00AE701A" w:rsidP="00F03581">
            <w:pPr>
              <w:pStyle w:val="Balk3"/>
              <w:outlineLvl w:val="2"/>
            </w:pPr>
            <w:r w:rsidRPr="00F51B23">
              <w:t>4</w:t>
            </w:r>
            <w:sdt>
              <w:sdtPr>
                <w:id w:val="55227823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199F8AA0" w14:textId="394BA4C3" w:rsidR="00AE701A" w:rsidRPr="00F51B23" w:rsidRDefault="00AE701A" w:rsidP="00F03581">
            <w:pPr>
              <w:pStyle w:val="Balk3"/>
              <w:outlineLvl w:val="2"/>
            </w:pPr>
            <w:r w:rsidRPr="00F51B23">
              <w:t>5</w:t>
            </w:r>
            <w:sdt>
              <w:sdtPr>
                <w:id w:val="-170154398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1A59189C" w14:textId="77777777" w:rsidTr="005D5542">
        <w:tc>
          <w:tcPr>
            <w:tcW w:w="1836" w:type="dxa"/>
            <w:shd w:val="clear" w:color="auto" w:fill="auto"/>
          </w:tcPr>
          <w:p w14:paraId="495DB52E" w14:textId="2B5D3C03" w:rsidR="00461B2B" w:rsidRPr="00DA0B44" w:rsidRDefault="00461B2B" w:rsidP="00F03581">
            <w:pPr>
              <w:pStyle w:val="Balk3"/>
              <w:outlineLvl w:val="2"/>
              <w:rPr>
                <w:sz w:val="20"/>
                <w:szCs w:val="20"/>
              </w:rPr>
            </w:pPr>
            <w:r w:rsidRPr="00DA0B44">
              <w:rPr>
                <w:sz w:val="20"/>
                <w:szCs w:val="20"/>
              </w:rPr>
              <w:t xml:space="preserve">Öğretim kadrosuna yönelik teşvik ve ödüllendirilme mekanizmaları bulunmamaktadır. </w:t>
            </w:r>
          </w:p>
        </w:tc>
        <w:tc>
          <w:tcPr>
            <w:tcW w:w="1836" w:type="dxa"/>
            <w:shd w:val="clear" w:color="auto" w:fill="auto"/>
          </w:tcPr>
          <w:p w14:paraId="2AFC94D5" w14:textId="32D40A52" w:rsidR="00461B2B" w:rsidRPr="00DA0B44" w:rsidRDefault="00461B2B" w:rsidP="00F03581">
            <w:pPr>
              <w:pStyle w:val="Balk3"/>
              <w:outlineLvl w:val="2"/>
              <w:rPr>
                <w:sz w:val="20"/>
                <w:szCs w:val="20"/>
              </w:rPr>
            </w:pPr>
            <w:r w:rsidRPr="00F45E02">
              <w:rPr>
                <w:sz w:val="20"/>
                <w:szCs w:val="20"/>
              </w:rPr>
              <w:t>Öğretim kadrosunu teşvik ve ödüllendirme mekanizmalarının oluşturulmasına yönelik planlar bulunmaktadır. Ancak bu planlar doğrultusunda yapılmış uygulamalar bulunmamaktadır veya tüm alanları kapsamayan bazı uygulamalar bulunmaktadır.</w:t>
            </w:r>
          </w:p>
        </w:tc>
        <w:tc>
          <w:tcPr>
            <w:tcW w:w="1837" w:type="dxa"/>
            <w:shd w:val="clear" w:color="auto" w:fill="auto"/>
          </w:tcPr>
          <w:p w14:paraId="36E6712B" w14:textId="77298FAB" w:rsidR="00461B2B" w:rsidRPr="00DA0B44" w:rsidRDefault="00470C2E" w:rsidP="00F03581">
            <w:pPr>
              <w:pStyle w:val="Balk3"/>
              <w:outlineLvl w:val="2"/>
              <w:rPr>
                <w:sz w:val="20"/>
                <w:szCs w:val="20"/>
              </w:rPr>
            </w:pPr>
            <w:r w:rsidRPr="00DA0B44">
              <w:rPr>
                <w:sz w:val="20"/>
                <w:szCs w:val="20"/>
              </w:rPr>
              <w:t>Birimin</w:t>
            </w:r>
            <w:r w:rsidR="00461B2B" w:rsidRPr="00DA0B44">
              <w:rPr>
                <w:sz w:val="20"/>
                <w:szCs w:val="20"/>
              </w:rPr>
              <w:t xml:space="preserve"> öğretim kadrosunu teşvik etme ve ödüllendirme uygulamaları öğretim elemanlarının yetkinlikleri dikkate alınarak adil ve şeffaf şekilde sürdürülmektedir ve bunlar tüm alanları kapsamaktadır. Ancak uygulama sonuçları izlenmemektedir.</w:t>
            </w:r>
          </w:p>
        </w:tc>
        <w:tc>
          <w:tcPr>
            <w:tcW w:w="1838" w:type="dxa"/>
            <w:shd w:val="clear" w:color="auto" w:fill="auto"/>
          </w:tcPr>
          <w:p w14:paraId="41904488" w14:textId="10797A27" w:rsidR="00461B2B" w:rsidRPr="00DA0B44" w:rsidRDefault="00470C2E" w:rsidP="00F03581">
            <w:pPr>
              <w:pStyle w:val="Balk3"/>
              <w:outlineLvl w:val="2"/>
              <w:rPr>
                <w:sz w:val="20"/>
                <w:szCs w:val="20"/>
              </w:rPr>
            </w:pPr>
            <w:r w:rsidRPr="00DA0B44">
              <w:rPr>
                <w:sz w:val="20"/>
                <w:szCs w:val="20"/>
              </w:rPr>
              <w:t>Birimin</w:t>
            </w:r>
            <w:r w:rsidR="00461B2B" w:rsidRPr="00DA0B44">
              <w:rPr>
                <w:sz w:val="20"/>
                <w:szCs w:val="20"/>
              </w:rPr>
              <w:t xml:space="preserve"> öğretim kadrosunun teşvik etme ve ödüllendirmeye ilişkin uygulamalardan elde edilen bulgular sistematik olarak izlenmekte ve izlem sonuçları paydaşlarla birlikte değerlendirilerek önlemler alınmaktadır.</w:t>
            </w:r>
          </w:p>
        </w:tc>
        <w:tc>
          <w:tcPr>
            <w:tcW w:w="1838" w:type="dxa"/>
            <w:shd w:val="clear" w:color="auto" w:fill="auto"/>
          </w:tcPr>
          <w:p w14:paraId="56A1DAF0" w14:textId="09759EC2" w:rsidR="00461B2B" w:rsidRPr="00DA0B44" w:rsidRDefault="00470C2E" w:rsidP="00F03581">
            <w:pPr>
              <w:pStyle w:val="Balk3"/>
              <w:outlineLvl w:val="2"/>
              <w:rPr>
                <w:sz w:val="20"/>
                <w:szCs w:val="20"/>
              </w:rPr>
            </w:pPr>
            <w:r w:rsidRPr="00DA0B44">
              <w:rPr>
                <w:sz w:val="20"/>
                <w:szCs w:val="20"/>
              </w:rPr>
              <w:t>Birimin</w:t>
            </w:r>
            <w:r w:rsidR="00461B2B" w:rsidRPr="00DA0B44">
              <w:rPr>
                <w:sz w:val="20"/>
                <w:szCs w:val="20"/>
              </w:rPr>
              <w:t xml:space="preserve"> öğretim kadrosunu, kurumsal amaçlar doğrultusunda teşvik etme ve ödüllendirmeye ilişkin, sürdürülebilir ve olgunlaşmış uygulamalar </w:t>
            </w:r>
            <w:r w:rsidRPr="00DA0B44">
              <w:rPr>
                <w:sz w:val="20"/>
                <w:szCs w:val="20"/>
              </w:rPr>
              <w:t>birimin</w:t>
            </w:r>
            <w:r w:rsidR="00461B2B" w:rsidRPr="00DA0B44">
              <w:rPr>
                <w:sz w:val="20"/>
                <w:szCs w:val="20"/>
              </w:rPr>
              <w:t xml:space="preserve"> tamamında benimsenmiştir; </w:t>
            </w:r>
            <w:r w:rsidRPr="00DA0B44">
              <w:rPr>
                <w:sz w:val="20"/>
                <w:szCs w:val="20"/>
              </w:rPr>
              <w:t>birimin</w:t>
            </w:r>
            <w:r w:rsidR="00461B2B" w:rsidRPr="00DA0B44">
              <w:rPr>
                <w:sz w:val="20"/>
                <w:szCs w:val="20"/>
              </w:rPr>
              <w:t xml:space="preserve"> bu kapsamda kendine özgü ve yenilikçi birçok uygulaması bulunmakta ve bu uygulamaların bir kısmı diğer </w:t>
            </w:r>
            <w:r w:rsidR="00C25DC2" w:rsidRPr="00DA0B44">
              <w:rPr>
                <w:sz w:val="20"/>
                <w:szCs w:val="20"/>
              </w:rPr>
              <w:t>birimler</w:t>
            </w:r>
            <w:r w:rsidR="00461B2B" w:rsidRPr="00DA0B44">
              <w:rPr>
                <w:sz w:val="20"/>
                <w:szCs w:val="20"/>
              </w:rPr>
              <w:t xml:space="preserve"> tarafından örnek alınmaktadır.</w:t>
            </w:r>
          </w:p>
        </w:tc>
      </w:tr>
    </w:tbl>
    <w:p w14:paraId="6711CFF8" w14:textId="77777777" w:rsidR="005D5542" w:rsidRPr="00F51B23" w:rsidRDefault="005D5542" w:rsidP="00F03581">
      <w:pPr>
        <w:pStyle w:val="Balk3"/>
      </w:pPr>
    </w:p>
    <w:p w14:paraId="316438E2" w14:textId="1EAC219D" w:rsidR="005D5542" w:rsidRPr="00F51B23" w:rsidRDefault="005D5542" w:rsidP="001169BA">
      <w:pPr>
        <w:pStyle w:val="Balk4"/>
        <w:ind w:right="63"/>
        <w:jc w:val="both"/>
      </w:pPr>
      <w:r w:rsidRPr="00F45E02">
        <w:t>Kanıtlar</w:t>
      </w:r>
    </w:p>
    <w:p w14:paraId="3A7A271E" w14:textId="00581EEB" w:rsidR="00D67923" w:rsidRPr="00F51B23" w:rsidRDefault="00D67923" w:rsidP="004D664C">
      <w:pPr>
        <w:ind w:right="63"/>
        <w:jc w:val="both"/>
        <w:rPr>
          <w:rFonts w:ascii="Times New Roman" w:hAnsi="Times New Roman" w:cs="Times New Roman"/>
          <w:sz w:val="24"/>
          <w:szCs w:val="24"/>
        </w:rPr>
      </w:pPr>
    </w:p>
    <w:p w14:paraId="4FA6D7D1" w14:textId="4EB23A7A" w:rsidR="00AE701A" w:rsidRPr="00F51B23" w:rsidRDefault="00AE701A" w:rsidP="004D664C">
      <w:pPr>
        <w:ind w:right="63"/>
        <w:jc w:val="both"/>
        <w:rPr>
          <w:rFonts w:ascii="Times New Roman" w:hAnsi="Times New Roman" w:cs="Times New Roman"/>
          <w:sz w:val="24"/>
          <w:szCs w:val="24"/>
        </w:rPr>
      </w:pPr>
    </w:p>
    <w:p w14:paraId="267A4279" w14:textId="6F0B1F20" w:rsidR="00AE701A" w:rsidRPr="00F51B23" w:rsidRDefault="00AE701A" w:rsidP="004D664C">
      <w:pPr>
        <w:ind w:right="63"/>
        <w:jc w:val="both"/>
        <w:rPr>
          <w:rFonts w:ascii="Times New Roman" w:hAnsi="Times New Roman" w:cs="Times New Roman"/>
          <w:sz w:val="24"/>
          <w:szCs w:val="24"/>
        </w:rPr>
      </w:pPr>
    </w:p>
    <w:p w14:paraId="18B612A7" w14:textId="3ACDF3DD" w:rsidR="00AE701A" w:rsidRPr="00F51B23" w:rsidRDefault="00AE701A" w:rsidP="004D664C">
      <w:pPr>
        <w:ind w:right="63"/>
        <w:jc w:val="both"/>
        <w:rPr>
          <w:rFonts w:ascii="Times New Roman" w:hAnsi="Times New Roman" w:cs="Times New Roman"/>
          <w:sz w:val="24"/>
          <w:szCs w:val="24"/>
        </w:rPr>
      </w:pPr>
    </w:p>
    <w:p w14:paraId="0A113E01" w14:textId="57BBC42F" w:rsidR="00AE701A" w:rsidRPr="00F51B23" w:rsidRDefault="00AE701A" w:rsidP="004D664C">
      <w:pPr>
        <w:ind w:right="63"/>
        <w:jc w:val="both"/>
        <w:rPr>
          <w:rFonts w:ascii="Times New Roman" w:hAnsi="Times New Roman" w:cs="Times New Roman"/>
          <w:sz w:val="24"/>
          <w:szCs w:val="24"/>
        </w:rPr>
      </w:pPr>
    </w:p>
    <w:p w14:paraId="59621949" w14:textId="49EA192F" w:rsidR="00AE701A" w:rsidRPr="00F51B23" w:rsidRDefault="00AE701A" w:rsidP="004D664C">
      <w:pPr>
        <w:ind w:right="63"/>
        <w:jc w:val="both"/>
        <w:rPr>
          <w:rFonts w:ascii="Times New Roman" w:hAnsi="Times New Roman" w:cs="Times New Roman"/>
          <w:sz w:val="24"/>
          <w:szCs w:val="24"/>
        </w:rPr>
      </w:pPr>
    </w:p>
    <w:p w14:paraId="34D50095" w14:textId="5AFACF37" w:rsidR="00AE701A" w:rsidRPr="00F51B23" w:rsidRDefault="00AE701A" w:rsidP="004D664C">
      <w:pPr>
        <w:ind w:right="63"/>
        <w:jc w:val="both"/>
        <w:rPr>
          <w:rFonts w:ascii="Times New Roman" w:hAnsi="Times New Roman" w:cs="Times New Roman"/>
          <w:sz w:val="24"/>
          <w:szCs w:val="24"/>
        </w:rPr>
      </w:pPr>
    </w:p>
    <w:p w14:paraId="62EC5CA7" w14:textId="734751F5" w:rsidR="00AE701A" w:rsidRPr="00F51B23" w:rsidRDefault="00AE701A" w:rsidP="004D664C">
      <w:pPr>
        <w:ind w:right="63"/>
        <w:jc w:val="both"/>
        <w:rPr>
          <w:rFonts w:ascii="Times New Roman" w:hAnsi="Times New Roman" w:cs="Times New Roman"/>
          <w:sz w:val="24"/>
          <w:szCs w:val="24"/>
        </w:rPr>
      </w:pPr>
    </w:p>
    <w:p w14:paraId="12201BF8" w14:textId="24424C39" w:rsidR="00AE701A" w:rsidRPr="00F51B23" w:rsidRDefault="00AE701A" w:rsidP="004D664C">
      <w:pPr>
        <w:ind w:right="63"/>
        <w:jc w:val="both"/>
        <w:rPr>
          <w:rFonts w:ascii="Times New Roman" w:hAnsi="Times New Roman" w:cs="Times New Roman"/>
          <w:sz w:val="24"/>
          <w:szCs w:val="24"/>
        </w:rPr>
      </w:pPr>
    </w:p>
    <w:p w14:paraId="1E72F6A8" w14:textId="16E44392" w:rsidR="00AE701A" w:rsidRPr="00F51B23" w:rsidRDefault="00AE701A" w:rsidP="004D664C">
      <w:pPr>
        <w:ind w:right="63"/>
        <w:jc w:val="both"/>
        <w:rPr>
          <w:rFonts w:ascii="Times New Roman" w:hAnsi="Times New Roman" w:cs="Times New Roman"/>
          <w:sz w:val="24"/>
          <w:szCs w:val="24"/>
        </w:rPr>
      </w:pPr>
    </w:p>
    <w:p w14:paraId="4E010849" w14:textId="5475430A" w:rsidR="00AE701A" w:rsidRPr="00F51B23" w:rsidRDefault="00AE701A" w:rsidP="004D664C">
      <w:pPr>
        <w:ind w:right="63"/>
        <w:jc w:val="both"/>
        <w:rPr>
          <w:rFonts w:ascii="Times New Roman" w:hAnsi="Times New Roman" w:cs="Times New Roman"/>
          <w:sz w:val="24"/>
          <w:szCs w:val="24"/>
        </w:rPr>
      </w:pPr>
    </w:p>
    <w:p w14:paraId="3199BF29" w14:textId="06349DC9" w:rsidR="00AE701A" w:rsidRPr="00F51B23" w:rsidRDefault="00AE701A" w:rsidP="004D664C">
      <w:pPr>
        <w:ind w:right="63"/>
        <w:jc w:val="both"/>
        <w:rPr>
          <w:rFonts w:ascii="Times New Roman" w:hAnsi="Times New Roman" w:cs="Times New Roman"/>
          <w:sz w:val="24"/>
          <w:szCs w:val="24"/>
        </w:rPr>
      </w:pPr>
    </w:p>
    <w:p w14:paraId="2B95D4AE" w14:textId="75223AA0" w:rsidR="00AE701A" w:rsidRPr="00F51B23" w:rsidRDefault="00AE701A" w:rsidP="004D664C">
      <w:pPr>
        <w:ind w:right="63"/>
        <w:jc w:val="both"/>
        <w:rPr>
          <w:rFonts w:ascii="Times New Roman" w:hAnsi="Times New Roman" w:cs="Times New Roman"/>
          <w:sz w:val="24"/>
          <w:szCs w:val="24"/>
        </w:rPr>
      </w:pPr>
    </w:p>
    <w:p w14:paraId="3D300BCE" w14:textId="13E4E7F9" w:rsidR="00AE701A" w:rsidRPr="00F51B23" w:rsidRDefault="00AE701A" w:rsidP="004D664C">
      <w:pPr>
        <w:ind w:right="63"/>
        <w:jc w:val="both"/>
        <w:rPr>
          <w:rFonts w:ascii="Times New Roman" w:hAnsi="Times New Roman" w:cs="Times New Roman"/>
          <w:sz w:val="24"/>
          <w:szCs w:val="24"/>
        </w:rPr>
      </w:pPr>
    </w:p>
    <w:p w14:paraId="4FA4076F" w14:textId="50831092" w:rsidR="00AE701A" w:rsidRPr="00F51B23" w:rsidRDefault="00AE701A" w:rsidP="004D664C">
      <w:pPr>
        <w:ind w:right="63"/>
        <w:jc w:val="both"/>
        <w:rPr>
          <w:rFonts w:ascii="Times New Roman" w:hAnsi="Times New Roman" w:cs="Times New Roman"/>
          <w:sz w:val="24"/>
          <w:szCs w:val="24"/>
        </w:rPr>
      </w:pPr>
    </w:p>
    <w:p w14:paraId="4F1FA27B" w14:textId="18A469DE" w:rsidR="00AE701A" w:rsidRPr="00F51B23" w:rsidRDefault="00AE701A" w:rsidP="004D664C">
      <w:pPr>
        <w:ind w:right="63"/>
        <w:jc w:val="both"/>
        <w:rPr>
          <w:rFonts w:ascii="Times New Roman" w:hAnsi="Times New Roman" w:cs="Times New Roman"/>
          <w:sz w:val="24"/>
          <w:szCs w:val="24"/>
        </w:rPr>
      </w:pPr>
    </w:p>
    <w:p w14:paraId="767E38B2" w14:textId="5C8D1FE0" w:rsidR="00AE701A" w:rsidRPr="00F51B23" w:rsidRDefault="00AE701A" w:rsidP="004D664C">
      <w:pPr>
        <w:ind w:right="63"/>
        <w:jc w:val="both"/>
        <w:rPr>
          <w:rFonts w:ascii="Times New Roman" w:hAnsi="Times New Roman" w:cs="Times New Roman"/>
          <w:sz w:val="24"/>
          <w:szCs w:val="24"/>
        </w:rPr>
      </w:pPr>
    </w:p>
    <w:p w14:paraId="2D0CBA34" w14:textId="5C5030F5" w:rsidR="00E12CAF" w:rsidRPr="00F51B23" w:rsidRDefault="00E12CAF" w:rsidP="004D664C">
      <w:pPr>
        <w:ind w:right="63"/>
        <w:jc w:val="both"/>
        <w:rPr>
          <w:rFonts w:ascii="Times New Roman" w:hAnsi="Times New Roman" w:cs="Times New Roman"/>
          <w:sz w:val="24"/>
          <w:szCs w:val="24"/>
        </w:rPr>
      </w:pPr>
    </w:p>
    <w:p w14:paraId="0B731F91" w14:textId="5A8EBB1E" w:rsidR="00E12CAF" w:rsidRPr="00F51B23" w:rsidRDefault="00E12CAF" w:rsidP="004D664C">
      <w:pPr>
        <w:ind w:right="63"/>
        <w:jc w:val="both"/>
        <w:rPr>
          <w:rFonts w:ascii="Times New Roman" w:hAnsi="Times New Roman" w:cs="Times New Roman"/>
          <w:sz w:val="24"/>
          <w:szCs w:val="24"/>
        </w:rPr>
      </w:pPr>
    </w:p>
    <w:p w14:paraId="30AD45A4" w14:textId="77777777" w:rsidR="00E12CAF" w:rsidRPr="00F51B23" w:rsidRDefault="00E12CAF" w:rsidP="004D664C">
      <w:pPr>
        <w:ind w:right="63"/>
        <w:jc w:val="both"/>
        <w:rPr>
          <w:rFonts w:ascii="Times New Roman" w:hAnsi="Times New Roman" w:cs="Times New Roman"/>
          <w:sz w:val="24"/>
          <w:szCs w:val="24"/>
        </w:rPr>
      </w:pPr>
    </w:p>
    <w:p w14:paraId="32C46165" w14:textId="12E0F471" w:rsidR="00AE701A" w:rsidRPr="00F51B23" w:rsidRDefault="00AE701A" w:rsidP="004D664C">
      <w:pPr>
        <w:ind w:right="63"/>
        <w:jc w:val="both"/>
        <w:rPr>
          <w:rFonts w:ascii="Times New Roman" w:hAnsi="Times New Roman" w:cs="Times New Roman"/>
          <w:sz w:val="24"/>
          <w:szCs w:val="24"/>
        </w:rPr>
      </w:pPr>
    </w:p>
    <w:p w14:paraId="5B0E3BA9" w14:textId="77777777" w:rsidR="00AE701A" w:rsidRPr="00F51B23" w:rsidRDefault="00AE701A" w:rsidP="004D664C">
      <w:pPr>
        <w:ind w:right="63"/>
        <w:jc w:val="both"/>
        <w:rPr>
          <w:rFonts w:ascii="Times New Roman" w:hAnsi="Times New Roman" w:cs="Times New Roman"/>
          <w:sz w:val="24"/>
          <w:szCs w:val="24"/>
        </w:rPr>
      </w:pPr>
    </w:p>
    <w:p w14:paraId="4FADC41C" w14:textId="2ACFCAE4" w:rsidR="00D67923" w:rsidRDefault="00D67923" w:rsidP="00E12CAF">
      <w:pPr>
        <w:pStyle w:val="Balk2"/>
      </w:pPr>
      <w:bookmarkStart w:id="23" w:name="_Toc27402226"/>
      <w:r w:rsidRPr="00F51B23">
        <w:t>B.5</w:t>
      </w:r>
      <w:r w:rsidR="007E2BD2" w:rsidRPr="00F51B23">
        <w:t>.</w:t>
      </w:r>
      <w:r w:rsidRPr="00F51B23">
        <w:t xml:space="preserve"> Öğrenme Kaynakları</w:t>
      </w:r>
      <w:bookmarkEnd w:id="23"/>
    </w:p>
    <w:p w14:paraId="00A75836" w14:textId="77777777" w:rsidR="0004118C" w:rsidRPr="00F51B23" w:rsidRDefault="0004118C" w:rsidP="00E12CAF">
      <w:pPr>
        <w:pStyle w:val="Balk2"/>
      </w:pPr>
    </w:p>
    <w:p w14:paraId="58495105" w14:textId="38A4CB46" w:rsidR="00D67923" w:rsidRDefault="00D67923" w:rsidP="00F03581">
      <w:pPr>
        <w:pStyle w:val="Balk3"/>
      </w:pPr>
      <w:r w:rsidRPr="00F51B23">
        <w:t>B.5.1</w:t>
      </w:r>
      <w:r w:rsidR="007E2BD2" w:rsidRPr="00F51B23">
        <w:t>.</w:t>
      </w:r>
      <w:r w:rsidRPr="00F51B23">
        <w:t xml:space="preserve"> Öğrenme kaynakları</w:t>
      </w:r>
    </w:p>
    <w:p w14:paraId="1C136971" w14:textId="6FC99486" w:rsidR="00B57DFD" w:rsidRDefault="00B57DFD" w:rsidP="00B57DFD">
      <w:pPr>
        <w:widowControl/>
        <w:spacing w:before="240" w:after="240"/>
        <w:ind w:firstLine="720"/>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İstanbul </w:t>
      </w:r>
      <w:proofErr w:type="spellStart"/>
      <w:r>
        <w:rPr>
          <w:rFonts w:ascii="Times New Roman" w:eastAsia="Calibri" w:hAnsi="Times New Roman" w:cs="Times New Roman"/>
          <w:sz w:val="24"/>
          <w:szCs w:val="24"/>
        </w:rPr>
        <w:t>Medipol</w:t>
      </w:r>
      <w:proofErr w:type="spellEnd"/>
      <w:r>
        <w:rPr>
          <w:rFonts w:ascii="Times New Roman" w:eastAsia="Calibri" w:hAnsi="Times New Roman" w:cs="Times New Roman"/>
          <w:sz w:val="24"/>
          <w:szCs w:val="24"/>
        </w:rPr>
        <w:t xml:space="preserve"> Üniversitesi </w:t>
      </w:r>
      <w:r>
        <w:rPr>
          <w:rFonts w:ascii="Times New Roman" w:hAnsi="Times New Roman" w:cs="Times New Roman"/>
          <w:sz w:val="24"/>
          <w:szCs w:val="24"/>
        </w:rPr>
        <w:t>eğitim-öğretim faaliyetlerini yürütmek için uygun kaynaklara ve altyapıya sahiptir. Bu öğrenme olanaklarını tüm öğrenciler için yeterli ve erişilebilir olmasını güvence altına almıştır.</w:t>
      </w:r>
      <w:r>
        <w:rPr>
          <w:rFonts w:ascii="Times New Roman" w:eastAsia="Calibri" w:hAnsi="Times New Roman" w:cs="Times New Roman"/>
          <w:sz w:val="24"/>
          <w:szCs w:val="24"/>
        </w:rPr>
        <w:t xml:space="preserve"> Kütüphanesi 3 kampüste 6 kütüphane ile hizmet vermektedir. Söz konusu kütüphaneler tüm öğrenciler ve akademisyenlere hizmet vermektedir. Toplam da 790 m</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’lik alanda 290 kişilik oturması kapasitesi mevcuttur. </w:t>
      </w:r>
      <w:proofErr w:type="spellStart"/>
      <w:r>
        <w:rPr>
          <w:rFonts w:ascii="Times New Roman" w:eastAsia="Times New Roman" w:hAnsi="Times New Roman" w:cs="Times New Roman"/>
          <w:sz w:val="24"/>
          <w:szCs w:val="24"/>
        </w:rPr>
        <w:t>Kavacık</w:t>
      </w:r>
      <w:proofErr w:type="spellEnd"/>
      <w:r>
        <w:rPr>
          <w:rFonts w:ascii="Times New Roman" w:eastAsia="Times New Roman" w:hAnsi="Times New Roman" w:cs="Times New Roman"/>
          <w:sz w:val="24"/>
          <w:szCs w:val="24"/>
        </w:rPr>
        <w:t xml:space="preserve"> Güney Kampüsü Kütüphanesi 1.440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’lik alanda 500 kişilik oturma ve 50.000 ciltlik raf kapasitesi ile hizmet vermektedir. Üniversitemizin diğer kampüs kütüphane bilgilerine de web sitesinden ulaşılabilir (</w:t>
      </w:r>
      <w:hyperlink r:id="rId10" w:history="1">
        <w:r w:rsidR="002A6900" w:rsidRPr="00AA0629">
          <w:rPr>
            <w:rStyle w:val="Kpr"/>
            <w:rFonts w:cs="Times New Roman"/>
            <w:sz w:val="24"/>
          </w:rPr>
          <w:t>http://kutuphane.medipol.edu.tr/</w:t>
        </w:r>
      </w:hyperlink>
      <w:r>
        <w:rPr>
          <w:rFonts w:ascii="Times New Roman" w:eastAsia="Times New Roman" w:hAnsi="Times New Roman" w:cs="Times New Roman"/>
          <w:sz w:val="24"/>
          <w:szCs w:val="24"/>
        </w:rPr>
        <w:t>).</w:t>
      </w:r>
    </w:p>
    <w:p w14:paraId="2FC0E44D" w14:textId="77777777" w:rsidR="00B57DFD" w:rsidRDefault="00B57DFD" w:rsidP="00B57DFD">
      <w:pPr>
        <w:widowControl/>
        <w:spacing w:before="240" w:after="240" w:line="360" w:lineRule="auto"/>
        <w:jc w:val="both"/>
        <w:rPr>
          <w:rFonts w:ascii="Times New Roman" w:eastAsia="Times New Roman" w:hAnsi="Times New Roman" w:cs="Times New Roman"/>
        </w:rPr>
      </w:pPr>
      <w:r>
        <w:rPr>
          <w:rFonts w:ascii="Times New Roman" w:eastAsia="Calibri" w:hAnsi="Times New Roman" w:cs="Times New Roman"/>
          <w:sz w:val="24"/>
          <w:szCs w:val="24"/>
        </w:rPr>
        <w:t>Kütüphanemize kayıtlı kullanıcı sayıları aşağıdaki gibidir;</w:t>
      </w:r>
    </w:p>
    <w:p w14:paraId="1603260E" w14:textId="77777777" w:rsidR="00B57DFD" w:rsidRDefault="00B57DFD" w:rsidP="00B57DFD">
      <w:pPr>
        <w:widowControl/>
        <w:spacing w:line="36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lang w:val="de-DE"/>
        </w:rPr>
        <w:t>(</w:t>
      </w:r>
      <w:r>
        <w:rPr>
          <w:rFonts w:ascii="Times New Roman" w:eastAsia="Times New Roman" w:hAnsi="Times New Roman" w:cs="Times New Roman"/>
          <w:sz w:val="24"/>
          <w:szCs w:val="24"/>
          <w:lang w:val="de-DE"/>
        </w:rPr>
        <w:t xml:space="preserve">En az bir defa ödünç işlemi yapan, aktif) </w:t>
      </w:r>
    </w:p>
    <w:p w14:paraId="11D7B6E3" w14:textId="77777777" w:rsidR="00B57DFD" w:rsidRDefault="00B57DFD" w:rsidP="00B57DFD">
      <w:pPr>
        <w:widowControl/>
        <w:spacing w:line="360" w:lineRule="auto"/>
        <w:jc w:val="both"/>
        <w:rPr>
          <w:rFonts w:ascii="Times New Roman" w:eastAsia="Calibri" w:hAnsi="Times New Roman" w:cs="Times New Roman"/>
          <w:sz w:val="24"/>
        </w:rPr>
      </w:pPr>
      <w:r>
        <w:rPr>
          <w:rFonts w:ascii="Times New Roman" w:eastAsia="Calibri" w:hAnsi="Times New Roman" w:cs="Times New Roman"/>
          <w:sz w:val="24"/>
        </w:rPr>
        <w:t>Öğrenci</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 6.344</w:t>
      </w:r>
    </w:p>
    <w:p w14:paraId="1B8FE71A" w14:textId="77777777" w:rsidR="00B57DFD" w:rsidRDefault="00B57DFD" w:rsidP="00B57DFD">
      <w:pPr>
        <w:widowControl/>
        <w:spacing w:line="360" w:lineRule="auto"/>
        <w:jc w:val="both"/>
        <w:rPr>
          <w:rFonts w:ascii="Times New Roman" w:eastAsia="Calibri" w:hAnsi="Times New Roman" w:cs="Times New Roman"/>
          <w:sz w:val="24"/>
        </w:rPr>
      </w:pPr>
      <w:r>
        <w:rPr>
          <w:rFonts w:ascii="Times New Roman" w:eastAsia="Calibri" w:hAnsi="Times New Roman" w:cs="Times New Roman"/>
          <w:sz w:val="24"/>
        </w:rPr>
        <w:t>Öğrenci (Yüksek Lisans)</w:t>
      </w:r>
      <w:r>
        <w:rPr>
          <w:rFonts w:ascii="Times New Roman" w:eastAsia="Calibri" w:hAnsi="Times New Roman" w:cs="Times New Roman"/>
          <w:sz w:val="24"/>
        </w:rPr>
        <w:tab/>
        <w:t>: 213</w:t>
      </w:r>
    </w:p>
    <w:p w14:paraId="7AA1929B" w14:textId="77777777" w:rsidR="00B57DFD" w:rsidRDefault="00B57DFD" w:rsidP="00B57DFD">
      <w:pPr>
        <w:widowControl/>
        <w:spacing w:line="360" w:lineRule="auto"/>
        <w:jc w:val="both"/>
        <w:rPr>
          <w:rFonts w:ascii="Times New Roman" w:eastAsia="Calibri" w:hAnsi="Times New Roman" w:cs="Times New Roman"/>
          <w:sz w:val="24"/>
        </w:rPr>
      </w:pPr>
      <w:r>
        <w:rPr>
          <w:rFonts w:ascii="Times New Roman" w:eastAsia="Calibri" w:hAnsi="Times New Roman" w:cs="Times New Roman"/>
          <w:sz w:val="24"/>
        </w:rPr>
        <w:t>Öğrenci (Doktora)                  : 82</w:t>
      </w:r>
    </w:p>
    <w:p w14:paraId="23822D0F" w14:textId="77777777" w:rsidR="00B57DFD" w:rsidRDefault="00B57DFD" w:rsidP="00B57DFD">
      <w:pPr>
        <w:widowControl/>
        <w:spacing w:line="360" w:lineRule="auto"/>
        <w:jc w:val="both"/>
        <w:rPr>
          <w:rFonts w:ascii="Times New Roman" w:eastAsia="Calibri" w:hAnsi="Times New Roman" w:cs="Times New Roman"/>
          <w:sz w:val="24"/>
        </w:rPr>
      </w:pPr>
      <w:r>
        <w:rPr>
          <w:rFonts w:ascii="Times New Roman" w:eastAsia="Calibri" w:hAnsi="Times New Roman" w:cs="Times New Roman"/>
          <w:sz w:val="24"/>
        </w:rPr>
        <w:t>Akademik Personel</w:t>
      </w:r>
      <w:r>
        <w:rPr>
          <w:rFonts w:ascii="Times New Roman" w:eastAsia="Calibri" w:hAnsi="Times New Roman" w:cs="Times New Roman"/>
          <w:sz w:val="24"/>
        </w:rPr>
        <w:tab/>
      </w:r>
      <w:r>
        <w:rPr>
          <w:rFonts w:ascii="Times New Roman" w:eastAsia="Calibri" w:hAnsi="Times New Roman" w:cs="Times New Roman"/>
          <w:sz w:val="24"/>
        </w:rPr>
        <w:tab/>
        <w:t>: 438</w:t>
      </w:r>
    </w:p>
    <w:p w14:paraId="54076FE4" w14:textId="77777777" w:rsidR="00B57DFD" w:rsidRDefault="00B57DFD" w:rsidP="00B57DFD">
      <w:pPr>
        <w:widowControl/>
        <w:spacing w:line="360" w:lineRule="auto"/>
        <w:jc w:val="both"/>
        <w:rPr>
          <w:rFonts w:ascii="Times New Roman" w:eastAsia="Calibri" w:hAnsi="Times New Roman" w:cs="Times New Roman"/>
          <w:sz w:val="24"/>
          <w:u w:val="single"/>
        </w:rPr>
      </w:pPr>
      <w:r>
        <w:rPr>
          <w:rFonts w:ascii="Times New Roman" w:eastAsia="Calibri" w:hAnsi="Times New Roman" w:cs="Times New Roman"/>
          <w:sz w:val="24"/>
          <w:u w:val="single"/>
        </w:rPr>
        <w:t>İdari Personel</w:t>
      </w:r>
      <w:r>
        <w:rPr>
          <w:rFonts w:ascii="Times New Roman" w:eastAsia="Calibri" w:hAnsi="Times New Roman" w:cs="Times New Roman"/>
          <w:sz w:val="24"/>
          <w:u w:val="single"/>
        </w:rPr>
        <w:tab/>
      </w:r>
      <w:r>
        <w:rPr>
          <w:rFonts w:ascii="Times New Roman" w:eastAsia="Calibri" w:hAnsi="Times New Roman" w:cs="Times New Roman"/>
          <w:sz w:val="24"/>
          <w:u w:val="single"/>
        </w:rPr>
        <w:tab/>
      </w:r>
      <w:r>
        <w:rPr>
          <w:rFonts w:ascii="Times New Roman" w:eastAsia="Calibri" w:hAnsi="Times New Roman" w:cs="Times New Roman"/>
          <w:sz w:val="24"/>
          <w:u w:val="single"/>
        </w:rPr>
        <w:tab/>
        <w:t xml:space="preserve">: 190              </w:t>
      </w:r>
      <w:r>
        <w:rPr>
          <w:rFonts w:ascii="Times New Roman" w:eastAsia="Calibri" w:hAnsi="Times New Roman" w:cs="Times New Roman"/>
          <w:sz w:val="24"/>
          <w:u w:val="single"/>
        </w:rPr>
        <w:tab/>
      </w:r>
      <w:r>
        <w:rPr>
          <w:rFonts w:ascii="Times New Roman" w:eastAsia="Calibri" w:hAnsi="Times New Roman" w:cs="Times New Roman"/>
          <w:sz w:val="24"/>
          <w:u w:val="single"/>
        </w:rPr>
        <w:tab/>
        <w:t xml:space="preserve"> </w:t>
      </w:r>
    </w:p>
    <w:p w14:paraId="3C5C56B2" w14:textId="77777777" w:rsidR="00B57DFD" w:rsidRDefault="00B57DFD" w:rsidP="00B57DFD">
      <w:pPr>
        <w:widowControl/>
        <w:spacing w:line="360" w:lineRule="auto"/>
        <w:jc w:val="both"/>
        <w:rPr>
          <w:rFonts w:ascii="Times New Roman" w:eastAsia="Calibri" w:hAnsi="Times New Roman" w:cs="Times New Roman"/>
          <w:sz w:val="24"/>
        </w:rPr>
      </w:pPr>
      <w:r>
        <w:rPr>
          <w:rFonts w:ascii="Times New Roman" w:eastAsia="Calibri" w:hAnsi="Times New Roman" w:cs="Times New Roman"/>
          <w:sz w:val="24"/>
        </w:rPr>
        <w:t>Toplam Kullanıcı Sayısı</w:t>
      </w:r>
      <w:r>
        <w:rPr>
          <w:rFonts w:ascii="Times New Roman" w:eastAsia="Calibri" w:hAnsi="Times New Roman" w:cs="Times New Roman"/>
          <w:sz w:val="24"/>
        </w:rPr>
        <w:tab/>
        <w:t>: 7.267</w:t>
      </w:r>
    </w:p>
    <w:p w14:paraId="3D76AE7A" w14:textId="77777777" w:rsidR="00B57DFD" w:rsidRDefault="00B57DFD" w:rsidP="00B57DFD">
      <w:pPr>
        <w:widowControl/>
        <w:spacing w:before="240" w:after="240"/>
        <w:ind w:firstLine="720"/>
        <w:jc w:val="both"/>
        <w:rPr>
          <w:rFonts w:ascii="Times New Roman" w:eastAsia="Times New Roman" w:hAnsi="Times New Roman" w:cs="Times New Roman"/>
          <w:bCs/>
          <w:sz w:val="24"/>
        </w:rPr>
      </w:pPr>
      <w:r>
        <w:rPr>
          <w:rFonts w:ascii="Times New Roman" w:eastAsia="Times New Roman" w:hAnsi="Times New Roman" w:cs="Times New Roman"/>
          <w:bCs/>
          <w:sz w:val="24"/>
        </w:rPr>
        <w:t>Kütüphanenin kaynak çeşidini basılı ve elektronik materyaller oluşturmaktadır. Kütüphanede yeterli düzeyde bilgi teknolojisi ve kablolu/kablosuz internet ağı mevcuttur.</w:t>
      </w:r>
    </w:p>
    <w:p w14:paraId="0D10408F" w14:textId="77777777" w:rsidR="00B57DFD" w:rsidRDefault="00B57DFD" w:rsidP="00B57DFD">
      <w:pPr>
        <w:widowControl/>
        <w:spacing w:before="240" w:after="240"/>
        <w:ind w:firstLine="72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Kütüphane ve Dokümantasyon Daire Başkanlığına bağlı olarak hizmet veren üniversite kütüphaneleri yukarıda da belirtildiği gibi yeterli kaynak ve bilgi teknolojisine, geniş bir arşive ve kolay erişilebilir hizmetlere sahiptir. Fakültemizin bulunduğu </w:t>
      </w:r>
      <w:proofErr w:type="spellStart"/>
      <w:r>
        <w:rPr>
          <w:rFonts w:ascii="Times New Roman" w:eastAsia="Times New Roman" w:hAnsi="Times New Roman" w:cs="Times New Roman"/>
          <w:bCs/>
          <w:sz w:val="24"/>
        </w:rPr>
        <w:t>Kavacık</w:t>
      </w:r>
      <w:proofErr w:type="spellEnd"/>
      <w:r>
        <w:rPr>
          <w:rFonts w:ascii="Times New Roman" w:eastAsia="Times New Roman" w:hAnsi="Times New Roman" w:cs="Times New Roman"/>
          <w:bCs/>
          <w:sz w:val="24"/>
        </w:rPr>
        <w:t xml:space="preserve"> Güney Kampüste eczacılıkla ilgili çok sayıda kitap ve süreli yayın bulunmaktadır. 7.615 Hukuk, 5.850 Sağlık ve 34.361 çeşitli konularda olmak üzere toplamda 47.826 akademik kitap bulunmaktadır. </w:t>
      </w:r>
    </w:p>
    <w:p w14:paraId="4389774E" w14:textId="77777777" w:rsidR="00B57DFD" w:rsidRDefault="00B57DFD" w:rsidP="00B57DFD">
      <w:pPr>
        <w:widowControl/>
        <w:spacing w:before="240" w:after="240"/>
        <w:ind w:firstLine="720"/>
        <w:jc w:val="both"/>
        <w:rPr>
          <w:rFonts w:ascii="Times New Roman" w:eastAsia="Times New Roman" w:hAnsi="Times New Roman" w:cs="Times New Roman"/>
          <w:bCs/>
          <w:sz w:val="24"/>
        </w:rPr>
      </w:pPr>
      <w:r>
        <w:rPr>
          <w:rFonts w:ascii="Times New Roman" w:eastAsia="Times New Roman" w:hAnsi="Times New Roman" w:cs="Times New Roman"/>
          <w:bCs/>
          <w:sz w:val="24"/>
        </w:rPr>
        <w:t>Yayın sayıları ise;</w:t>
      </w:r>
    </w:p>
    <w:p w14:paraId="0BB2BE83" w14:textId="77777777" w:rsidR="00B57DFD" w:rsidRDefault="00B57DFD" w:rsidP="00CA78FD">
      <w:pPr>
        <w:widowControl/>
        <w:numPr>
          <w:ilvl w:val="0"/>
          <w:numId w:val="8"/>
        </w:numPr>
        <w:spacing w:before="240" w:after="24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Basılı Kitap Sayısı: 47.756 </w:t>
      </w:r>
    </w:p>
    <w:p w14:paraId="63434C87" w14:textId="77777777" w:rsidR="00B57DFD" w:rsidRDefault="00B57DFD" w:rsidP="00CA78FD">
      <w:pPr>
        <w:widowControl/>
        <w:numPr>
          <w:ilvl w:val="0"/>
          <w:numId w:val="8"/>
        </w:numPr>
        <w:spacing w:before="240" w:after="24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E-Kitap Sayısı: 529.076 (tam metin) </w:t>
      </w:r>
    </w:p>
    <w:p w14:paraId="27DBC5F0" w14:textId="77777777" w:rsidR="00B57DFD" w:rsidRDefault="00B57DFD" w:rsidP="00CA78FD">
      <w:pPr>
        <w:widowControl/>
        <w:numPr>
          <w:ilvl w:val="0"/>
          <w:numId w:val="8"/>
        </w:numPr>
        <w:spacing w:before="240" w:after="240"/>
        <w:jc w:val="both"/>
        <w:rPr>
          <w:rFonts w:ascii="Times New Roman" w:eastAsia="Times New Roman" w:hAnsi="Times New Roman" w:cs="Times New Roman"/>
          <w:bCs/>
          <w:sz w:val="24"/>
        </w:rPr>
      </w:pPr>
      <w:r>
        <w:rPr>
          <w:rFonts w:ascii="Times New Roman" w:eastAsia="Times New Roman" w:hAnsi="Times New Roman" w:cs="Times New Roman"/>
          <w:bCs/>
          <w:sz w:val="24"/>
        </w:rPr>
        <w:t>Basılı Dergi Sayısı: 62</w:t>
      </w:r>
    </w:p>
    <w:p w14:paraId="35455B6F" w14:textId="77777777" w:rsidR="00B57DFD" w:rsidRDefault="00B57DFD" w:rsidP="00CA78FD">
      <w:pPr>
        <w:widowControl/>
        <w:numPr>
          <w:ilvl w:val="0"/>
          <w:numId w:val="8"/>
        </w:numPr>
        <w:spacing w:before="240" w:after="24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E-Dergi Sayısı: 49.756 (tam metin) </w:t>
      </w:r>
    </w:p>
    <w:p w14:paraId="40D18399" w14:textId="77777777" w:rsidR="00B57DFD" w:rsidRDefault="00B57DFD" w:rsidP="00CA78FD">
      <w:pPr>
        <w:widowControl/>
        <w:numPr>
          <w:ilvl w:val="0"/>
          <w:numId w:val="8"/>
        </w:numPr>
        <w:spacing w:before="240" w:after="240"/>
        <w:jc w:val="both"/>
        <w:rPr>
          <w:rFonts w:ascii="Times New Roman" w:eastAsia="Times New Roman" w:hAnsi="Times New Roman" w:cs="Times New Roman"/>
          <w:bCs/>
          <w:sz w:val="24"/>
        </w:rPr>
      </w:pPr>
      <w:r>
        <w:rPr>
          <w:rFonts w:ascii="Times New Roman" w:eastAsia="Times New Roman" w:hAnsi="Times New Roman" w:cs="Times New Roman"/>
          <w:bCs/>
          <w:sz w:val="24"/>
        </w:rPr>
        <w:t>Veri Tabanı Sayısı: 39</w:t>
      </w:r>
    </w:p>
    <w:p w14:paraId="40B248FE" w14:textId="77777777" w:rsidR="00B57DFD" w:rsidRDefault="00B57DFD" w:rsidP="00B57DFD">
      <w:pPr>
        <w:widowControl/>
        <w:spacing w:before="240" w:after="240"/>
        <w:ind w:firstLine="720"/>
        <w:jc w:val="both"/>
        <w:rPr>
          <w:rFonts w:ascii="Times New Roman" w:eastAsia="Times New Roman" w:hAnsi="Times New Roman" w:cs="Times New Roman"/>
          <w:bCs/>
          <w:sz w:val="24"/>
        </w:rPr>
      </w:pPr>
      <w:r>
        <w:rPr>
          <w:rFonts w:ascii="Times New Roman" w:eastAsia="Times New Roman" w:hAnsi="Times New Roman" w:cs="Times New Roman"/>
          <w:bCs/>
          <w:sz w:val="24"/>
        </w:rPr>
        <w:lastRenderedPageBreak/>
        <w:t xml:space="preserve">Akademik personel ve öğrencilerin uzaktan erişimine de açık olan 39 adet online veri tabanı kullanılmaktadır. Üyesi olunan veri tabanları </w:t>
      </w:r>
      <w:r>
        <w:rPr>
          <w:rFonts w:ascii="Times New Roman" w:eastAsia="Times New Roman" w:hAnsi="Times New Roman" w:cs="Times New Roman"/>
          <w:b/>
          <w:bCs/>
          <w:sz w:val="24"/>
        </w:rPr>
        <w:t>Tablo 1</w:t>
      </w:r>
      <w:r>
        <w:rPr>
          <w:rFonts w:ascii="Times New Roman" w:eastAsia="Times New Roman" w:hAnsi="Times New Roman" w:cs="Times New Roman"/>
          <w:bCs/>
          <w:sz w:val="24"/>
        </w:rPr>
        <w:t xml:space="preserve">’da verilmiştir. İlgili abonelik güncellemeleri kütüphane veri tabanları kullanım istatistikleri göz önünde bulundurularak, mevcut kullanım durumuna göre yapılmaktadır. Kullanım yoğunluğu aboneliğin yenilenmesi veya iptali noktasında belirleyici olmaktadır. </w:t>
      </w:r>
    </w:p>
    <w:p w14:paraId="12A70BE6" w14:textId="77777777" w:rsidR="00B57DFD" w:rsidRDefault="00B57DFD" w:rsidP="00B57DFD">
      <w:pPr>
        <w:widowControl/>
        <w:spacing w:before="240" w:after="240"/>
        <w:ind w:firstLine="720"/>
        <w:jc w:val="both"/>
        <w:rPr>
          <w:rFonts w:ascii="Times New Roman" w:eastAsia="Times New Roman" w:hAnsi="Times New Roman" w:cs="Times New Roman"/>
          <w:bCs/>
          <w:sz w:val="24"/>
        </w:rPr>
      </w:pPr>
      <w:r>
        <w:rPr>
          <w:rFonts w:ascii="Times New Roman" w:eastAsia="Times New Roman" w:hAnsi="Times New Roman" w:cs="Times New Roman"/>
          <w:b/>
          <w:bCs/>
          <w:sz w:val="24"/>
        </w:rPr>
        <w:t>Özel Koleksiyon:</w:t>
      </w:r>
      <w:r>
        <w:rPr>
          <w:rFonts w:ascii="Times New Roman" w:eastAsia="Times New Roman" w:hAnsi="Times New Roman" w:cs="Times New Roman"/>
          <w:bCs/>
          <w:sz w:val="24"/>
        </w:rPr>
        <w:t xml:space="preserve"> 1950 yılları öncesine ait </w:t>
      </w:r>
      <w:r>
        <w:rPr>
          <w:rFonts w:ascii="Times New Roman" w:eastAsia="Times New Roman" w:hAnsi="Times New Roman" w:cs="Times New Roman"/>
          <w:b/>
          <w:bCs/>
          <w:sz w:val="24"/>
        </w:rPr>
        <w:t>56</w:t>
      </w:r>
      <w:r>
        <w:rPr>
          <w:rFonts w:ascii="Times New Roman" w:eastAsia="Times New Roman" w:hAnsi="Times New Roman" w:cs="Times New Roman"/>
          <w:bCs/>
          <w:sz w:val="24"/>
        </w:rPr>
        <w:t xml:space="preserve"> kitaptan oluşan nadir eser koleksiyonu bulunmaktadır. Eserler zarar görmemesi için camlı dolap vitrinlerinde sergilenmektedir. Kitaplar dijitalleştirilerek online olarak kullanıma sunulmuştur.</w:t>
      </w:r>
    </w:p>
    <w:p w14:paraId="2D801EF1" w14:textId="77777777" w:rsidR="00B57DFD" w:rsidRDefault="00B57DFD" w:rsidP="00B57DFD">
      <w:pPr>
        <w:widowControl/>
        <w:spacing w:before="240" w:after="240" w:line="360" w:lineRule="auto"/>
        <w:ind w:firstLine="72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Abone olunan süreli yayınlar </w:t>
      </w:r>
      <w:r>
        <w:rPr>
          <w:rFonts w:ascii="Times New Roman" w:eastAsia="Times New Roman" w:hAnsi="Times New Roman" w:cs="Times New Roman"/>
          <w:b/>
          <w:bCs/>
          <w:sz w:val="24"/>
        </w:rPr>
        <w:t>Tablo 2</w:t>
      </w:r>
      <w:r>
        <w:rPr>
          <w:rFonts w:ascii="Times New Roman" w:eastAsia="Times New Roman" w:hAnsi="Times New Roman" w:cs="Times New Roman"/>
          <w:bCs/>
          <w:sz w:val="24"/>
        </w:rPr>
        <w:t xml:space="preserve">’de verilmiştir. </w:t>
      </w:r>
    </w:p>
    <w:p w14:paraId="272FD9B8" w14:textId="77777777" w:rsidR="00B57DFD" w:rsidRDefault="00B57DFD" w:rsidP="00B57DFD">
      <w:pPr>
        <w:widowControl/>
        <w:spacing w:before="240" w:after="240" w:line="360" w:lineRule="auto"/>
        <w:ind w:firstLine="720"/>
        <w:jc w:val="both"/>
        <w:rPr>
          <w:rFonts w:ascii="Times New Roman" w:eastAsia="Times New Roman" w:hAnsi="Times New Roman" w:cs="Times New Roman"/>
          <w:b/>
          <w:bCs/>
          <w:sz w:val="24"/>
        </w:rPr>
      </w:pPr>
      <w:bookmarkStart w:id="24" w:name="_Ref525136873"/>
      <w:bookmarkStart w:id="25" w:name="_Toc525574367"/>
      <w:r>
        <w:rPr>
          <w:rFonts w:ascii="Times New Roman" w:eastAsia="Times New Roman" w:hAnsi="Times New Roman" w:cs="Times New Roman"/>
          <w:b/>
          <w:bCs/>
          <w:sz w:val="24"/>
        </w:rPr>
        <w:t xml:space="preserve">Tablo </w:t>
      </w:r>
      <w:r>
        <w:rPr>
          <w:rFonts w:ascii="Times New Roman" w:eastAsia="Times New Roman" w:hAnsi="Times New Roman" w:cs="Times New Roman"/>
          <w:b/>
          <w:bCs/>
          <w:noProof/>
          <w:sz w:val="24"/>
        </w:rPr>
        <w:t>1</w:t>
      </w:r>
      <w:bookmarkEnd w:id="24"/>
      <w:r>
        <w:rPr>
          <w:rFonts w:ascii="Times New Roman" w:eastAsia="Times New Roman" w:hAnsi="Times New Roman" w:cs="Times New Roman"/>
          <w:b/>
          <w:bCs/>
          <w:sz w:val="24"/>
        </w:rPr>
        <w:t xml:space="preserve">. Üye Olunan </w:t>
      </w:r>
      <w:proofErr w:type="spellStart"/>
      <w:r>
        <w:rPr>
          <w:rFonts w:ascii="Times New Roman" w:eastAsia="Times New Roman" w:hAnsi="Times New Roman" w:cs="Times New Roman"/>
          <w:b/>
          <w:bCs/>
          <w:sz w:val="24"/>
        </w:rPr>
        <w:t>Veritabanları</w:t>
      </w:r>
      <w:bookmarkEnd w:id="25"/>
      <w:proofErr w:type="spellEnd"/>
    </w:p>
    <w:tbl>
      <w:tblPr>
        <w:tblW w:w="9396" w:type="dxa"/>
        <w:tblCellMar>
          <w:left w:w="70" w:type="dxa"/>
          <w:right w:w="70" w:type="dxa"/>
        </w:tblCellMar>
        <w:tblLook w:val="04A0" w:firstRow="1" w:lastRow="0" w:firstColumn="1" w:lastColumn="0" w:noHBand="0" w:noVBand="1"/>
      </w:tblPr>
      <w:tblGrid>
        <w:gridCol w:w="893"/>
        <w:gridCol w:w="3703"/>
        <w:gridCol w:w="4800"/>
      </w:tblGrid>
      <w:tr w:rsidR="00B57DFD" w14:paraId="5A321055" w14:textId="77777777" w:rsidTr="00B57DFD">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14:paraId="71C03D56" w14:textId="77777777" w:rsidR="00B57DFD" w:rsidRDefault="00B57DFD">
            <w:pPr>
              <w:rPr>
                <w:rFonts w:ascii="Times New Roman" w:eastAsia="Times New Roman" w:hAnsi="Times New Roman" w:cs="Times New Roman"/>
                <w:b/>
                <w:bCs/>
                <w:sz w:val="24"/>
              </w:rPr>
            </w:pPr>
          </w:p>
        </w:tc>
        <w:tc>
          <w:tcPr>
            <w:tcW w:w="3703" w:type="dxa"/>
            <w:tcBorders>
              <w:top w:val="single" w:sz="4" w:space="0" w:color="auto"/>
              <w:left w:val="nil"/>
              <w:bottom w:val="single" w:sz="4" w:space="0" w:color="auto"/>
              <w:right w:val="single" w:sz="4" w:space="0" w:color="auto"/>
            </w:tcBorders>
            <w:noWrap/>
            <w:vAlign w:val="bottom"/>
            <w:hideMark/>
          </w:tcPr>
          <w:p w14:paraId="76FDEFBE" w14:textId="77777777" w:rsidR="00B57DFD" w:rsidRDefault="00B57DFD">
            <w:pPr>
              <w:rPr>
                <w:rFonts w:ascii="Times New Roman" w:eastAsia="Times New Roman" w:hAnsi="Times New Roman" w:cs="Times New Roman"/>
                <w:b/>
                <w:bCs/>
                <w:color w:val="000000" w:themeColor="text1"/>
                <w:sz w:val="24"/>
                <w:szCs w:val="24"/>
                <w:lang w:val="en-US" w:eastAsia="tr-TR"/>
              </w:rPr>
            </w:pPr>
            <w:proofErr w:type="spellStart"/>
            <w:r>
              <w:rPr>
                <w:rFonts w:ascii="Times New Roman" w:eastAsia="Times New Roman" w:hAnsi="Times New Roman" w:cs="Times New Roman"/>
                <w:b/>
                <w:bCs/>
                <w:color w:val="000000" w:themeColor="text1"/>
                <w:sz w:val="24"/>
                <w:szCs w:val="24"/>
                <w:lang w:val="en-US" w:eastAsia="tr-TR"/>
              </w:rPr>
              <w:t>Kaynak</w:t>
            </w:r>
            <w:proofErr w:type="spellEnd"/>
            <w:r>
              <w:rPr>
                <w:rFonts w:ascii="Times New Roman" w:eastAsia="Times New Roman" w:hAnsi="Times New Roman" w:cs="Times New Roman"/>
                <w:b/>
                <w:bCs/>
                <w:color w:val="000000" w:themeColor="text1"/>
                <w:sz w:val="24"/>
                <w:szCs w:val="24"/>
                <w:lang w:val="en-US" w:eastAsia="tr-TR"/>
              </w:rPr>
              <w:t xml:space="preserve"> (</w:t>
            </w:r>
            <w:proofErr w:type="spellStart"/>
            <w:r>
              <w:rPr>
                <w:rFonts w:ascii="Times New Roman" w:eastAsia="Times New Roman" w:hAnsi="Times New Roman" w:cs="Times New Roman"/>
                <w:b/>
                <w:bCs/>
                <w:color w:val="000000" w:themeColor="text1"/>
                <w:sz w:val="24"/>
                <w:szCs w:val="24"/>
                <w:lang w:val="en-US" w:eastAsia="tr-TR"/>
              </w:rPr>
              <w:t>veritabanı</w:t>
            </w:r>
            <w:proofErr w:type="spellEnd"/>
            <w:r>
              <w:rPr>
                <w:rFonts w:ascii="Times New Roman" w:eastAsia="Times New Roman" w:hAnsi="Times New Roman" w:cs="Times New Roman"/>
                <w:b/>
                <w:bCs/>
                <w:color w:val="000000" w:themeColor="text1"/>
                <w:sz w:val="24"/>
                <w:szCs w:val="24"/>
                <w:lang w:val="en-US" w:eastAsia="tr-TR"/>
              </w:rPr>
              <w:t xml:space="preserve">) </w:t>
            </w:r>
            <w:proofErr w:type="spellStart"/>
            <w:r>
              <w:rPr>
                <w:rFonts w:ascii="Times New Roman" w:eastAsia="Times New Roman" w:hAnsi="Times New Roman" w:cs="Times New Roman"/>
                <w:b/>
                <w:bCs/>
                <w:color w:val="000000" w:themeColor="text1"/>
                <w:sz w:val="24"/>
                <w:szCs w:val="24"/>
                <w:lang w:val="en-US" w:eastAsia="tr-TR"/>
              </w:rPr>
              <w:t>Adı</w:t>
            </w:r>
            <w:proofErr w:type="spellEnd"/>
          </w:p>
        </w:tc>
        <w:tc>
          <w:tcPr>
            <w:tcW w:w="4800" w:type="dxa"/>
            <w:tcBorders>
              <w:top w:val="single" w:sz="4" w:space="0" w:color="auto"/>
              <w:left w:val="nil"/>
              <w:bottom w:val="single" w:sz="4" w:space="0" w:color="auto"/>
              <w:right w:val="single" w:sz="4" w:space="0" w:color="auto"/>
            </w:tcBorders>
            <w:noWrap/>
            <w:vAlign w:val="bottom"/>
            <w:hideMark/>
          </w:tcPr>
          <w:p w14:paraId="06E3549F" w14:textId="77777777" w:rsidR="00B57DFD" w:rsidRDefault="00B57DFD">
            <w:pPr>
              <w:rPr>
                <w:rFonts w:ascii="Times New Roman" w:eastAsia="Times New Roman" w:hAnsi="Times New Roman" w:cs="Times New Roman"/>
                <w:b/>
                <w:bCs/>
                <w:color w:val="000000" w:themeColor="text1"/>
                <w:sz w:val="24"/>
                <w:szCs w:val="24"/>
                <w:lang w:val="en-US" w:eastAsia="tr-TR"/>
              </w:rPr>
            </w:pPr>
            <w:proofErr w:type="spellStart"/>
            <w:r>
              <w:rPr>
                <w:rFonts w:ascii="Times New Roman" w:eastAsia="Times New Roman" w:hAnsi="Times New Roman" w:cs="Times New Roman"/>
                <w:b/>
                <w:bCs/>
                <w:color w:val="000000" w:themeColor="text1"/>
                <w:sz w:val="24"/>
                <w:szCs w:val="24"/>
                <w:lang w:val="en-US" w:eastAsia="tr-TR"/>
              </w:rPr>
              <w:t>İçerik</w:t>
            </w:r>
            <w:proofErr w:type="spellEnd"/>
          </w:p>
        </w:tc>
      </w:tr>
      <w:tr w:rsidR="00B57DFD" w14:paraId="668E3B97"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4DA96C0A"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w:t>
            </w:r>
          </w:p>
        </w:tc>
        <w:tc>
          <w:tcPr>
            <w:tcW w:w="3703" w:type="dxa"/>
            <w:tcBorders>
              <w:top w:val="nil"/>
              <w:left w:val="nil"/>
              <w:bottom w:val="single" w:sz="4" w:space="0" w:color="auto"/>
              <w:right w:val="nil"/>
            </w:tcBorders>
            <w:noWrap/>
            <w:vAlign w:val="bottom"/>
            <w:hideMark/>
          </w:tcPr>
          <w:p w14:paraId="77A28955"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Google </w:t>
            </w:r>
            <w:proofErr w:type="spellStart"/>
            <w:r>
              <w:rPr>
                <w:rFonts w:ascii="Times New Roman" w:eastAsia="Times New Roman" w:hAnsi="Times New Roman" w:cs="Times New Roman"/>
                <w:color w:val="000000"/>
                <w:sz w:val="24"/>
                <w:szCs w:val="24"/>
                <w:lang w:val="en-US" w:eastAsia="tr-TR"/>
              </w:rPr>
              <w:t>Akademik</w:t>
            </w:r>
            <w:proofErr w:type="spellEnd"/>
          </w:p>
        </w:tc>
        <w:tc>
          <w:tcPr>
            <w:tcW w:w="4800" w:type="dxa"/>
            <w:tcBorders>
              <w:top w:val="nil"/>
              <w:left w:val="single" w:sz="4" w:space="0" w:color="auto"/>
              <w:bottom w:val="single" w:sz="4" w:space="0" w:color="auto"/>
              <w:right w:val="single" w:sz="4" w:space="0" w:color="auto"/>
            </w:tcBorders>
            <w:noWrap/>
            <w:vAlign w:val="bottom"/>
            <w:hideMark/>
          </w:tcPr>
          <w:p w14:paraId="317B6995" w14:textId="77777777" w:rsidR="00B57DFD" w:rsidRDefault="00B57DFD">
            <w:pPr>
              <w:rPr>
                <w:rFonts w:ascii="Times New Roman" w:eastAsia="Times New Roman" w:hAnsi="Times New Roman" w:cs="Times New Roman"/>
                <w:b/>
                <w:bCs/>
                <w:color w:val="FF0000"/>
                <w:sz w:val="24"/>
                <w:szCs w:val="24"/>
                <w:lang w:val="en-US" w:eastAsia="tr-TR"/>
              </w:rPr>
            </w:pPr>
            <w:r>
              <w:rPr>
                <w:rFonts w:ascii="Times New Roman" w:eastAsia="Times New Roman" w:hAnsi="Times New Roman" w:cs="Times New Roman"/>
                <w:b/>
                <w:bCs/>
                <w:color w:val="FF0000"/>
                <w:sz w:val="24"/>
                <w:szCs w:val="24"/>
                <w:lang w:val="en-US" w:eastAsia="tr-TR"/>
              </w:rPr>
              <w:t> </w:t>
            </w:r>
          </w:p>
        </w:tc>
      </w:tr>
      <w:tr w:rsidR="00B57DFD" w14:paraId="24E437EA"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7990EE1D"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w:t>
            </w:r>
          </w:p>
        </w:tc>
        <w:tc>
          <w:tcPr>
            <w:tcW w:w="3703" w:type="dxa"/>
            <w:tcBorders>
              <w:top w:val="nil"/>
              <w:left w:val="nil"/>
              <w:bottom w:val="single" w:sz="4" w:space="0" w:color="auto"/>
              <w:right w:val="nil"/>
            </w:tcBorders>
            <w:noWrap/>
            <w:vAlign w:val="bottom"/>
            <w:hideMark/>
          </w:tcPr>
          <w:p w14:paraId="480BBBB5"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TR </w:t>
            </w:r>
            <w:proofErr w:type="spellStart"/>
            <w:r>
              <w:rPr>
                <w:rFonts w:ascii="Times New Roman" w:eastAsia="Times New Roman" w:hAnsi="Times New Roman" w:cs="Times New Roman"/>
                <w:color w:val="000000"/>
                <w:sz w:val="24"/>
                <w:szCs w:val="24"/>
                <w:lang w:val="en-US" w:eastAsia="tr-TR"/>
              </w:rPr>
              <w:t>Dizin</w:t>
            </w:r>
            <w:proofErr w:type="spellEnd"/>
          </w:p>
        </w:tc>
        <w:tc>
          <w:tcPr>
            <w:tcW w:w="4800" w:type="dxa"/>
            <w:tcBorders>
              <w:top w:val="nil"/>
              <w:left w:val="single" w:sz="4" w:space="0" w:color="auto"/>
              <w:bottom w:val="single" w:sz="4" w:space="0" w:color="auto"/>
              <w:right w:val="single" w:sz="4" w:space="0" w:color="auto"/>
            </w:tcBorders>
            <w:noWrap/>
            <w:vAlign w:val="bottom"/>
            <w:hideMark/>
          </w:tcPr>
          <w:p w14:paraId="052CDB42" w14:textId="77777777" w:rsidR="00B57DFD" w:rsidRDefault="00B57DFD">
            <w:pPr>
              <w:rPr>
                <w:rFonts w:ascii="Times New Roman" w:eastAsia="Times New Roman" w:hAnsi="Times New Roman" w:cs="Times New Roman"/>
                <w:b/>
                <w:bCs/>
                <w:color w:val="FF0000"/>
                <w:sz w:val="24"/>
                <w:szCs w:val="24"/>
                <w:lang w:val="en-US" w:eastAsia="tr-TR"/>
              </w:rPr>
            </w:pPr>
            <w:r>
              <w:rPr>
                <w:rFonts w:ascii="Times New Roman" w:eastAsia="Times New Roman" w:hAnsi="Times New Roman" w:cs="Times New Roman"/>
                <w:b/>
                <w:bCs/>
                <w:color w:val="FF0000"/>
                <w:sz w:val="24"/>
                <w:szCs w:val="24"/>
                <w:lang w:val="en-US" w:eastAsia="tr-TR"/>
              </w:rPr>
              <w:t> </w:t>
            </w:r>
          </w:p>
        </w:tc>
      </w:tr>
      <w:tr w:rsidR="00B57DFD" w14:paraId="7AF46460"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6241C3AE"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w:t>
            </w:r>
          </w:p>
        </w:tc>
        <w:tc>
          <w:tcPr>
            <w:tcW w:w="3703" w:type="dxa"/>
            <w:tcBorders>
              <w:top w:val="nil"/>
              <w:left w:val="nil"/>
              <w:bottom w:val="single" w:sz="4" w:space="0" w:color="auto"/>
              <w:right w:val="nil"/>
            </w:tcBorders>
            <w:noWrap/>
            <w:vAlign w:val="bottom"/>
            <w:hideMark/>
          </w:tcPr>
          <w:p w14:paraId="0FFCC27B"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Pubmed</w:t>
            </w:r>
            <w:proofErr w:type="spellEnd"/>
          </w:p>
        </w:tc>
        <w:tc>
          <w:tcPr>
            <w:tcW w:w="4800" w:type="dxa"/>
            <w:tcBorders>
              <w:top w:val="nil"/>
              <w:left w:val="single" w:sz="4" w:space="0" w:color="auto"/>
              <w:bottom w:val="single" w:sz="4" w:space="0" w:color="auto"/>
              <w:right w:val="single" w:sz="4" w:space="0" w:color="auto"/>
            </w:tcBorders>
            <w:noWrap/>
            <w:vAlign w:val="bottom"/>
            <w:hideMark/>
          </w:tcPr>
          <w:p w14:paraId="6EBD9B1C" w14:textId="77777777" w:rsidR="00B57DFD" w:rsidRDefault="00B57DFD">
            <w:pPr>
              <w:rPr>
                <w:rFonts w:ascii="Times New Roman" w:eastAsia="Times New Roman" w:hAnsi="Times New Roman" w:cs="Times New Roman"/>
                <w:b/>
                <w:bCs/>
                <w:color w:val="FF0000"/>
                <w:sz w:val="24"/>
                <w:szCs w:val="24"/>
                <w:lang w:val="en-US" w:eastAsia="tr-TR"/>
              </w:rPr>
            </w:pPr>
            <w:r>
              <w:rPr>
                <w:rFonts w:ascii="Times New Roman" w:eastAsia="Times New Roman" w:hAnsi="Times New Roman" w:cs="Times New Roman"/>
                <w:b/>
                <w:bCs/>
                <w:color w:val="FF0000"/>
                <w:sz w:val="24"/>
                <w:szCs w:val="24"/>
                <w:lang w:val="en-US" w:eastAsia="tr-TR"/>
              </w:rPr>
              <w:t> </w:t>
            </w:r>
          </w:p>
        </w:tc>
      </w:tr>
      <w:tr w:rsidR="00B57DFD" w14:paraId="2720642A"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0CBBA399"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4.</w:t>
            </w:r>
          </w:p>
        </w:tc>
        <w:tc>
          <w:tcPr>
            <w:tcW w:w="3703" w:type="dxa"/>
            <w:tcBorders>
              <w:top w:val="nil"/>
              <w:left w:val="nil"/>
              <w:bottom w:val="single" w:sz="4" w:space="0" w:color="auto"/>
              <w:right w:val="nil"/>
            </w:tcBorders>
            <w:noWrap/>
            <w:vAlign w:val="bottom"/>
            <w:hideMark/>
          </w:tcPr>
          <w:p w14:paraId="157FEDA4"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TÜBA </w:t>
            </w:r>
            <w:proofErr w:type="spellStart"/>
            <w:r>
              <w:rPr>
                <w:rFonts w:ascii="Times New Roman" w:eastAsia="Times New Roman" w:hAnsi="Times New Roman" w:cs="Times New Roman"/>
                <w:color w:val="000000"/>
                <w:sz w:val="24"/>
                <w:szCs w:val="24"/>
                <w:lang w:val="en-US" w:eastAsia="tr-TR"/>
              </w:rPr>
              <w:t>Açık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Ders</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Malzemeleri</w:t>
            </w:r>
            <w:proofErr w:type="spellEnd"/>
          </w:p>
        </w:tc>
        <w:tc>
          <w:tcPr>
            <w:tcW w:w="4800" w:type="dxa"/>
            <w:tcBorders>
              <w:top w:val="nil"/>
              <w:left w:val="single" w:sz="4" w:space="0" w:color="auto"/>
              <w:bottom w:val="single" w:sz="4" w:space="0" w:color="auto"/>
              <w:right w:val="single" w:sz="4" w:space="0" w:color="auto"/>
            </w:tcBorders>
            <w:noWrap/>
            <w:vAlign w:val="bottom"/>
            <w:hideMark/>
          </w:tcPr>
          <w:p w14:paraId="67CC63E0" w14:textId="77777777" w:rsidR="00B57DFD" w:rsidRDefault="00B57DFD">
            <w:pPr>
              <w:rPr>
                <w:rFonts w:ascii="Times New Roman" w:eastAsia="Times New Roman" w:hAnsi="Times New Roman" w:cs="Times New Roman"/>
                <w:b/>
                <w:bCs/>
                <w:color w:val="FF0000"/>
                <w:sz w:val="24"/>
                <w:szCs w:val="24"/>
                <w:lang w:val="en-US" w:eastAsia="tr-TR"/>
              </w:rPr>
            </w:pPr>
            <w:r>
              <w:rPr>
                <w:rFonts w:ascii="Times New Roman" w:eastAsia="Times New Roman" w:hAnsi="Times New Roman" w:cs="Times New Roman"/>
                <w:b/>
                <w:bCs/>
                <w:color w:val="FF0000"/>
                <w:sz w:val="24"/>
                <w:szCs w:val="24"/>
                <w:lang w:val="en-US" w:eastAsia="tr-TR"/>
              </w:rPr>
              <w:t> </w:t>
            </w:r>
          </w:p>
        </w:tc>
      </w:tr>
      <w:tr w:rsidR="00B57DFD" w14:paraId="4FFE7E32"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20AF664B"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5.</w:t>
            </w:r>
          </w:p>
        </w:tc>
        <w:tc>
          <w:tcPr>
            <w:tcW w:w="3703" w:type="dxa"/>
            <w:noWrap/>
            <w:vAlign w:val="bottom"/>
            <w:hideMark/>
          </w:tcPr>
          <w:p w14:paraId="03F40638"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İslam </w:t>
            </w:r>
            <w:proofErr w:type="spellStart"/>
            <w:r>
              <w:rPr>
                <w:rFonts w:ascii="Times New Roman" w:eastAsia="Times New Roman" w:hAnsi="Times New Roman" w:cs="Times New Roman"/>
                <w:color w:val="000000"/>
                <w:sz w:val="24"/>
                <w:szCs w:val="24"/>
                <w:lang w:val="en-US" w:eastAsia="tr-TR"/>
              </w:rPr>
              <w:t>Ansiklopedisi</w:t>
            </w:r>
            <w:proofErr w:type="spellEnd"/>
          </w:p>
        </w:tc>
        <w:tc>
          <w:tcPr>
            <w:tcW w:w="4800" w:type="dxa"/>
            <w:tcBorders>
              <w:top w:val="nil"/>
              <w:left w:val="single" w:sz="4" w:space="0" w:color="auto"/>
              <w:bottom w:val="single" w:sz="4" w:space="0" w:color="auto"/>
              <w:right w:val="single" w:sz="4" w:space="0" w:color="auto"/>
            </w:tcBorders>
            <w:noWrap/>
            <w:vAlign w:val="bottom"/>
            <w:hideMark/>
          </w:tcPr>
          <w:p w14:paraId="439F43F2" w14:textId="77777777" w:rsidR="00B57DFD" w:rsidRDefault="00B57DFD">
            <w:pPr>
              <w:rPr>
                <w:rFonts w:ascii="Times New Roman" w:eastAsia="Times New Roman" w:hAnsi="Times New Roman" w:cs="Times New Roman"/>
                <w:b/>
                <w:bCs/>
                <w:color w:val="FF0000"/>
                <w:sz w:val="24"/>
                <w:szCs w:val="24"/>
                <w:lang w:val="en-US" w:eastAsia="tr-TR"/>
              </w:rPr>
            </w:pPr>
            <w:r>
              <w:rPr>
                <w:rFonts w:ascii="Times New Roman" w:eastAsia="Times New Roman" w:hAnsi="Times New Roman" w:cs="Times New Roman"/>
                <w:b/>
                <w:bCs/>
                <w:color w:val="FF0000"/>
                <w:sz w:val="24"/>
                <w:szCs w:val="24"/>
                <w:lang w:val="en-US" w:eastAsia="tr-TR"/>
              </w:rPr>
              <w:t> </w:t>
            </w:r>
          </w:p>
        </w:tc>
      </w:tr>
      <w:tr w:rsidR="00B57DFD" w14:paraId="23D827A1"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713C117D"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6.</w:t>
            </w:r>
          </w:p>
        </w:tc>
        <w:tc>
          <w:tcPr>
            <w:tcW w:w="3703" w:type="dxa"/>
            <w:tcBorders>
              <w:top w:val="single" w:sz="4" w:space="0" w:color="auto"/>
              <w:left w:val="nil"/>
              <w:bottom w:val="single" w:sz="4" w:space="0" w:color="auto"/>
              <w:right w:val="single" w:sz="4" w:space="0" w:color="auto"/>
            </w:tcBorders>
            <w:noWrap/>
            <w:vAlign w:val="bottom"/>
            <w:hideMark/>
          </w:tcPr>
          <w:p w14:paraId="2877D3A2"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SciFinder</w:t>
            </w:r>
            <w:proofErr w:type="spellEnd"/>
          </w:p>
        </w:tc>
        <w:tc>
          <w:tcPr>
            <w:tcW w:w="4800" w:type="dxa"/>
            <w:tcBorders>
              <w:top w:val="nil"/>
              <w:left w:val="nil"/>
              <w:bottom w:val="single" w:sz="4" w:space="0" w:color="auto"/>
              <w:right w:val="single" w:sz="4" w:space="0" w:color="auto"/>
            </w:tcBorders>
            <w:noWrap/>
            <w:vAlign w:val="bottom"/>
            <w:hideMark/>
          </w:tcPr>
          <w:p w14:paraId="17FEC4FF"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E-</w:t>
            </w:r>
            <w:proofErr w:type="spellStart"/>
            <w:r>
              <w:rPr>
                <w:rFonts w:ascii="Times New Roman" w:eastAsia="Times New Roman" w:hAnsi="Times New Roman" w:cs="Times New Roman"/>
                <w:color w:val="000000"/>
                <w:sz w:val="24"/>
                <w:szCs w:val="24"/>
                <w:lang w:val="en-US" w:eastAsia="tr-TR"/>
              </w:rPr>
              <w:t>dergi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referanslar</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patentler</w:t>
            </w:r>
            <w:proofErr w:type="spellEnd"/>
          </w:p>
        </w:tc>
      </w:tr>
      <w:tr w:rsidR="00B57DFD" w14:paraId="2BCD673D"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36751FC9"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7.</w:t>
            </w:r>
          </w:p>
        </w:tc>
        <w:tc>
          <w:tcPr>
            <w:tcW w:w="3703" w:type="dxa"/>
            <w:tcBorders>
              <w:top w:val="nil"/>
              <w:left w:val="nil"/>
              <w:bottom w:val="single" w:sz="4" w:space="0" w:color="auto"/>
              <w:right w:val="single" w:sz="4" w:space="0" w:color="auto"/>
            </w:tcBorders>
            <w:noWrap/>
            <w:vAlign w:val="bottom"/>
            <w:hideMark/>
          </w:tcPr>
          <w:p w14:paraId="465122C2"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HeinOnline</w:t>
            </w:r>
            <w:proofErr w:type="spellEnd"/>
          </w:p>
        </w:tc>
        <w:tc>
          <w:tcPr>
            <w:tcW w:w="4800" w:type="dxa"/>
            <w:tcBorders>
              <w:top w:val="nil"/>
              <w:left w:val="nil"/>
              <w:bottom w:val="single" w:sz="4" w:space="0" w:color="auto"/>
              <w:right w:val="single" w:sz="4" w:space="0" w:color="auto"/>
            </w:tcBorders>
            <w:noWrap/>
            <w:vAlign w:val="bottom"/>
            <w:hideMark/>
          </w:tcPr>
          <w:p w14:paraId="31AF43EB"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2.300 Tam </w:t>
            </w:r>
            <w:proofErr w:type="spellStart"/>
            <w:r>
              <w:rPr>
                <w:rFonts w:ascii="Times New Roman" w:eastAsia="Times New Roman" w:hAnsi="Times New Roman" w:cs="Times New Roman"/>
                <w:color w:val="000000"/>
                <w:sz w:val="24"/>
                <w:szCs w:val="24"/>
                <w:lang w:val="en-US" w:eastAsia="tr-TR"/>
              </w:rPr>
              <w:t>metin</w:t>
            </w:r>
            <w:proofErr w:type="spellEnd"/>
            <w:r>
              <w:rPr>
                <w:rFonts w:ascii="Times New Roman" w:eastAsia="Times New Roman" w:hAnsi="Times New Roman" w:cs="Times New Roman"/>
                <w:color w:val="000000"/>
                <w:sz w:val="24"/>
                <w:szCs w:val="24"/>
                <w:lang w:val="en-US" w:eastAsia="tr-TR"/>
              </w:rPr>
              <w:t xml:space="preserve"> e-</w:t>
            </w:r>
            <w:proofErr w:type="spellStart"/>
            <w:r>
              <w:rPr>
                <w:rFonts w:ascii="Times New Roman" w:eastAsia="Times New Roman" w:hAnsi="Times New Roman" w:cs="Times New Roman"/>
                <w:color w:val="000000"/>
                <w:sz w:val="24"/>
                <w:szCs w:val="24"/>
                <w:lang w:val="en-US" w:eastAsia="tr-TR"/>
              </w:rPr>
              <w:t>dergi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w:t>
            </w:r>
          </w:p>
        </w:tc>
      </w:tr>
      <w:tr w:rsidR="00B57DFD" w14:paraId="638943FD"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01FE52F9"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8.</w:t>
            </w:r>
          </w:p>
        </w:tc>
        <w:tc>
          <w:tcPr>
            <w:tcW w:w="3703" w:type="dxa"/>
            <w:tcBorders>
              <w:top w:val="nil"/>
              <w:left w:val="nil"/>
              <w:bottom w:val="single" w:sz="4" w:space="0" w:color="auto"/>
              <w:right w:val="single" w:sz="4" w:space="0" w:color="auto"/>
            </w:tcBorders>
            <w:noWrap/>
            <w:vAlign w:val="bottom"/>
            <w:hideMark/>
          </w:tcPr>
          <w:p w14:paraId="14C1DCB2"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Kazancı</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p>
        </w:tc>
        <w:tc>
          <w:tcPr>
            <w:tcW w:w="4800" w:type="dxa"/>
            <w:tcBorders>
              <w:top w:val="nil"/>
              <w:left w:val="nil"/>
              <w:bottom w:val="single" w:sz="4" w:space="0" w:color="auto"/>
              <w:right w:val="single" w:sz="4" w:space="0" w:color="auto"/>
            </w:tcBorders>
            <w:noWrap/>
            <w:vAlign w:val="bottom"/>
            <w:hideMark/>
          </w:tcPr>
          <w:p w14:paraId="6C3C6205"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Veritabanı</w:t>
            </w:r>
            <w:proofErr w:type="spellEnd"/>
          </w:p>
        </w:tc>
      </w:tr>
      <w:tr w:rsidR="00B57DFD" w14:paraId="4863C980"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24022996"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9.</w:t>
            </w:r>
          </w:p>
        </w:tc>
        <w:tc>
          <w:tcPr>
            <w:tcW w:w="3703" w:type="dxa"/>
            <w:tcBorders>
              <w:top w:val="nil"/>
              <w:left w:val="nil"/>
              <w:bottom w:val="single" w:sz="4" w:space="0" w:color="auto"/>
              <w:right w:val="single" w:sz="4" w:space="0" w:color="auto"/>
            </w:tcBorders>
            <w:noWrap/>
            <w:vAlign w:val="bottom"/>
            <w:hideMark/>
          </w:tcPr>
          <w:p w14:paraId="02022FD2"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HukukTürk</w:t>
            </w:r>
            <w:proofErr w:type="spellEnd"/>
          </w:p>
        </w:tc>
        <w:tc>
          <w:tcPr>
            <w:tcW w:w="4800" w:type="dxa"/>
            <w:tcBorders>
              <w:top w:val="nil"/>
              <w:left w:val="nil"/>
              <w:bottom w:val="single" w:sz="4" w:space="0" w:color="auto"/>
              <w:right w:val="single" w:sz="4" w:space="0" w:color="auto"/>
            </w:tcBorders>
            <w:noWrap/>
            <w:vAlign w:val="bottom"/>
            <w:hideMark/>
          </w:tcPr>
          <w:p w14:paraId="28F133FA"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Veritabanı</w:t>
            </w:r>
            <w:proofErr w:type="spellEnd"/>
          </w:p>
        </w:tc>
      </w:tr>
      <w:tr w:rsidR="00B57DFD" w14:paraId="17018C2F"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37360F83"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10.</w:t>
            </w:r>
          </w:p>
        </w:tc>
        <w:tc>
          <w:tcPr>
            <w:tcW w:w="3703" w:type="dxa"/>
            <w:tcBorders>
              <w:top w:val="nil"/>
              <w:left w:val="nil"/>
              <w:bottom w:val="single" w:sz="4" w:space="0" w:color="auto"/>
              <w:right w:val="single" w:sz="4" w:space="0" w:color="auto"/>
            </w:tcBorders>
            <w:noWrap/>
            <w:vAlign w:val="bottom"/>
            <w:hideMark/>
          </w:tcPr>
          <w:p w14:paraId="2FFDF087"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İdealOnline</w:t>
            </w:r>
            <w:proofErr w:type="spellEnd"/>
          </w:p>
        </w:tc>
        <w:tc>
          <w:tcPr>
            <w:tcW w:w="4800" w:type="dxa"/>
            <w:tcBorders>
              <w:top w:val="nil"/>
              <w:left w:val="nil"/>
              <w:bottom w:val="single" w:sz="4" w:space="0" w:color="auto"/>
              <w:right w:val="single" w:sz="4" w:space="0" w:color="auto"/>
            </w:tcBorders>
            <w:noWrap/>
            <w:vAlign w:val="bottom"/>
            <w:hideMark/>
          </w:tcPr>
          <w:p w14:paraId="3C014003"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282 Tam </w:t>
            </w:r>
            <w:proofErr w:type="spellStart"/>
            <w:r>
              <w:rPr>
                <w:rFonts w:ascii="Times New Roman" w:eastAsia="Times New Roman" w:hAnsi="Times New Roman" w:cs="Times New Roman"/>
                <w:color w:val="000000"/>
                <w:sz w:val="24"/>
                <w:szCs w:val="24"/>
                <w:lang w:val="en-US" w:eastAsia="tr-TR"/>
              </w:rPr>
              <w:t>metin</w:t>
            </w:r>
            <w:proofErr w:type="spellEnd"/>
            <w:r>
              <w:rPr>
                <w:rFonts w:ascii="Times New Roman" w:eastAsia="Times New Roman" w:hAnsi="Times New Roman" w:cs="Times New Roman"/>
                <w:color w:val="000000"/>
                <w:sz w:val="24"/>
                <w:szCs w:val="24"/>
                <w:lang w:val="en-US" w:eastAsia="tr-TR"/>
              </w:rPr>
              <w:t xml:space="preserve"> e-</w:t>
            </w:r>
            <w:proofErr w:type="spellStart"/>
            <w:r>
              <w:rPr>
                <w:rFonts w:ascii="Times New Roman" w:eastAsia="Times New Roman" w:hAnsi="Times New Roman" w:cs="Times New Roman"/>
                <w:color w:val="000000"/>
                <w:sz w:val="24"/>
                <w:szCs w:val="24"/>
                <w:lang w:val="en-US" w:eastAsia="tr-TR"/>
              </w:rPr>
              <w:t>dergi</w:t>
            </w:r>
            <w:proofErr w:type="spellEnd"/>
          </w:p>
        </w:tc>
      </w:tr>
      <w:tr w:rsidR="00B57DFD" w14:paraId="2AC3B550"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316B996D"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11.</w:t>
            </w:r>
          </w:p>
        </w:tc>
        <w:tc>
          <w:tcPr>
            <w:tcW w:w="3703" w:type="dxa"/>
            <w:tcBorders>
              <w:top w:val="nil"/>
              <w:left w:val="nil"/>
              <w:bottom w:val="single" w:sz="4" w:space="0" w:color="auto"/>
              <w:right w:val="single" w:sz="4" w:space="0" w:color="auto"/>
            </w:tcBorders>
            <w:noWrap/>
            <w:vAlign w:val="bottom"/>
            <w:hideMark/>
          </w:tcPr>
          <w:p w14:paraId="07E9C6D7"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Türkiye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Atıf</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Dizini</w:t>
            </w:r>
            <w:proofErr w:type="spellEnd"/>
          </w:p>
        </w:tc>
        <w:tc>
          <w:tcPr>
            <w:tcW w:w="4800" w:type="dxa"/>
            <w:tcBorders>
              <w:top w:val="nil"/>
              <w:left w:val="nil"/>
              <w:bottom w:val="single" w:sz="4" w:space="0" w:color="auto"/>
              <w:right w:val="single" w:sz="4" w:space="0" w:color="auto"/>
            </w:tcBorders>
            <w:noWrap/>
            <w:vAlign w:val="bottom"/>
            <w:hideMark/>
          </w:tcPr>
          <w:p w14:paraId="2E7DCA39"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Makale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Atıf</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Veritabanı</w:t>
            </w:r>
            <w:proofErr w:type="spellEnd"/>
          </w:p>
        </w:tc>
      </w:tr>
      <w:tr w:rsidR="00B57DFD" w14:paraId="120A3C21"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310F9847"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12.</w:t>
            </w:r>
          </w:p>
        </w:tc>
        <w:tc>
          <w:tcPr>
            <w:tcW w:w="3703" w:type="dxa"/>
            <w:noWrap/>
            <w:vAlign w:val="bottom"/>
            <w:hideMark/>
          </w:tcPr>
          <w:p w14:paraId="3E51A9F2"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PressReader</w:t>
            </w:r>
            <w:proofErr w:type="spellEnd"/>
          </w:p>
        </w:tc>
        <w:tc>
          <w:tcPr>
            <w:tcW w:w="4800" w:type="dxa"/>
            <w:noWrap/>
            <w:vAlign w:val="bottom"/>
            <w:hideMark/>
          </w:tcPr>
          <w:p w14:paraId="5DF16DB2"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Gazete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veri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tabanı</w:t>
            </w:r>
            <w:proofErr w:type="spellEnd"/>
          </w:p>
        </w:tc>
      </w:tr>
      <w:tr w:rsidR="00B57DFD" w14:paraId="19E64CF9"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2DB17822"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13.</w:t>
            </w:r>
          </w:p>
        </w:tc>
        <w:tc>
          <w:tcPr>
            <w:tcW w:w="3703" w:type="dxa"/>
            <w:tcBorders>
              <w:top w:val="single" w:sz="4" w:space="0" w:color="auto"/>
              <w:left w:val="nil"/>
              <w:bottom w:val="single" w:sz="4" w:space="0" w:color="auto"/>
              <w:right w:val="single" w:sz="4" w:space="0" w:color="auto"/>
            </w:tcBorders>
            <w:noWrap/>
            <w:vAlign w:val="bottom"/>
            <w:hideMark/>
          </w:tcPr>
          <w:p w14:paraId="0C5A8865"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Ebsco</w:t>
            </w:r>
            <w:proofErr w:type="spellEnd"/>
            <w:r>
              <w:rPr>
                <w:rFonts w:ascii="Times New Roman" w:eastAsia="Times New Roman" w:hAnsi="Times New Roman" w:cs="Times New Roman"/>
                <w:color w:val="000000"/>
                <w:sz w:val="24"/>
                <w:szCs w:val="24"/>
                <w:lang w:val="en-US" w:eastAsia="tr-TR"/>
              </w:rPr>
              <w:t xml:space="preserve"> e-book Super Collection</w:t>
            </w:r>
          </w:p>
        </w:tc>
        <w:tc>
          <w:tcPr>
            <w:tcW w:w="4800" w:type="dxa"/>
            <w:tcBorders>
              <w:top w:val="single" w:sz="4" w:space="0" w:color="auto"/>
              <w:left w:val="nil"/>
              <w:bottom w:val="single" w:sz="4" w:space="0" w:color="auto"/>
              <w:right w:val="single" w:sz="4" w:space="0" w:color="auto"/>
            </w:tcBorders>
            <w:noWrap/>
            <w:vAlign w:val="bottom"/>
            <w:hideMark/>
          </w:tcPr>
          <w:p w14:paraId="082F4E95"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E-</w:t>
            </w:r>
            <w:proofErr w:type="spellStart"/>
            <w:r>
              <w:rPr>
                <w:rFonts w:ascii="Times New Roman" w:eastAsia="Times New Roman" w:hAnsi="Times New Roman" w:cs="Times New Roman"/>
                <w:color w:val="000000"/>
                <w:sz w:val="24"/>
                <w:szCs w:val="24"/>
                <w:lang w:val="en-US" w:eastAsia="tr-TR"/>
              </w:rPr>
              <w:t>Kitap</w:t>
            </w:r>
            <w:proofErr w:type="spellEnd"/>
          </w:p>
        </w:tc>
      </w:tr>
      <w:tr w:rsidR="00B57DFD" w14:paraId="3E755379"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3323B1B1"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14.</w:t>
            </w:r>
          </w:p>
        </w:tc>
        <w:tc>
          <w:tcPr>
            <w:tcW w:w="3703" w:type="dxa"/>
            <w:tcBorders>
              <w:top w:val="nil"/>
              <w:left w:val="nil"/>
              <w:bottom w:val="single" w:sz="4" w:space="0" w:color="auto"/>
              <w:right w:val="single" w:sz="4" w:space="0" w:color="auto"/>
            </w:tcBorders>
            <w:noWrap/>
            <w:vAlign w:val="bottom"/>
            <w:hideMark/>
          </w:tcPr>
          <w:p w14:paraId="7B64A6D8"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PsycARTICLES</w:t>
            </w:r>
            <w:proofErr w:type="spellEnd"/>
          </w:p>
        </w:tc>
        <w:tc>
          <w:tcPr>
            <w:tcW w:w="4800" w:type="dxa"/>
            <w:tcBorders>
              <w:top w:val="nil"/>
              <w:left w:val="nil"/>
              <w:bottom w:val="single" w:sz="4" w:space="0" w:color="auto"/>
              <w:right w:val="single" w:sz="4" w:space="0" w:color="auto"/>
            </w:tcBorders>
            <w:noWrap/>
            <w:vAlign w:val="bottom"/>
            <w:hideMark/>
          </w:tcPr>
          <w:p w14:paraId="5F619A9D"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153.000 Tam </w:t>
            </w:r>
            <w:proofErr w:type="spellStart"/>
            <w:r>
              <w:rPr>
                <w:rFonts w:ascii="Times New Roman" w:eastAsia="Times New Roman" w:hAnsi="Times New Roman" w:cs="Times New Roman"/>
                <w:color w:val="000000"/>
                <w:sz w:val="24"/>
                <w:szCs w:val="24"/>
                <w:lang w:val="en-US" w:eastAsia="tr-TR"/>
              </w:rPr>
              <w:t>metin</w:t>
            </w:r>
            <w:proofErr w:type="spellEnd"/>
            <w:r>
              <w:rPr>
                <w:rFonts w:ascii="Times New Roman" w:eastAsia="Times New Roman" w:hAnsi="Times New Roman" w:cs="Times New Roman"/>
                <w:color w:val="000000"/>
                <w:sz w:val="24"/>
                <w:szCs w:val="24"/>
                <w:lang w:val="en-US" w:eastAsia="tr-TR"/>
              </w:rPr>
              <w:t xml:space="preserve"> e-</w:t>
            </w:r>
            <w:proofErr w:type="spellStart"/>
            <w:r>
              <w:rPr>
                <w:rFonts w:ascii="Times New Roman" w:eastAsia="Times New Roman" w:hAnsi="Times New Roman" w:cs="Times New Roman"/>
                <w:color w:val="000000"/>
                <w:sz w:val="24"/>
                <w:szCs w:val="24"/>
                <w:lang w:val="en-US" w:eastAsia="tr-TR"/>
              </w:rPr>
              <w:t>dergi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makalesi</w:t>
            </w:r>
            <w:proofErr w:type="spellEnd"/>
          </w:p>
        </w:tc>
      </w:tr>
      <w:tr w:rsidR="00B57DFD" w14:paraId="537BD286"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36102C03"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15.</w:t>
            </w:r>
          </w:p>
        </w:tc>
        <w:tc>
          <w:tcPr>
            <w:tcW w:w="3703" w:type="dxa"/>
            <w:tcBorders>
              <w:top w:val="nil"/>
              <w:left w:val="nil"/>
              <w:bottom w:val="single" w:sz="4" w:space="0" w:color="auto"/>
              <w:right w:val="single" w:sz="4" w:space="0" w:color="auto"/>
            </w:tcBorders>
            <w:noWrap/>
            <w:vAlign w:val="bottom"/>
            <w:hideMark/>
          </w:tcPr>
          <w:p w14:paraId="25754DE0"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Bates' Vısual Guıde to Physical Examination</w:t>
            </w:r>
          </w:p>
        </w:tc>
        <w:tc>
          <w:tcPr>
            <w:tcW w:w="4800" w:type="dxa"/>
            <w:tcBorders>
              <w:top w:val="nil"/>
              <w:left w:val="nil"/>
              <w:bottom w:val="single" w:sz="4" w:space="0" w:color="auto"/>
              <w:right w:val="single" w:sz="4" w:space="0" w:color="auto"/>
            </w:tcBorders>
            <w:noWrap/>
            <w:vAlign w:val="bottom"/>
            <w:hideMark/>
          </w:tcPr>
          <w:p w14:paraId="20395B99"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Klinik</w:t>
            </w:r>
            <w:proofErr w:type="spellEnd"/>
            <w:r>
              <w:rPr>
                <w:rFonts w:ascii="Times New Roman" w:eastAsia="Times New Roman" w:hAnsi="Times New Roman" w:cs="Times New Roman"/>
                <w:color w:val="000000"/>
                <w:sz w:val="24"/>
                <w:szCs w:val="24"/>
                <w:lang w:val="en-US" w:eastAsia="tr-TR"/>
              </w:rPr>
              <w:t xml:space="preserve"> video </w:t>
            </w:r>
            <w:proofErr w:type="spellStart"/>
            <w:r>
              <w:rPr>
                <w:rFonts w:ascii="Times New Roman" w:eastAsia="Times New Roman" w:hAnsi="Times New Roman" w:cs="Times New Roman"/>
                <w:color w:val="000000"/>
                <w:sz w:val="24"/>
                <w:szCs w:val="24"/>
                <w:lang w:val="en-US" w:eastAsia="tr-TR"/>
              </w:rPr>
              <w:t>veri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tabanı</w:t>
            </w:r>
            <w:proofErr w:type="spellEnd"/>
          </w:p>
        </w:tc>
      </w:tr>
      <w:tr w:rsidR="00B57DFD" w14:paraId="668811AE"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504845A1"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16.</w:t>
            </w:r>
          </w:p>
        </w:tc>
        <w:tc>
          <w:tcPr>
            <w:tcW w:w="3703" w:type="dxa"/>
            <w:tcBorders>
              <w:top w:val="nil"/>
              <w:left w:val="nil"/>
              <w:bottom w:val="single" w:sz="4" w:space="0" w:color="auto"/>
              <w:right w:val="single" w:sz="4" w:space="0" w:color="auto"/>
            </w:tcBorders>
            <w:shd w:val="clear" w:color="auto" w:fill="FFFFFF"/>
            <w:vAlign w:val="center"/>
            <w:hideMark/>
          </w:tcPr>
          <w:p w14:paraId="7FA4215A" w14:textId="77777777" w:rsidR="00B57DFD" w:rsidRDefault="00B57DFD">
            <w:pPr>
              <w:rPr>
                <w:rFonts w:ascii="Times New Roman" w:eastAsia="Times New Roman" w:hAnsi="Times New Roman" w:cs="Times New Roman"/>
                <w:color w:val="222222"/>
                <w:sz w:val="24"/>
                <w:szCs w:val="24"/>
                <w:lang w:val="en-US" w:eastAsia="tr-TR"/>
              </w:rPr>
            </w:pPr>
            <w:proofErr w:type="spellStart"/>
            <w:r>
              <w:rPr>
                <w:rFonts w:ascii="Times New Roman" w:eastAsia="Times New Roman" w:hAnsi="Times New Roman" w:cs="Times New Roman"/>
                <w:color w:val="222222"/>
                <w:sz w:val="24"/>
                <w:szCs w:val="24"/>
                <w:lang w:val="en-US" w:eastAsia="tr-TR"/>
              </w:rPr>
              <w:t>Ebsco</w:t>
            </w:r>
            <w:proofErr w:type="spellEnd"/>
            <w:r>
              <w:rPr>
                <w:rFonts w:ascii="Times New Roman" w:eastAsia="Times New Roman" w:hAnsi="Times New Roman" w:cs="Times New Roman"/>
                <w:color w:val="222222"/>
                <w:sz w:val="24"/>
                <w:szCs w:val="24"/>
                <w:lang w:val="en-US" w:eastAsia="tr-TR"/>
              </w:rPr>
              <w:t>-EDS</w:t>
            </w:r>
          </w:p>
        </w:tc>
        <w:tc>
          <w:tcPr>
            <w:tcW w:w="4800" w:type="dxa"/>
            <w:tcBorders>
              <w:top w:val="nil"/>
              <w:left w:val="nil"/>
              <w:bottom w:val="single" w:sz="4" w:space="0" w:color="auto"/>
              <w:right w:val="single" w:sz="4" w:space="0" w:color="auto"/>
            </w:tcBorders>
            <w:shd w:val="clear" w:color="auto" w:fill="FFFFFF"/>
            <w:noWrap/>
            <w:vAlign w:val="bottom"/>
            <w:hideMark/>
          </w:tcPr>
          <w:p w14:paraId="56A0812A"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Tüm</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kaynaklarda</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tarama</w:t>
            </w:r>
            <w:proofErr w:type="spellEnd"/>
          </w:p>
        </w:tc>
      </w:tr>
      <w:tr w:rsidR="00B57DFD" w14:paraId="188510DD"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0D1B2FDC"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17.</w:t>
            </w:r>
          </w:p>
        </w:tc>
        <w:tc>
          <w:tcPr>
            <w:tcW w:w="3703" w:type="dxa"/>
            <w:tcBorders>
              <w:top w:val="nil"/>
              <w:left w:val="nil"/>
              <w:bottom w:val="single" w:sz="4" w:space="0" w:color="auto"/>
              <w:right w:val="single" w:sz="4" w:space="0" w:color="auto"/>
            </w:tcBorders>
            <w:noWrap/>
            <w:vAlign w:val="bottom"/>
            <w:hideMark/>
          </w:tcPr>
          <w:p w14:paraId="6707B0C2"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Katalog</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tarama</w:t>
            </w:r>
            <w:proofErr w:type="spellEnd"/>
          </w:p>
        </w:tc>
        <w:tc>
          <w:tcPr>
            <w:tcW w:w="4800" w:type="dxa"/>
            <w:noWrap/>
            <w:vAlign w:val="bottom"/>
            <w:hideMark/>
          </w:tcPr>
          <w:p w14:paraId="2D14F844" w14:textId="77777777" w:rsidR="00B57DFD" w:rsidRDefault="00B57DFD">
            <w:pPr>
              <w:rPr>
                <w:rFonts w:ascii="Times New Roman" w:eastAsia="Times New Roman" w:hAnsi="Times New Roman" w:cs="Times New Roman"/>
                <w:color w:val="000000"/>
                <w:sz w:val="24"/>
                <w:szCs w:val="24"/>
                <w:lang w:val="en-US" w:eastAsia="tr-TR"/>
              </w:rPr>
            </w:pPr>
          </w:p>
        </w:tc>
      </w:tr>
      <w:tr w:rsidR="00B57DFD" w14:paraId="3884E419"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43E49EB0"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18.</w:t>
            </w:r>
          </w:p>
        </w:tc>
        <w:tc>
          <w:tcPr>
            <w:tcW w:w="3703" w:type="dxa"/>
            <w:tcBorders>
              <w:top w:val="nil"/>
              <w:left w:val="nil"/>
              <w:bottom w:val="single" w:sz="4" w:space="0" w:color="auto"/>
              <w:right w:val="single" w:sz="4" w:space="0" w:color="auto"/>
            </w:tcBorders>
            <w:noWrap/>
            <w:vAlign w:val="center"/>
            <w:hideMark/>
          </w:tcPr>
          <w:p w14:paraId="34A8ACD1"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Sage Premier</w:t>
            </w:r>
          </w:p>
        </w:tc>
        <w:tc>
          <w:tcPr>
            <w:tcW w:w="4800" w:type="dxa"/>
            <w:tcBorders>
              <w:top w:val="single" w:sz="4" w:space="0" w:color="auto"/>
              <w:left w:val="nil"/>
              <w:bottom w:val="single" w:sz="4" w:space="0" w:color="auto"/>
              <w:right w:val="single" w:sz="4" w:space="0" w:color="auto"/>
            </w:tcBorders>
            <w:noWrap/>
            <w:vAlign w:val="bottom"/>
            <w:hideMark/>
          </w:tcPr>
          <w:p w14:paraId="45FA9076"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1.000 Tam </w:t>
            </w:r>
            <w:proofErr w:type="spellStart"/>
            <w:r>
              <w:rPr>
                <w:rFonts w:ascii="Times New Roman" w:eastAsia="Times New Roman" w:hAnsi="Times New Roman" w:cs="Times New Roman"/>
                <w:color w:val="000000"/>
                <w:sz w:val="24"/>
                <w:szCs w:val="24"/>
                <w:lang w:val="en-US" w:eastAsia="tr-TR"/>
              </w:rPr>
              <w:t>metin</w:t>
            </w:r>
            <w:proofErr w:type="spellEnd"/>
            <w:r>
              <w:rPr>
                <w:rFonts w:ascii="Times New Roman" w:eastAsia="Times New Roman" w:hAnsi="Times New Roman" w:cs="Times New Roman"/>
                <w:color w:val="000000"/>
                <w:sz w:val="24"/>
                <w:szCs w:val="24"/>
                <w:lang w:val="en-US" w:eastAsia="tr-TR"/>
              </w:rPr>
              <w:t xml:space="preserve"> e-</w:t>
            </w:r>
            <w:proofErr w:type="spellStart"/>
            <w:r>
              <w:rPr>
                <w:rFonts w:ascii="Times New Roman" w:eastAsia="Times New Roman" w:hAnsi="Times New Roman" w:cs="Times New Roman"/>
                <w:color w:val="000000"/>
                <w:sz w:val="24"/>
                <w:szCs w:val="24"/>
                <w:lang w:val="en-US" w:eastAsia="tr-TR"/>
              </w:rPr>
              <w:t>dergi</w:t>
            </w:r>
            <w:proofErr w:type="spellEnd"/>
            <w:r>
              <w:rPr>
                <w:rFonts w:ascii="Times New Roman" w:eastAsia="Times New Roman" w:hAnsi="Times New Roman" w:cs="Times New Roman"/>
                <w:color w:val="000000"/>
                <w:sz w:val="24"/>
                <w:szCs w:val="24"/>
                <w:lang w:val="en-US" w:eastAsia="tr-TR"/>
              </w:rPr>
              <w:t>(</w:t>
            </w:r>
            <w:proofErr w:type="spellStart"/>
            <w:r>
              <w:rPr>
                <w:rFonts w:ascii="Times New Roman" w:eastAsia="Times New Roman" w:hAnsi="Times New Roman" w:cs="Times New Roman"/>
                <w:color w:val="000000"/>
                <w:sz w:val="24"/>
                <w:szCs w:val="24"/>
                <w:lang w:val="en-US" w:eastAsia="tr-TR"/>
              </w:rPr>
              <w:t>sosyal-beşeri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yaşam</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bilimleri</w:t>
            </w:r>
            <w:proofErr w:type="spellEnd"/>
            <w:r>
              <w:rPr>
                <w:rFonts w:ascii="Times New Roman" w:eastAsia="Times New Roman" w:hAnsi="Times New Roman" w:cs="Times New Roman"/>
                <w:color w:val="000000"/>
                <w:sz w:val="24"/>
                <w:szCs w:val="24"/>
                <w:lang w:val="en-US" w:eastAsia="tr-TR"/>
              </w:rPr>
              <w:t>)</w:t>
            </w:r>
          </w:p>
        </w:tc>
      </w:tr>
      <w:tr w:rsidR="00B57DFD" w14:paraId="1099ED8F"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5D2F55C4"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19.</w:t>
            </w:r>
          </w:p>
        </w:tc>
        <w:tc>
          <w:tcPr>
            <w:tcW w:w="3703" w:type="dxa"/>
            <w:tcBorders>
              <w:top w:val="nil"/>
              <w:left w:val="nil"/>
              <w:bottom w:val="single" w:sz="4" w:space="0" w:color="auto"/>
              <w:right w:val="single" w:sz="4" w:space="0" w:color="auto"/>
            </w:tcBorders>
            <w:noWrap/>
            <w:vAlign w:val="bottom"/>
            <w:hideMark/>
          </w:tcPr>
          <w:p w14:paraId="7BFA335D"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Cell Journals</w:t>
            </w:r>
          </w:p>
        </w:tc>
        <w:tc>
          <w:tcPr>
            <w:tcW w:w="4800" w:type="dxa"/>
            <w:tcBorders>
              <w:top w:val="nil"/>
              <w:left w:val="nil"/>
              <w:bottom w:val="single" w:sz="4" w:space="0" w:color="auto"/>
              <w:right w:val="single" w:sz="4" w:space="0" w:color="auto"/>
            </w:tcBorders>
            <w:noWrap/>
            <w:vAlign w:val="bottom"/>
            <w:hideMark/>
          </w:tcPr>
          <w:p w14:paraId="48917DF5"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Tıp</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veritabanı</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Tıp-sağlık</w:t>
            </w:r>
            <w:proofErr w:type="spellEnd"/>
            <w:r>
              <w:rPr>
                <w:rFonts w:ascii="Times New Roman" w:eastAsia="Times New Roman" w:hAnsi="Times New Roman" w:cs="Times New Roman"/>
                <w:color w:val="000000"/>
                <w:sz w:val="24"/>
                <w:szCs w:val="24"/>
                <w:lang w:val="en-US" w:eastAsia="tr-TR"/>
              </w:rPr>
              <w:t>)</w:t>
            </w:r>
          </w:p>
        </w:tc>
      </w:tr>
      <w:tr w:rsidR="00B57DFD" w14:paraId="49881766"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7C3B3A59"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20.</w:t>
            </w:r>
          </w:p>
        </w:tc>
        <w:tc>
          <w:tcPr>
            <w:tcW w:w="3703" w:type="dxa"/>
            <w:tcBorders>
              <w:top w:val="nil"/>
              <w:left w:val="nil"/>
              <w:bottom w:val="single" w:sz="4" w:space="0" w:color="auto"/>
              <w:right w:val="single" w:sz="4" w:space="0" w:color="auto"/>
            </w:tcBorders>
            <w:noWrap/>
            <w:vAlign w:val="bottom"/>
            <w:hideMark/>
          </w:tcPr>
          <w:p w14:paraId="073A5967"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Medline Complete</w:t>
            </w:r>
          </w:p>
        </w:tc>
        <w:tc>
          <w:tcPr>
            <w:tcW w:w="4800" w:type="dxa"/>
            <w:tcBorders>
              <w:top w:val="nil"/>
              <w:left w:val="nil"/>
              <w:bottom w:val="single" w:sz="4" w:space="0" w:color="auto"/>
              <w:right w:val="single" w:sz="4" w:space="0" w:color="auto"/>
            </w:tcBorders>
            <w:noWrap/>
            <w:vAlign w:val="bottom"/>
            <w:hideMark/>
          </w:tcPr>
          <w:p w14:paraId="64847BA3"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1.470 Tam </w:t>
            </w:r>
            <w:proofErr w:type="spellStart"/>
            <w:r>
              <w:rPr>
                <w:rFonts w:ascii="Times New Roman" w:eastAsia="Times New Roman" w:hAnsi="Times New Roman" w:cs="Times New Roman"/>
                <w:color w:val="000000"/>
                <w:sz w:val="24"/>
                <w:szCs w:val="24"/>
                <w:lang w:val="en-US" w:eastAsia="tr-TR"/>
              </w:rPr>
              <w:t>metin</w:t>
            </w:r>
            <w:proofErr w:type="spellEnd"/>
            <w:r>
              <w:rPr>
                <w:rFonts w:ascii="Times New Roman" w:eastAsia="Times New Roman" w:hAnsi="Times New Roman" w:cs="Times New Roman"/>
                <w:color w:val="000000"/>
                <w:sz w:val="24"/>
                <w:szCs w:val="24"/>
                <w:lang w:val="en-US" w:eastAsia="tr-TR"/>
              </w:rPr>
              <w:t xml:space="preserve"> e-</w:t>
            </w:r>
            <w:proofErr w:type="spellStart"/>
            <w:r>
              <w:rPr>
                <w:rFonts w:ascii="Times New Roman" w:eastAsia="Times New Roman" w:hAnsi="Times New Roman" w:cs="Times New Roman"/>
                <w:color w:val="000000"/>
                <w:sz w:val="24"/>
                <w:szCs w:val="24"/>
                <w:lang w:val="en-US" w:eastAsia="tr-TR"/>
              </w:rPr>
              <w:t>dergi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tıp-sağlık</w:t>
            </w:r>
            <w:proofErr w:type="spellEnd"/>
            <w:r>
              <w:rPr>
                <w:rFonts w:ascii="Times New Roman" w:eastAsia="Times New Roman" w:hAnsi="Times New Roman" w:cs="Times New Roman"/>
                <w:color w:val="000000"/>
                <w:sz w:val="24"/>
                <w:szCs w:val="24"/>
                <w:lang w:val="en-US" w:eastAsia="tr-TR"/>
              </w:rPr>
              <w:t>)</w:t>
            </w:r>
          </w:p>
        </w:tc>
      </w:tr>
      <w:tr w:rsidR="00B57DFD" w14:paraId="7AAA3167"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04F66F36"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21.</w:t>
            </w:r>
          </w:p>
        </w:tc>
        <w:tc>
          <w:tcPr>
            <w:tcW w:w="3703" w:type="dxa"/>
            <w:tcBorders>
              <w:top w:val="nil"/>
              <w:left w:val="nil"/>
              <w:bottom w:val="single" w:sz="4" w:space="0" w:color="auto"/>
              <w:right w:val="single" w:sz="4" w:space="0" w:color="auto"/>
            </w:tcBorders>
            <w:noWrap/>
            <w:vAlign w:val="bottom"/>
            <w:hideMark/>
          </w:tcPr>
          <w:p w14:paraId="7D152535"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Lexpera</w:t>
            </w:r>
            <w:proofErr w:type="spellEnd"/>
          </w:p>
        </w:tc>
        <w:tc>
          <w:tcPr>
            <w:tcW w:w="4800" w:type="dxa"/>
            <w:tcBorders>
              <w:top w:val="nil"/>
              <w:left w:val="nil"/>
              <w:bottom w:val="single" w:sz="4" w:space="0" w:color="auto"/>
              <w:right w:val="single" w:sz="4" w:space="0" w:color="auto"/>
            </w:tcBorders>
            <w:noWrap/>
            <w:vAlign w:val="bottom"/>
            <w:hideMark/>
          </w:tcPr>
          <w:p w14:paraId="2F41641B"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Veritabanı</w:t>
            </w:r>
            <w:proofErr w:type="spellEnd"/>
          </w:p>
        </w:tc>
      </w:tr>
      <w:tr w:rsidR="00B57DFD" w14:paraId="01257E82"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6E363533"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22.</w:t>
            </w:r>
          </w:p>
        </w:tc>
        <w:tc>
          <w:tcPr>
            <w:tcW w:w="3703" w:type="dxa"/>
            <w:tcBorders>
              <w:top w:val="nil"/>
              <w:left w:val="nil"/>
              <w:bottom w:val="single" w:sz="4" w:space="0" w:color="auto"/>
              <w:right w:val="single" w:sz="4" w:space="0" w:color="auto"/>
            </w:tcBorders>
            <w:noWrap/>
            <w:vAlign w:val="bottom"/>
            <w:hideMark/>
          </w:tcPr>
          <w:p w14:paraId="30A3DE3D"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UpToDate</w:t>
            </w:r>
          </w:p>
        </w:tc>
        <w:tc>
          <w:tcPr>
            <w:tcW w:w="4800" w:type="dxa"/>
            <w:tcBorders>
              <w:top w:val="nil"/>
              <w:left w:val="nil"/>
              <w:bottom w:val="single" w:sz="4" w:space="0" w:color="auto"/>
              <w:right w:val="single" w:sz="4" w:space="0" w:color="auto"/>
            </w:tcBorders>
            <w:noWrap/>
            <w:vAlign w:val="bottom"/>
            <w:hideMark/>
          </w:tcPr>
          <w:p w14:paraId="1991959E"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Klinik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çalışmalar</w:t>
            </w:r>
            <w:proofErr w:type="spellEnd"/>
          </w:p>
        </w:tc>
      </w:tr>
      <w:tr w:rsidR="00B57DFD" w14:paraId="2AA7D728"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1672E5DF"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23.</w:t>
            </w:r>
          </w:p>
        </w:tc>
        <w:tc>
          <w:tcPr>
            <w:tcW w:w="3703" w:type="dxa"/>
            <w:tcBorders>
              <w:top w:val="nil"/>
              <w:left w:val="nil"/>
              <w:bottom w:val="single" w:sz="4" w:space="0" w:color="auto"/>
              <w:right w:val="single" w:sz="4" w:space="0" w:color="auto"/>
            </w:tcBorders>
            <w:noWrap/>
            <w:vAlign w:val="bottom"/>
            <w:hideMark/>
          </w:tcPr>
          <w:p w14:paraId="50E948AB"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Jurix</w:t>
            </w:r>
            <w:proofErr w:type="spellEnd"/>
          </w:p>
        </w:tc>
        <w:tc>
          <w:tcPr>
            <w:tcW w:w="4800" w:type="dxa"/>
            <w:tcBorders>
              <w:top w:val="nil"/>
              <w:left w:val="nil"/>
              <w:bottom w:val="single" w:sz="4" w:space="0" w:color="auto"/>
              <w:right w:val="single" w:sz="4" w:space="0" w:color="auto"/>
            </w:tcBorders>
            <w:noWrap/>
            <w:vAlign w:val="bottom"/>
            <w:hideMark/>
          </w:tcPr>
          <w:p w14:paraId="2095B75B"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Veritabanı</w:t>
            </w:r>
            <w:proofErr w:type="spellEnd"/>
          </w:p>
        </w:tc>
      </w:tr>
      <w:tr w:rsidR="00B57DFD" w14:paraId="37639739"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03F5DCBF"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24.</w:t>
            </w:r>
          </w:p>
        </w:tc>
        <w:tc>
          <w:tcPr>
            <w:tcW w:w="3703" w:type="dxa"/>
            <w:tcBorders>
              <w:top w:val="nil"/>
              <w:left w:val="nil"/>
              <w:bottom w:val="single" w:sz="4" w:space="0" w:color="auto"/>
              <w:right w:val="single" w:sz="4" w:space="0" w:color="auto"/>
            </w:tcBorders>
            <w:noWrap/>
            <w:vAlign w:val="bottom"/>
            <w:hideMark/>
          </w:tcPr>
          <w:p w14:paraId="0A223C3E"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Jstor</w:t>
            </w:r>
            <w:proofErr w:type="spellEnd"/>
          </w:p>
        </w:tc>
        <w:tc>
          <w:tcPr>
            <w:tcW w:w="4800" w:type="dxa"/>
            <w:tcBorders>
              <w:top w:val="nil"/>
              <w:left w:val="nil"/>
              <w:bottom w:val="single" w:sz="4" w:space="0" w:color="auto"/>
              <w:right w:val="single" w:sz="4" w:space="0" w:color="auto"/>
            </w:tcBorders>
            <w:noWrap/>
            <w:vAlign w:val="bottom"/>
            <w:hideMark/>
          </w:tcPr>
          <w:p w14:paraId="5E6DDA7B"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3.938 Tam </w:t>
            </w:r>
            <w:proofErr w:type="spellStart"/>
            <w:r>
              <w:rPr>
                <w:rFonts w:ascii="Times New Roman" w:eastAsia="Times New Roman" w:hAnsi="Times New Roman" w:cs="Times New Roman"/>
                <w:color w:val="000000"/>
                <w:sz w:val="24"/>
                <w:szCs w:val="24"/>
                <w:lang w:val="en-US" w:eastAsia="tr-TR"/>
              </w:rPr>
              <w:t>metin</w:t>
            </w:r>
            <w:proofErr w:type="spellEnd"/>
            <w:r>
              <w:rPr>
                <w:rFonts w:ascii="Times New Roman" w:eastAsia="Times New Roman" w:hAnsi="Times New Roman" w:cs="Times New Roman"/>
                <w:color w:val="000000"/>
                <w:sz w:val="24"/>
                <w:szCs w:val="24"/>
                <w:lang w:val="en-US" w:eastAsia="tr-TR"/>
              </w:rPr>
              <w:t xml:space="preserve"> e-</w:t>
            </w:r>
            <w:proofErr w:type="spellStart"/>
            <w:r>
              <w:rPr>
                <w:rFonts w:ascii="Times New Roman" w:eastAsia="Times New Roman" w:hAnsi="Times New Roman" w:cs="Times New Roman"/>
                <w:color w:val="000000"/>
                <w:sz w:val="24"/>
                <w:szCs w:val="24"/>
                <w:lang w:val="en-US" w:eastAsia="tr-TR"/>
              </w:rPr>
              <w:t>dergi</w:t>
            </w:r>
            <w:proofErr w:type="spellEnd"/>
            <w:r>
              <w:rPr>
                <w:rFonts w:ascii="Times New Roman" w:eastAsia="Times New Roman" w:hAnsi="Times New Roman" w:cs="Times New Roman"/>
                <w:color w:val="000000"/>
                <w:sz w:val="24"/>
                <w:szCs w:val="24"/>
                <w:lang w:val="en-US" w:eastAsia="tr-TR"/>
              </w:rPr>
              <w:t xml:space="preserve">, 2154 </w:t>
            </w:r>
            <w:proofErr w:type="spellStart"/>
            <w:r>
              <w:rPr>
                <w:rFonts w:ascii="Times New Roman" w:eastAsia="Times New Roman" w:hAnsi="Times New Roman" w:cs="Times New Roman"/>
                <w:color w:val="000000"/>
                <w:sz w:val="24"/>
                <w:szCs w:val="24"/>
                <w:lang w:val="en-US" w:eastAsia="tr-TR"/>
              </w:rPr>
              <w:t>rapor</w:t>
            </w:r>
            <w:proofErr w:type="spellEnd"/>
          </w:p>
        </w:tc>
      </w:tr>
      <w:tr w:rsidR="00B57DFD" w14:paraId="6D398D6C"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02AD26D3"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25.</w:t>
            </w:r>
          </w:p>
        </w:tc>
        <w:tc>
          <w:tcPr>
            <w:tcW w:w="3703" w:type="dxa"/>
            <w:tcBorders>
              <w:top w:val="nil"/>
              <w:left w:val="nil"/>
              <w:bottom w:val="single" w:sz="4" w:space="0" w:color="auto"/>
              <w:right w:val="single" w:sz="4" w:space="0" w:color="auto"/>
            </w:tcBorders>
            <w:noWrap/>
            <w:vAlign w:val="bottom"/>
            <w:hideMark/>
          </w:tcPr>
          <w:p w14:paraId="47B71A35"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ProQuest Dissertation and Theses</w:t>
            </w:r>
          </w:p>
        </w:tc>
        <w:tc>
          <w:tcPr>
            <w:tcW w:w="4800" w:type="dxa"/>
            <w:tcBorders>
              <w:top w:val="nil"/>
              <w:left w:val="nil"/>
              <w:bottom w:val="single" w:sz="4" w:space="0" w:color="auto"/>
              <w:right w:val="single" w:sz="4" w:space="0" w:color="auto"/>
            </w:tcBorders>
            <w:noWrap/>
            <w:vAlign w:val="bottom"/>
            <w:hideMark/>
          </w:tcPr>
          <w:p w14:paraId="56754DE1"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Tez</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veritabanı</w:t>
            </w:r>
            <w:proofErr w:type="spellEnd"/>
          </w:p>
        </w:tc>
      </w:tr>
      <w:tr w:rsidR="00B57DFD" w14:paraId="6B6FF58C"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53F35C86"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26.</w:t>
            </w:r>
          </w:p>
        </w:tc>
        <w:tc>
          <w:tcPr>
            <w:tcW w:w="3703" w:type="dxa"/>
            <w:tcBorders>
              <w:top w:val="nil"/>
              <w:left w:val="nil"/>
              <w:bottom w:val="single" w:sz="4" w:space="0" w:color="auto"/>
              <w:right w:val="single" w:sz="4" w:space="0" w:color="auto"/>
            </w:tcBorders>
            <w:noWrap/>
            <w:vAlign w:val="bottom"/>
            <w:hideMark/>
          </w:tcPr>
          <w:p w14:paraId="3A3156EC"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ScienceDirect</w:t>
            </w:r>
          </w:p>
        </w:tc>
        <w:tc>
          <w:tcPr>
            <w:tcW w:w="4800" w:type="dxa"/>
            <w:tcBorders>
              <w:top w:val="nil"/>
              <w:left w:val="nil"/>
              <w:bottom w:val="single" w:sz="4" w:space="0" w:color="auto"/>
              <w:right w:val="single" w:sz="4" w:space="0" w:color="auto"/>
            </w:tcBorders>
            <w:noWrap/>
            <w:vAlign w:val="bottom"/>
            <w:hideMark/>
          </w:tcPr>
          <w:p w14:paraId="11E07833"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2280 Tam </w:t>
            </w:r>
            <w:proofErr w:type="spellStart"/>
            <w:r>
              <w:rPr>
                <w:rFonts w:ascii="Times New Roman" w:eastAsia="Times New Roman" w:hAnsi="Times New Roman" w:cs="Times New Roman"/>
                <w:color w:val="000000"/>
                <w:sz w:val="24"/>
                <w:szCs w:val="24"/>
                <w:lang w:val="en-US" w:eastAsia="tr-TR"/>
              </w:rPr>
              <w:t>metin</w:t>
            </w:r>
            <w:proofErr w:type="spellEnd"/>
            <w:r>
              <w:rPr>
                <w:rFonts w:ascii="Times New Roman" w:eastAsia="Times New Roman" w:hAnsi="Times New Roman" w:cs="Times New Roman"/>
                <w:color w:val="000000"/>
                <w:sz w:val="24"/>
                <w:szCs w:val="24"/>
                <w:lang w:val="en-US" w:eastAsia="tr-TR"/>
              </w:rPr>
              <w:t xml:space="preserve"> e-</w:t>
            </w:r>
            <w:proofErr w:type="spellStart"/>
            <w:r>
              <w:rPr>
                <w:rFonts w:ascii="Times New Roman" w:eastAsia="Times New Roman" w:hAnsi="Times New Roman" w:cs="Times New Roman"/>
                <w:color w:val="000000"/>
                <w:sz w:val="24"/>
                <w:szCs w:val="24"/>
                <w:lang w:val="en-US" w:eastAsia="tr-TR"/>
              </w:rPr>
              <w:t>dergi</w:t>
            </w:r>
            <w:proofErr w:type="spellEnd"/>
          </w:p>
        </w:tc>
      </w:tr>
      <w:tr w:rsidR="00B57DFD" w14:paraId="6365E7D1"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412BDE77"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lastRenderedPageBreak/>
              <w:t>27.</w:t>
            </w:r>
          </w:p>
        </w:tc>
        <w:tc>
          <w:tcPr>
            <w:tcW w:w="3703" w:type="dxa"/>
            <w:tcBorders>
              <w:top w:val="nil"/>
              <w:left w:val="nil"/>
              <w:bottom w:val="single" w:sz="4" w:space="0" w:color="auto"/>
              <w:right w:val="single" w:sz="4" w:space="0" w:color="auto"/>
            </w:tcBorders>
            <w:noWrap/>
            <w:vAlign w:val="bottom"/>
            <w:hideMark/>
          </w:tcPr>
          <w:p w14:paraId="4B025691"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ISI Web of Science</w:t>
            </w:r>
          </w:p>
        </w:tc>
        <w:tc>
          <w:tcPr>
            <w:tcW w:w="4800" w:type="dxa"/>
            <w:tcBorders>
              <w:top w:val="nil"/>
              <w:left w:val="nil"/>
              <w:bottom w:val="single" w:sz="4" w:space="0" w:color="auto"/>
              <w:right w:val="single" w:sz="4" w:space="0" w:color="auto"/>
            </w:tcBorders>
            <w:noWrap/>
            <w:vAlign w:val="bottom"/>
            <w:hideMark/>
          </w:tcPr>
          <w:p w14:paraId="33BFE2A0"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Bibliyografik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Atıf</w:t>
            </w:r>
            <w:proofErr w:type="spellEnd"/>
          </w:p>
        </w:tc>
      </w:tr>
      <w:tr w:rsidR="00B57DFD" w14:paraId="0C24FA19"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577B3902"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28.</w:t>
            </w:r>
          </w:p>
        </w:tc>
        <w:tc>
          <w:tcPr>
            <w:tcW w:w="3703" w:type="dxa"/>
            <w:tcBorders>
              <w:top w:val="nil"/>
              <w:left w:val="nil"/>
              <w:bottom w:val="single" w:sz="4" w:space="0" w:color="auto"/>
              <w:right w:val="single" w:sz="4" w:space="0" w:color="auto"/>
            </w:tcBorders>
            <w:noWrap/>
            <w:vAlign w:val="bottom"/>
            <w:hideMark/>
          </w:tcPr>
          <w:p w14:paraId="2D46D3C6"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Wiley</w:t>
            </w:r>
          </w:p>
        </w:tc>
        <w:tc>
          <w:tcPr>
            <w:tcW w:w="4800" w:type="dxa"/>
            <w:tcBorders>
              <w:top w:val="nil"/>
              <w:left w:val="nil"/>
              <w:bottom w:val="single" w:sz="4" w:space="0" w:color="auto"/>
              <w:right w:val="single" w:sz="4" w:space="0" w:color="auto"/>
            </w:tcBorders>
            <w:noWrap/>
            <w:vAlign w:val="bottom"/>
            <w:hideMark/>
          </w:tcPr>
          <w:p w14:paraId="113728CD"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1508 </w:t>
            </w:r>
            <w:proofErr w:type="spellStart"/>
            <w:r>
              <w:rPr>
                <w:rFonts w:ascii="Times New Roman" w:eastAsia="Times New Roman" w:hAnsi="Times New Roman" w:cs="Times New Roman"/>
                <w:color w:val="000000"/>
                <w:sz w:val="24"/>
                <w:szCs w:val="24"/>
                <w:lang w:val="en-US" w:eastAsia="tr-TR"/>
              </w:rPr>
              <w:t>Dergi</w:t>
            </w:r>
            <w:proofErr w:type="spellEnd"/>
          </w:p>
        </w:tc>
      </w:tr>
      <w:tr w:rsidR="00B57DFD" w14:paraId="480B44CE"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019B3859"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29.</w:t>
            </w:r>
          </w:p>
        </w:tc>
        <w:tc>
          <w:tcPr>
            <w:tcW w:w="3703" w:type="dxa"/>
            <w:tcBorders>
              <w:top w:val="nil"/>
              <w:left w:val="nil"/>
              <w:bottom w:val="single" w:sz="4" w:space="0" w:color="auto"/>
              <w:right w:val="single" w:sz="4" w:space="0" w:color="auto"/>
            </w:tcBorders>
            <w:noWrap/>
            <w:vAlign w:val="bottom"/>
            <w:hideMark/>
          </w:tcPr>
          <w:p w14:paraId="3ACD68B4"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EbscoHost</w:t>
            </w:r>
            <w:proofErr w:type="spellEnd"/>
          </w:p>
        </w:tc>
        <w:tc>
          <w:tcPr>
            <w:tcW w:w="4800" w:type="dxa"/>
            <w:tcBorders>
              <w:top w:val="nil"/>
              <w:left w:val="nil"/>
              <w:bottom w:val="single" w:sz="4" w:space="0" w:color="auto"/>
              <w:right w:val="single" w:sz="4" w:space="0" w:color="auto"/>
            </w:tcBorders>
            <w:noWrap/>
            <w:vAlign w:val="bottom"/>
            <w:hideMark/>
          </w:tcPr>
          <w:p w14:paraId="753687F9"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13.353 Tam </w:t>
            </w:r>
            <w:proofErr w:type="spellStart"/>
            <w:r>
              <w:rPr>
                <w:rFonts w:ascii="Times New Roman" w:eastAsia="Times New Roman" w:hAnsi="Times New Roman" w:cs="Times New Roman"/>
                <w:color w:val="000000"/>
                <w:sz w:val="24"/>
                <w:szCs w:val="24"/>
                <w:lang w:val="en-US" w:eastAsia="tr-TR"/>
              </w:rPr>
              <w:t>metin</w:t>
            </w:r>
            <w:proofErr w:type="spellEnd"/>
            <w:r>
              <w:rPr>
                <w:rFonts w:ascii="Times New Roman" w:eastAsia="Times New Roman" w:hAnsi="Times New Roman" w:cs="Times New Roman"/>
                <w:color w:val="000000"/>
                <w:sz w:val="24"/>
                <w:szCs w:val="24"/>
                <w:lang w:val="en-US" w:eastAsia="tr-TR"/>
              </w:rPr>
              <w:t xml:space="preserve"> e-</w:t>
            </w:r>
            <w:proofErr w:type="spellStart"/>
            <w:r>
              <w:rPr>
                <w:rFonts w:ascii="Times New Roman" w:eastAsia="Times New Roman" w:hAnsi="Times New Roman" w:cs="Times New Roman"/>
                <w:color w:val="000000"/>
                <w:sz w:val="24"/>
                <w:szCs w:val="24"/>
                <w:lang w:val="en-US" w:eastAsia="tr-TR"/>
              </w:rPr>
              <w:t>dergi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bibliyografik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öz</w:t>
            </w:r>
            <w:proofErr w:type="spellEnd"/>
          </w:p>
        </w:tc>
      </w:tr>
      <w:tr w:rsidR="00B57DFD" w14:paraId="4618EB46"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735B7BA8"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30.</w:t>
            </w:r>
          </w:p>
        </w:tc>
        <w:tc>
          <w:tcPr>
            <w:tcW w:w="3703" w:type="dxa"/>
            <w:tcBorders>
              <w:top w:val="nil"/>
              <w:left w:val="nil"/>
              <w:bottom w:val="single" w:sz="4" w:space="0" w:color="auto"/>
              <w:right w:val="single" w:sz="4" w:space="0" w:color="auto"/>
            </w:tcBorders>
            <w:noWrap/>
            <w:vAlign w:val="bottom"/>
            <w:hideMark/>
          </w:tcPr>
          <w:p w14:paraId="17A3E0A8"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IEEE Xplore Digital Library</w:t>
            </w:r>
          </w:p>
        </w:tc>
        <w:tc>
          <w:tcPr>
            <w:tcW w:w="4800" w:type="dxa"/>
            <w:tcBorders>
              <w:top w:val="nil"/>
              <w:left w:val="nil"/>
              <w:bottom w:val="single" w:sz="4" w:space="0" w:color="auto"/>
              <w:right w:val="single" w:sz="4" w:space="0" w:color="auto"/>
            </w:tcBorders>
            <w:noWrap/>
            <w:vAlign w:val="bottom"/>
            <w:hideMark/>
          </w:tcPr>
          <w:p w14:paraId="04EE53FE"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413 </w:t>
            </w:r>
            <w:proofErr w:type="spellStart"/>
            <w:r>
              <w:rPr>
                <w:rFonts w:ascii="Times New Roman" w:eastAsia="Times New Roman" w:hAnsi="Times New Roman" w:cs="Times New Roman"/>
                <w:color w:val="000000"/>
                <w:sz w:val="24"/>
                <w:szCs w:val="24"/>
                <w:lang w:val="en-US" w:eastAsia="tr-TR"/>
              </w:rPr>
              <w:t>Dergi</w:t>
            </w:r>
            <w:proofErr w:type="spellEnd"/>
            <w:r>
              <w:rPr>
                <w:rFonts w:ascii="Times New Roman" w:eastAsia="Times New Roman" w:hAnsi="Times New Roman" w:cs="Times New Roman"/>
                <w:color w:val="000000"/>
                <w:sz w:val="24"/>
                <w:szCs w:val="24"/>
                <w:lang w:val="en-US" w:eastAsia="tr-TR"/>
              </w:rPr>
              <w:t xml:space="preserve">, 1220 </w:t>
            </w:r>
            <w:proofErr w:type="spellStart"/>
            <w:r>
              <w:rPr>
                <w:rFonts w:ascii="Times New Roman" w:eastAsia="Times New Roman" w:hAnsi="Times New Roman" w:cs="Times New Roman"/>
                <w:color w:val="000000"/>
                <w:sz w:val="24"/>
                <w:szCs w:val="24"/>
                <w:lang w:val="en-US" w:eastAsia="tr-TR"/>
              </w:rPr>
              <w:t>Konferans</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Serisi</w:t>
            </w:r>
            <w:proofErr w:type="spellEnd"/>
            <w:r>
              <w:rPr>
                <w:rFonts w:ascii="Times New Roman" w:eastAsia="Times New Roman" w:hAnsi="Times New Roman" w:cs="Times New Roman"/>
                <w:color w:val="000000"/>
                <w:sz w:val="24"/>
                <w:szCs w:val="24"/>
                <w:lang w:val="en-US" w:eastAsia="tr-TR"/>
              </w:rPr>
              <w:t xml:space="preserve">, 3341 </w:t>
            </w:r>
            <w:proofErr w:type="spellStart"/>
            <w:r>
              <w:rPr>
                <w:rFonts w:ascii="Times New Roman" w:eastAsia="Times New Roman" w:hAnsi="Times New Roman" w:cs="Times New Roman"/>
                <w:color w:val="000000"/>
                <w:sz w:val="24"/>
                <w:szCs w:val="24"/>
                <w:lang w:val="en-US" w:eastAsia="tr-TR"/>
              </w:rPr>
              <w:t>Standart</w:t>
            </w:r>
            <w:proofErr w:type="spellEnd"/>
          </w:p>
        </w:tc>
      </w:tr>
      <w:tr w:rsidR="00B57DFD" w14:paraId="47851908"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4506B884"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31.</w:t>
            </w:r>
          </w:p>
        </w:tc>
        <w:tc>
          <w:tcPr>
            <w:tcW w:w="3703" w:type="dxa"/>
            <w:tcBorders>
              <w:top w:val="nil"/>
              <w:left w:val="nil"/>
              <w:bottom w:val="single" w:sz="4" w:space="0" w:color="auto"/>
              <w:right w:val="single" w:sz="4" w:space="0" w:color="auto"/>
            </w:tcBorders>
            <w:noWrap/>
            <w:vAlign w:val="bottom"/>
            <w:hideMark/>
          </w:tcPr>
          <w:p w14:paraId="2DE182DC"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Turnitin</w:t>
            </w:r>
          </w:p>
        </w:tc>
        <w:tc>
          <w:tcPr>
            <w:tcW w:w="4800" w:type="dxa"/>
            <w:tcBorders>
              <w:top w:val="nil"/>
              <w:left w:val="nil"/>
              <w:bottom w:val="single" w:sz="4" w:space="0" w:color="auto"/>
              <w:right w:val="single" w:sz="4" w:space="0" w:color="auto"/>
            </w:tcBorders>
            <w:noWrap/>
            <w:vAlign w:val="bottom"/>
            <w:hideMark/>
          </w:tcPr>
          <w:p w14:paraId="3F6602C5"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İntihal</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tespit</w:t>
            </w:r>
            <w:proofErr w:type="spellEnd"/>
            <w:r>
              <w:rPr>
                <w:rFonts w:ascii="Times New Roman" w:eastAsia="Times New Roman" w:hAnsi="Times New Roman" w:cs="Times New Roman"/>
                <w:color w:val="000000"/>
                <w:sz w:val="24"/>
                <w:szCs w:val="24"/>
                <w:lang w:val="en-US" w:eastAsia="tr-TR"/>
              </w:rPr>
              <w:t xml:space="preserve"> </w:t>
            </w:r>
          </w:p>
        </w:tc>
      </w:tr>
      <w:tr w:rsidR="00B57DFD" w14:paraId="1112AFC3"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581E1D19"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32.</w:t>
            </w:r>
          </w:p>
        </w:tc>
        <w:tc>
          <w:tcPr>
            <w:tcW w:w="3703" w:type="dxa"/>
            <w:tcBorders>
              <w:top w:val="nil"/>
              <w:left w:val="nil"/>
              <w:bottom w:val="single" w:sz="4" w:space="0" w:color="auto"/>
              <w:right w:val="single" w:sz="4" w:space="0" w:color="auto"/>
            </w:tcBorders>
            <w:noWrap/>
            <w:vAlign w:val="bottom"/>
            <w:hideMark/>
          </w:tcPr>
          <w:p w14:paraId="164F3614"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Ithenticate</w:t>
            </w:r>
            <w:proofErr w:type="spellEnd"/>
          </w:p>
        </w:tc>
        <w:tc>
          <w:tcPr>
            <w:tcW w:w="4800" w:type="dxa"/>
            <w:tcBorders>
              <w:top w:val="nil"/>
              <w:left w:val="nil"/>
              <w:bottom w:val="single" w:sz="4" w:space="0" w:color="auto"/>
              <w:right w:val="single" w:sz="4" w:space="0" w:color="auto"/>
            </w:tcBorders>
            <w:noWrap/>
            <w:vAlign w:val="bottom"/>
            <w:hideMark/>
          </w:tcPr>
          <w:p w14:paraId="77DA699D"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İntihal</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tespit</w:t>
            </w:r>
            <w:proofErr w:type="spellEnd"/>
            <w:r>
              <w:rPr>
                <w:rFonts w:ascii="Times New Roman" w:eastAsia="Times New Roman" w:hAnsi="Times New Roman" w:cs="Times New Roman"/>
                <w:color w:val="000000"/>
                <w:sz w:val="24"/>
                <w:szCs w:val="24"/>
                <w:lang w:val="en-US" w:eastAsia="tr-TR"/>
              </w:rPr>
              <w:t xml:space="preserve"> </w:t>
            </w:r>
          </w:p>
        </w:tc>
      </w:tr>
      <w:tr w:rsidR="00B57DFD" w14:paraId="301FA253"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14ED8BE8"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33.</w:t>
            </w:r>
          </w:p>
        </w:tc>
        <w:tc>
          <w:tcPr>
            <w:tcW w:w="3703" w:type="dxa"/>
            <w:tcBorders>
              <w:top w:val="nil"/>
              <w:left w:val="nil"/>
              <w:bottom w:val="single" w:sz="4" w:space="0" w:color="auto"/>
              <w:right w:val="single" w:sz="4" w:space="0" w:color="auto"/>
            </w:tcBorders>
            <w:noWrap/>
            <w:vAlign w:val="bottom"/>
            <w:hideMark/>
          </w:tcPr>
          <w:p w14:paraId="781D025E"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OVID-LWW</w:t>
            </w:r>
          </w:p>
        </w:tc>
        <w:tc>
          <w:tcPr>
            <w:tcW w:w="4800" w:type="dxa"/>
            <w:tcBorders>
              <w:top w:val="nil"/>
              <w:left w:val="nil"/>
              <w:bottom w:val="single" w:sz="4" w:space="0" w:color="auto"/>
              <w:right w:val="single" w:sz="4" w:space="0" w:color="auto"/>
            </w:tcBorders>
            <w:noWrap/>
            <w:vAlign w:val="bottom"/>
            <w:hideMark/>
          </w:tcPr>
          <w:p w14:paraId="0BF0CE1B"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519 Tam </w:t>
            </w:r>
            <w:proofErr w:type="spellStart"/>
            <w:r>
              <w:rPr>
                <w:rFonts w:ascii="Times New Roman" w:eastAsia="Times New Roman" w:hAnsi="Times New Roman" w:cs="Times New Roman"/>
                <w:color w:val="000000"/>
                <w:sz w:val="24"/>
                <w:szCs w:val="24"/>
                <w:lang w:val="en-US" w:eastAsia="tr-TR"/>
              </w:rPr>
              <w:t>metin</w:t>
            </w:r>
            <w:proofErr w:type="spellEnd"/>
            <w:r>
              <w:rPr>
                <w:rFonts w:ascii="Times New Roman" w:eastAsia="Times New Roman" w:hAnsi="Times New Roman" w:cs="Times New Roman"/>
                <w:color w:val="000000"/>
                <w:sz w:val="24"/>
                <w:szCs w:val="24"/>
                <w:lang w:val="en-US" w:eastAsia="tr-TR"/>
              </w:rPr>
              <w:t xml:space="preserve"> e-</w:t>
            </w:r>
            <w:proofErr w:type="spellStart"/>
            <w:r>
              <w:rPr>
                <w:rFonts w:ascii="Times New Roman" w:eastAsia="Times New Roman" w:hAnsi="Times New Roman" w:cs="Times New Roman"/>
                <w:color w:val="000000"/>
                <w:sz w:val="24"/>
                <w:szCs w:val="24"/>
                <w:lang w:val="en-US" w:eastAsia="tr-TR"/>
              </w:rPr>
              <w:t>dergi</w:t>
            </w:r>
            <w:proofErr w:type="spellEnd"/>
            <w:r>
              <w:rPr>
                <w:rFonts w:ascii="Times New Roman" w:eastAsia="Times New Roman" w:hAnsi="Times New Roman" w:cs="Times New Roman"/>
                <w:color w:val="000000"/>
                <w:sz w:val="24"/>
                <w:szCs w:val="24"/>
                <w:lang w:val="en-US" w:eastAsia="tr-TR"/>
              </w:rPr>
              <w:t>, e-book</w:t>
            </w:r>
          </w:p>
        </w:tc>
      </w:tr>
      <w:tr w:rsidR="00B57DFD" w14:paraId="461FF080"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48A30CB0"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34.</w:t>
            </w:r>
          </w:p>
        </w:tc>
        <w:tc>
          <w:tcPr>
            <w:tcW w:w="3703" w:type="dxa"/>
            <w:tcBorders>
              <w:top w:val="nil"/>
              <w:left w:val="nil"/>
              <w:bottom w:val="single" w:sz="4" w:space="0" w:color="auto"/>
              <w:right w:val="single" w:sz="4" w:space="0" w:color="auto"/>
            </w:tcBorders>
            <w:noWrap/>
            <w:vAlign w:val="bottom"/>
            <w:hideMark/>
          </w:tcPr>
          <w:p w14:paraId="322AA12B"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Taylor &amp; Francis</w:t>
            </w:r>
          </w:p>
        </w:tc>
        <w:tc>
          <w:tcPr>
            <w:tcW w:w="4800" w:type="dxa"/>
            <w:tcBorders>
              <w:top w:val="nil"/>
              <w:left w:val="nil"/>
              <w:bottom w:val="single" w:sz="4" w:space="0" w:color="auto"/>
              <w:right w:val="single" w:sz="4" w:space="0" w:color="auto"/>
            </w:tcBorders>
            <w:noWrap/>
            <w:vAlign w:val="bottom"/>
            <w:hideMark/>
          </w:tcPr>
          <w:p w14:paraId="2875B14F"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2.187 Tam </w:t>
            </w:r>
            <w:proofErr w:type="spellStart"/>
            <w:r>
              <w:rPr>
                <w:rFonts w:ascii="Times New Roman" w:eastAsia="Times New Roman" w:hAnsi="Times New Roman" w:cs="Times New Roman"/>
                <w:color w:val="000000"/>
                <w:sz w:val="24"/>
                <w:szCs w:val="24"/>
                <w:lang w:val="en-US" w:eastAsia="tr-TR"/>
              </w:rPr>
              <w:t>metin</w:t>
            </w:r>
            <w:proofErr w:type="spellEnd"/>
            <w:r>
              <w:rPr>
                <w:rFonts w:ascii="Times New Roman" w:eastAsia="Times New Roman" w:hAnsi="Times New Roman" w:cs="Times New Roman"/>
                <w:color w:val="000000"/>
                <w:sz w:val="24"/>
                <w:szCs w:val="24"/>
                <w:lang w:val="en-US" w:eastAsia="tr-TR"/>
              </w:rPr>
              <w:t xml:space="preserve"> e-</w:t>
            </w:r>
            <w:proofErr w:type="spellStart"/>
            <w:r>
              <w:rPr>
                <w:rFonts w:ascii="Times New Roman" w:eastAsia="Times New Roman" w:hAnsi="Times New Roman" w:cs="Times New Roman"/>
                <w:color w:val="000000"/>
                <w:sz w:val="24"/>
                <w:szCs w:val="24"/>
                <w:lang w:val="en-US" w:eastAsia="tr-TR"/>
              </w:rPr>
              <w:t>dergi</w:t>
            </w:r>
            <w:proofErr w:type="spellEnd"/>
          </w:p>
        </w:tc>
      </w:tr>
      <w:tr w:rsidR="00B57DFD" w14:paraId="2462704F"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525A3F4E"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35.</w:t>
            </w:r>
          </w:p>
        </w:tc>
        <w:tc>
          <w:tcPr>
            <w:tcW w:w="3703" w:type="dxa"/>
            <w:tcBorders>
              <w:top w:val="nil"/>
              <w:left w:val="nil"/>
              <w:bottom w:val="single" w:sz="4" w:space="0" w:color="auto"/>
              <w:right w:val="single" w:sz="4" w:space="0" w:color="auto"/>
            </w:tcBorders>
            <w:noWrap/>
            <w:vAlign w:val="bottom"/>
            <w:hideMark/>
          </w:tcPr>
          <w:p w14:paraId="6B3B873F"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Scopus</w:t>
            </w:r>
          </w:p>
        </w:tc>
        <w:tc>
          <w:tcPr>
            <w:tcW w:w="4800" w:type="dxa"/>
            <w:tcBorders>
              <w:top w:val="nil"/>
              <w:left w:val="nil"/>
              <w:bottom w:val="single" w:sz="4" w:space="0" w:color="auto"/>
              <w:right w:val="single" w:sz="4" w:space="0" w:color="auto"/>
            </w:tcBorders>
            <w:noWrap/>
            <w:vAlign w:val="bottom"/>
            <w:hideMark/>
          </w:tcPr>
          <w:p w14:paraId="65C07C03"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Bibliyografik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Atıf</w:t>
            </w:r>
            <w:proofErr w:type="spellEnd"/>
          </w:p>
        </w:tc>
      </w:tr>
      <w:tr w:rsidR="00B57DFD" w14:paraId="5F300600"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6F7B4BC8"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36.</w:t>
            </w:r>
          </w:p>
        </w:tc>
        <w:tc>
          <w:tcPr>
            <w:tcW w:w="3703" w:type="dxa"/>
            <w:tcBorders>
              <w:top w:val="nil"/>
              <w:left w:val="nil"/>
              <w:bottom w:val="single" w:sz="4" w:space="0" w:color="auto"/>
              <w:right w:val="single" w:sz="4" w:space="0" w:color="auto"/>
            </w:tcBorders>
            <w:noWrap/>
            <w:vAlign w:val="bottom"/>
            <w:hideMark/>
          </w:tcPr>
          <w:p w14:paraId="681723A0"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Springer</w:t>
            </w:r>
          </w:p>
        </w:tc>
        <w:tc>
          <w:tcPr>
            <w:tcW w:w="4800" w:type="dxa"/>
            <w:tcBorders>
              <w:top w:val="nil"/>
              <w:left w:val="nil"/>
              <w:bottom w:val="single" w:sz="4" w:space="0" w:color="auto"/>
              <w:right w:val="single" w:sz="4" w:space="0" w:color="auto"/>
            </w:tcBorders>
            <w:noWrap/>
            <w:vAlign w:val="bottom"/>
            <w:hideMark/>
          </w:tcPr>
          <w:p w14:paraId="5ABEA796"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46 Tam </w:t>
            </w:r>
            <w:proofErr w:type="spellStart"/>
            <w:r>
              <w:rPr>
                <w:rFonts w:ascii="Times New Roman" w:eastAsia="Times New Roman" w:hAnsi="Times New Roman" w:cs="Times New Roman"/>
                <w:color w:val="000000"/>
                <w:sz w:val="24"/>
                <w:szCs w:val="24"/>
                <w:lang w:val="en-US" w:eastAsia="tr-TR"/>
              </w:rPr>
              <w:t>metin</w:t>
            </w:r>
            <w:proofErr w:type="spellEnd"/>
            <w:r>
              <w:rPr>
                <w:rFonts w:ascii="Times New Roman" w:eastAsia="Times New Roman" w:hAnsi="Times New Roman" w:cs="Times New Roman"/>
                <w:color w:val="000000"/>
                <w:sz w:val="24"/>
                <w:szCs w:val="24"/>
                <w:lang w:val="en-US" w:eastAsia="tr-TR"/>
              </w:rPr>
              <w:t xml:space="preserve"> e-</w:t>
            </w:r>
            <w:proofErr w:type="spellStart"/>
            <w:r>
              <w:rPr>
                <w:rFonts w:ascii="Times New Roman" w:eastAsia="Times New Roman" w:hAnsi="Times New Roman" w:cs="Times New Roman"/>
                <w:color w:val="000000"/>
                <w:sz w:val="24"/>
                <w:szCs w:val="24"/>
                <w:lang w:val="en-US" w:eastAsia="tr-TR"/>
              </w:rPr>
              <w:t>dergi</w:t>
            </w:r>
            <w:proofErr w:type="spellEnd"/>
          </w:p>
        </w:tc>
      </w:tr>
      <w:tr w:rsidR="00B57DFD" w14:paraId="0149D5F1"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5063060A"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37.</w:t>
            </w:r>
          </w:p>
        </w:tc>
        <w:tc>
          <w:tcPr>
            <w:tcW w:w="3703" w:type="dxa"/>
            <w:tcBorders>
              <w:top w:val="nil"/>
              <w:left w:val="nil"/>
              <w:bottom w:val="single" w:sz="4" w:space="0" w:color="auto"/>
              <w:right w:val="single" w:sz="4" w:space="0" w:color="auto"/>
            </w:tcBorders>
            <w:noWrap/>
            <w:vAlign w:val="center"/>
            <w:hideMark/>
          </w:tcPr>
          <w:p w14:paraId="01EB97E3"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Springer Autor Academy</w:t>
            </w:r>
          </w:p>
        </w:tc>
        <w:tc>
          <w:tcPr>
            <w:tcW w:w="4800" w:type="dxa"/>
            <w:tcBorders>
              <w:top w:val="nil"/>
              <w:left w:val="nil"/>
              <w:bottom w:val="single" w:sz="4" w:space="0" w:color="auto"/>
              <w:right w:val="single" w:sz="4" w:space="0" w:color="auto"/>
            </w:tcBorders>
            <w:noWrap/>
            <w:vAlign w:val="bottom"/>
            <w:hideMark/>
          </w:tcPr>
          <w:p w14:paraId="462E824E"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Makale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Kitap</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yazmak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isteyenler</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için</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interaktif</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modül</w:t>
            </w:r>
            <w:proofErr w:type="spellEnd"/>
          </w:p>
        </w:tc>
      </w:tr>
      <w:tr w:rsidR="00B57DFD" w14:paraId="48C05F49"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08A11C60"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38.</w:t>
            </w:r>
          </w:p>
        </w:tc>
        <w:tc>
          <w:tcPr>
            <w:tcW w:w="3703" w:type="dxa"/>
            <w:tcBorders>
              <w:top w:val="nil"/>
              <w:left w:val="nil"/>
              <w:bottom w:val="single" w:sz="4" w:space="0" w:color="auto"/>
              <w:right w:val="single" w:sz="4" w:space="0" w:color="auto"/>
            </w:tcBorders>
            <w:noWrap/>
            <w:vAlign w:val="bottom"/>
            <w:hideMark/>
          </w:tcPr>
          <w:p w14:paraId="27CA4D98"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Emerald</w:t>
            </w:r>
          </w:p>
        </w:tc>
        <w:tc>
          <w:tcPr>
            <w:tcW w:w="4800" w:type="dxa"/>
            <w:tcBorders>
              <w:top w:val="nil"/>
              <w:left w:val="nil"/>
              <w:bottom w:val="single" w:sz="4" w:space="0" w:color="auto"/>
              <w:right w:val="single" w:sz="4" w:space="0" w:color="auto"/>
            </w:tcBorders>
            <w:noWrap/>
            <w:vAlign w:val="bottom"/>
            <w:hideMark/>
          </w:tcPr>
          <w:p w14:paraId="170F8079"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Tam </w:t>
            </w:r>
            <w:proofErr w:type="spellStart"/>
            <w:r>
              <w:rPr>
                <w:rFonts w:ascii="Times New Roman" w:eastAsia="Times New Roman" w:hAnsi="Times New Roman" w:cs="Times New Roman"/>
                <w:color w:val="000000"/>
                <w:sz w:val="24"/>
                <w:szCs w:val="24"/>
                <w:lang w:val="en-US" w:eastAsia="tr-TR"/>
              </w:rPr>
              <w:t>metin</w:t>
            </w:r>
            <w:proofErr w:type="spellEnd"/>
            <w:r>
              <w:rPr>
                <w:rFonts w:ascii="Times New Roman" w:eastAsia="Times New Roman" w:hAnsi="Times New Roman" w:cs="Times New Roman"/>
                <w:color w:val="000000"/>
                <w:sz w:val="24"/>
                <w:szCs w:val="24"/>
                <w:lang w:val="en-US" w:eastAsia="tr-TR"/>
              </w:rPr>
              <w:t xml:space="preserve"> e-</w:t>
            </w:r>
            <w:proofErr w:type="spellStart"/>
            <w:r>
              <w:rPr>
                <w:rFonts w:ascii="Times New Roman" w:eastAsia="Times New Roman" w:hAnsi="Times New Roman" w:cs="Times New Roman"/>
                <w:color w:val="000000"/>
                <w:sz w:val="24"/>
                <w:szCs w:val="24"/>
                <w:lang w:val="en-US" w:eastAsia="tr-TR"/>
              </w:rPr>
              <w:t>dergi</w:t>
            </w:r>
            <w:proofErr w:type="spellEnd"/>
          </w:p>
        </w:tc>
      </w:tr>
      <w:tr w:rsidR="00B57DFD" w14:paraId="65952366" w14:textId="77777777" w:rsidTr="00B57DFD">
        <w:trPr>
          <w:trHeight w:val="300"/>
        </w:trPr>
        <w:tc>
          <w:tcPr>
            <w:tcW w:w="893" w:type="dxa"/>
            <w:tcBorders>
              <w:top w:val="nil"/>
              <w:left w:val="single" w:sz="4" w:space="0" w:color="auto"/>
              <w:bottom w:val="single" w:sz="4" w:space="0" w:color="auto"/>
              <w:right w:val="single" w:sz="4" w:space="0" w:color="auto"/>
            </w:tcBorders>
            <w:noWrap/>
            <w:vAlign w:val="center"/>
            <w:hideMark/>
          </w:tcPr>
          <w:p w14:paraId="171453FE" w14:textId="77777777" w:rsidR="00B57DFD" w:rsidRDefault="00B57DFD">
            <w:pPr>
              <w:jc w:val="cente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39.</w:t>
            </w:r>
          </w:p>
        </w:tc>
        <w:tc>
          <w:tcPr>
            <w:tcW w:w="3703" w:type="dxa"/>
            <w:tcBorders>
              <w:top w:val="nil"/>
              <w:left w:val="nil"/>
              <w:bottom w:val="single" w:sz="4" w:space="0" w:color="auto"/>
              <w:right w:val="single" w:sz="4" w:space="0" w:color="auto"/>
            </w:tcBorders>
            <w:noWrap/>
            <w:vAlign w:val="bottom"/>
            <w:hideMark/>
          </w:tcPr>
          <w:p w14:paraId="01E6F89D"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Nature</w:t>
            </w:r>
          </w:p>
        </w:tc>
        <w:tc>
          <w:tcPr>
            <w:tcW w:w="4800" w:type="dxa"/>
            <w:tcBorders>
              <w:top w:val="nil"/>
              <w:left w:val="nil"/>
              <w:bottom w:val="single" w:sz="4" w:space="0" w:color="auto"/>
              <w:right w:val="single" w:sz="4" w:space="0" w:color="auto"/>
            </w:tcBorders>
            <w:noWrap/>
            <w:vAlign w:val="bottom"/>
            <w:hideMark/>
          </w:tcPr>
          <w:p w14:paraId="14DC6180"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Klinik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bilimler</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fizik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bilimleri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yaşam</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bilimleri</w:t>
            </w:r>
            <w:proofErr w:type="spellEnd"/>
          </w:p>
        </w:tc>
      </w:tr>
    </w:tbl>
    <w:p w14:paraId="257BDDDE" w14:textId="77777777" w:rsidR="00B57DFD" w:rsidRDefault="00B57DFD" w:rsidP="00B57DFD">
      <w:pPr>
        <w:widowControl/>
        <w:spacing w:before="240" w:line="360" w:lineRule="auto"/>
        <w:ind w:firstLine="720"/>
        <w:jc w:val="both"/>
        <w:rPr>
          <w:rFonts w:ascii="Times New Roman" w:eastAsia="Times New Roman" w:hAnsi="Times New Roman" w:cs="Times New Roman"/>
          <w:b/>
          <w:bCs/>
          <w:sz w:val="24"/>
        </w:rPr>
      </w:pPr>
      <w:bookmarkStart w:id="26" w:name="_Ref525136910"/>
      <w:bookmarkStart w:id="27" w:name="_Toc525574368"/>
      <w:r>
        <w:rPr>
          <w:rFonts w:ascii="Times New Roman" w:eastAsia="Times New Roman" w:hAnsi="Times New Roman" w:cs="Times New Roman"/>
          <w:b/>
          <w:bCs/>
          <w:sz w:val="24"/>
        </w:rPr>
        <w:t xml:space="preserve">Tablo </w:t>
      </w:r>
      <w:r>
        <w:rPr>
          <w:rFonts w:ascii="Times New Roman" w:eastAsia="Times New Roman" w:hAnsi="Times New Roman" w:cs="Times New Roman"/>
          <w:b/>
          <w:bCs/>
          <w:noProof/>
          <w:sz w:val="24"/>
        </w:rPr>
        <w:t>2</w:t>
      </w:r>
      <w:bookmarkEnd w:id="26"/>
      <w:r>
        <w:rPr>
          <w:rFonts w:ascii="Times New Roman" w:eastAsia="Times New Roman" w:hAnsi="Times New Roman" w:cs="Times New Roman"/>
          <w:b/>
          <w:bCs/>
          <w:sz w:val="24"/>
        </w:rPr>
        <w:t>. Süreli Yayın Listesi</w:t>
      </w:r>
      <w:bookmarkEnd w:id="27"/>
    </w:p>
    <w:tbl>
      <w:tblPr>
        <w:tblW w:w="9396" w:type="dxa"/>
        <w:tblCellMar>
          <w:left w:w="70" w:type="dxa"/>
          <w:right w:w="70" w:type="dxa"/>
        </w:tblCellMar>
        <w:tblLook w:val="04A0" w:firstRow="1" w:lastRow="0" w:firstColumn="1" w:lastColumn="0" w:noHBand="0" w:noVBand="1"/>
      </w:tblPr>
      <w:tblGrid>
        <w:gridCol w:w="710"/>
        <w:gridCol w:w="8686"/>
      </w:tblGrid>
      <w:tr w:rsidR="00B57DFD" w14:paraId="565EFFD2" w14:textId="77777777" w:rsidTr="00B57DFD">
        <w:trPr>
          <w:trHeight w:val="315"/>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1BFB5103"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w:t>
            </w:r>
          </w:p>
        </w:tc>
        <w:tc>
          <w:tcPr>
            <w:tcW w:w="8686" w:type="dxa"/>
            <w:tcBorders>
              <w:top w:val="single" w:sz="4" w:space="0" w:color="auto"/>
              <w:left w:val="nil"/>
              <w:bottom w:val="single" w:sz="4" w:space="0" w:color="auto"/>
              <w:right w:val="single" w:sz="4" w:space="0" w:color="auto"/>
            </w:tcBorders>
            <w:noWrap/>
            <w:hideMark/>
          </w:tcPr>
          <w:p w14:paraId="135F9EE2"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SD</w:t>
            </w:r>
          </w:p>
        </w:tc>
      </w:tr>
      <w:tr w:rsidR="00B57DFD" w14:paraId="213A27CC"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1588EC37"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w:t>
            </w:r>
          </w:p>
        </w:tc>
        <w:tc>
          <w:tcPr>
            <w:tcW w:w="8686" w:type="dxa"/>
            <w:tcBorders>
              <w:top w:val="nil"/>
              <w:left w:val="nil"/>
              <w:bottom w:val="single" w:sz="4" w:space="0" w:color="auto"/>
              <w:right w:val="single" w:sz="4" w:space="0" w:color="auto"/>
            </w:tcBorders>
            <w:noWrap/>
            <w:hideMark/>
          </w:tcPr>
          <w:p w14:paraId="40DAB40D"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Legal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371006B1"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4F15851D"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w:t>
            </w:r>
          </w:p>
        </w:tc>
        <w:tc>
          <w:tcPr>
            <w:tcW w:w="8686" w:type="dxa"/>
            <w:tcBorders>
              <w:top w:val="nil"/>
              <w:left w:val="nil"/>
              <w:bottom w:val="single" w:sz="4" w:space="0" w:color="auto"/>
              <w:right w:val="single" w:sz="4" w:space="0" w:color="auto"/>
            </w:tcBorders>
            <w:noWrap/>
            <w:hideMark/>
          </w:tcPr>
          <w:p w14:paraId="07A098BC"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Yargıtay</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kararları</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6C4AF44F"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7CDD7616"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4.</w:t>
            </w:r>
          </w:p>
        </w:tc>
        <w:tc>
          <w:tcPr>
            <w:tcW w:w="8686" w:type="dxa"/>
            <w:tcBorders>
              <w:top w:val="nil"/>
              <w:left w:val="nil"/>
              <w:bottom w:val="single" w:sz="4" w:space="0" w:color="auto"/>
              <w:right w:val="single" w:sz="4" w:space="0" w:color="auto"/>
            </w:tcBorders>
            <w:noWrap/>
            <w:hideMark/>
          </w:tcPr>
          <w:p w14:paraId="57081643"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Yargıtay</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26656792"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128B7117"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5.</w:t>
            </w:r>
          </w:p>
        </w:tc>
        <w:tc>
          <w:tcPr>
            <w:tcW w:w="8686" w:type="dxa"/>
            <w:tcBorders>
              <w:top w:val="nil"/>
              <w:left w:val="nil"/>
              <w:bottom w:val="single" w:sz="4" w:space="0" w:color="auto"/>
              <w:right w:val="single" w:sz="4" w:space="0" w:color="auto"/>
            </w:tcBorders>
            <w:noWrap/>
            <w:hideMark/>
          </w:tcPr>
          <w:p w14:paraId="0A7E3289"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Danıştay</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1A6C241E"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1B430F8D"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6.</w:t>
            </w:r>
          </w:p>
        </w:tc>
        <w:tc>
          <w:tcPr>
            <w:tcW w:w="8686" w:type="dxa"/>
            <w:tcBorders>
              <w:top w:val="nil"/>
              <w:left w:val="nil"/>
              <w:bottom w:val="single" w:sz="4" w:space="0" w:color="auto"/>
              <w:right w:val="single" w:sz="4" w:space="0" w:color="auto"/>
            </w:tcBorders>
            <w:noWrap/>
            <w:hideMark/>
          </w:tcPr>
          <w:p w14:paraId="76B860F2"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Hot English Magazine</w:t>
            </w:r>
          </w:p>
        </w:tc>
      </w:tr>
      <w:tr w:rsidR="00B57DFD" w14:paraId="7181CA13"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41B264A5"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7.</w:t>
            </w:r>
          </w:p>
        </w:tc>
        <w:tc>
          <w:tcPr>
            <w:tcW w:w="8686" w:type="dxa"/>
            <w:tcBorders>
              <w:top w:val="nil"/>
              <w:left w:val="nil"/>
              <w:bottom w:val="single" w:sz="4" w:space="0" w:color="auto"/>
              <w:right w:val="single" w:sz="4" w:space="0" w:color="auto"/>
            </w:tcBorders>
            <w:noWrap/>
            <w:hideMark/>
          </w:tcPr>
          <w:p w14:paraId="73CBEE4C"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Bilim</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teknik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00007BD9"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1B322D78"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8.</w:t>
            </w:r>
          </w:p>
        </w:tc>
        <w:tc>
          <w:tcPr>
            <w:tcW w:w="8686" w:type="dxa"/>
            <w:tcBorders>
              <w:top w:val="nil"/>
              <w:left w:val="nil"/>
              <w:bottom w:val="single" w:sz="4" w:space="0" w:color="auto"/>
              <w:right w:val="single" w:sz="4" w:space="0" w:color="auto"/>
            </w:tcBorders>
            <w:noWrap/>
            <w:hideMark/>
          </w:tcPr>
          <w:p w14:paraId="6F072417"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National Geographic </w:t>
            </w:r>
            <w:proofErr w:type="spellStart"/>
            <w:r>
              <w:rPr>
                <w:rFonts w:ascii="Times New Roman" w:eastAsia="Times New Roman" w:hAnsi="Times New Roman" w:cs="Times New Roman"/>
                <w:color w:val="000000"/>
                <w:sz w:val="24"/>
                <w:szCs w:val="24"/>
                <w:lang w:val="en-US" w:eastAsia="tr-TR"/>
              </w:rPr>
              <w:t>Türkiye</w:t>
            </w:r>
            <w:proofErr w:type="spellEnd"/>
          </w:p>
        </w:tc>
      </w:tr>
      <w:tr w:rsidR="00B57DFD" w14:paraId="038BD530"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2D9BE01E"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9.</w:t>
            </w:r>
          </w:p>
        </w:tc>
        <w:tc>
          <w:tcPr>
            <w:tcW w:w="8686" w:type="dxa"/>
            <w:tcBorders>
              <w:top w:val="nil"/>
              <w:left w:val="nil"/>
              <w:bottom w:val="single" w:sz="4" w:space="0" w:color="auto"/>
              <w:right w:val="single" w:sz="4" w:space="0" w:color="auto"/>
            </w:tcBorders>
            <w:noWrap/>
            <w:hideMark/>
          </w:tcPr>
          <w:p w14:paraId="4FF19FC9"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Atlas: </w:t>
            </w:r>
            <w:proofErr w:type="spellStart"/>
            <w:r>
              <w:rPr>
                <w:rFonts w:ascii="Times New Roman" w:eastAsia="Times New Roman" w:hAnsi="Times New Roman" w:cs="Times New Roman"/>
                <w:color w:val="000000"/>
                <w:sz w:val="24"/>
                <w:szCs w:val="24"/>
                <w:lang w:val="en-US" w:eastAsia="tr-TR"/>
              </w:rPr>
              <w:t>aylık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coğrafya</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keşif</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13C1AB6F"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267E4CE2"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10.</w:t>
            </w:r>
          </w:p>
        </w:tc>
        <w:tc>
          <w:tcPr>
            <w:tcW w:w="8686" w:type="dxa"/>
            <w:tcBorders>
              <w:top w:val="nil"/>
              <w:left w:val="nil"/>
              <w:bottom w:val="single" w:sz="4" w:space="0" w:color="auto"/>
              <w:right w:val="single" w:sz="4" w:space="0" w:color="auto"/>
            </w:tcBorders>
            <w:noWrap/>
            <w:hideMark/>
          </w:tcPr>
          <w:p w14:paraId="565847A7"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Chip</w:t>
            </w:r>
          </w:p>
        </w:tc>
      </w:tr>
      <w:tr w:rsidR="00B57DFD" w14:paraId="77CCD4EF"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07DA8C08"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11.</w:t>
            </w:r>
          </w:p>
        </w:tc>
        <w:tc>
          <w:tcPr>
            <w:tcW w:w="8686" w:type="dxa"/>
            <w:tcBorders>
              <w:top w:val="nil"/>
              <w:left w:val="nil"/>
              <w:bottom w:val="single" w:sz="4" w:space="0" w:color="auto"/>
              <w:right w:val="single" w:sz="4" w:space="0" w:color="auto"/>
            </w:tcBorders>
            <w:noWrap/>
            <w:hideMark/>
          </w:tcPr>
          <w:p w14:paraId="663AC60D"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Ekonomist</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haftalık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ekonomi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siyasi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2C916787"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0811CA77"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12.</w:t>
            </w:r>
          </w:p>
        </w:tc>
        <w:tc>
          <w:tcPr>
            <w:tcW w:w="8686" w:type="dxa"/>
            <w:tcBorders>
              <w:top w:val="nil"/>
              <w:left w:val="nil"/>
              <w:bottom w:val="single" w:sz="4" w:space="0" w:color="auto"/>
              <w:right w:val="single" w:sz="4" w:space="0" w:color="auto"/>
            </w:tcBorders>
            <w:noWrap/>
            <w:hideMark/>
          </w:tcPr>
          <w:p w14:paraId="2D90F19A"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Standart</w:t>
            </w:r>
            <w:proofErr w:type="spellEnd"/>
            <w:r>
              <w:rPr>
                <w:rFonts w:ascii="Times New Roman" w:eastAsia="Times New Roman" w:hAnsi="Times New Roman" w:cs="Times New Roman"/>
                <w:color w:val="000000"/>
                <w:sz w:val="24"/>
                <w:szCs w:val="24"/>
                <w:lang w:val="en-US" w:eastAsia="tr-TR"/>
              </w:rPr>
              <w:t xml:space="preserve"> : </w:t>
            </w:r>
            <w:proofErr w:type="spellStart"/>
            <w:r>
              <w:rPr>
                <w:rFonts w:ascii="Times New Roman" w:eastAsia="Times New Roman" w:hAnsi="Times New Roman" w:cs="Times New Roman"/>
                <w:color w:val="000000"/>
                <w:sz w:val="24"/>
                <w:szCs w:val="24"/>
                <w:lang w:val="en-US" w:eastAsia="tr-TR"/>
              </w:rPr>
              <w:t>Ekonomik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Teknik </w:t>
            </w:r>
            <w:proofErr w:type="spellStart"/>
            <w:r>
              <w:rPr>
                <w:rFonts w:ascii="Times New Roman" w:eastAsia="Times New Roman" w:hAnsi="Times New Roman" w:cs="Times New Roman"/>
                <w:color w:val="000000"/>
                <w:sz w:val="24"/>
                <w:szCs w:val="24"/>
                <w:lang w:val="en-US" w:eastAsia="tr-TR"/>
              </w:rPr>
              <w:t>Dergi</w:t>
            </w:r>
            <w:proofErr w:type="spellEnd"/>
          </w:p>
        </w:tc>
      </w:tr>
      <w:tr w:rsidR="00B57DFD" w14:paraId="2D00256B"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613D83ED"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13.</w:t>
            </w:r>
          </w:p>
        </w:tc>
        <w:tc>
          <w:tcPr>
            <w:tcW w:w="8686" w:type="dxa"/>
            <w:tcBorders>
              <w:top w:val="nil"/>
              <w:left w:val="nil"/>
              <w:bottom w:val="single" w:sz="4" w:space="0" w:color="auto"/>
              <w:right w:val="single" w:sz="4" w:space="0" w:color="auto"/>
            </w:tcBorders>
            <w:noWrap/>
            <w:hideMark/>
          </w:tcPr>
          <w:p w14:paraId="0FFB0BCB"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Popular science </w:t>
            </w:r>
            <w:proofErr w:type="spellStart"/>
            <w:r>
              <w:rPr>
                <w:rFonts w:ascii="Times New Roman" w:eastAsia="Times New Roman" w:hAnsi="Times New Roman" w:cs="Times New Roman"/>
                <w:color w:val="000000"/>
                <w:sz w:val="24"/>
                <w:szCs w:val="24"/>
                <w:lang w:val="en-US" w:eastAsia="tr-TR"/>
              </w:rPr>
              <w:t>Türkiye</w:t>
            </w:r>
            <w:proofErr w:type="spellEnd"/>
          </w:p>
        </w:tc>
      </w:tr>
      <w:tr w:rsidR="00B57DFD" w14:paraId="20636E42"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79A835F6"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14.</w:t>
            </w:r>
          </w:p>
        </w:tc>
        <w:tc>
          <w:tcPr>
            <w:tcW w:w="8686" w:type="dxa"/>
            <w:tcBorders>
              <w:top w:val="nil"/>
              <w:left w:val="nil"/>
              <w:bottom w:val="single" w:sz="4" w:space="0" w:color="auto"/>
              <w:right w:val="single" w:sz="4" w:space="0" w:color="auto"/>
            </w:tcBorders>
            <w:noWrap/>
            <w:hideMark/>
          </w:tcPr>
          <w:p w14:paraId="452B1222"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Genç</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beyin</w:t>
            </w:r>
            <w:proofErr w:type="spellEnd"/>
            <w:r>
              <w:rPr>
                <w:rFonts w:ascii="Times New Roman" w:eastAsia="Times New Roman" w:hAnsi="Times New Roman" w:cs="Times New Roman"/>
                <w:color w:val="000000"/>
                <w:sz w:val="24"/>
                <w:szCs w:val="24"/>
                <w:lang w:val="en-US" w:eastAsia="tr-TR"/>
              </w:rPr>
              <w:t xml:space="preserve"> </w:t>
            </w:r>
          </w:p>
        </w:tc>
      </w:tr>
      <w:tr w:rsidR="00B57DFD" w14:paraId="7415AAD7"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21898D88"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15.</w:t>
            </w:r>
          </w:p>
        </w:tc>
        <w:tc>
          <w:tcPr>
            <w:tcW w:w="8686" w:type="dxa"/>
            <w:tcBorders>
              <w:top w:val="nil"/>
              <w:left w:val="nil"/>
              <w:bottom w:val="single" w:sz="4" w:space="0" w:color="auto"/>
              <w:right w:val="single" w:sz="4" w:space="0" w:color="auto"/>
            </w:tcBorders>
            <w:noWrap/>
            <w:hideMark/>
          </w:tcPr>
          <w:p w14:paraId="35074CAF"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Danıştay</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Kararlar</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4ED63C3F"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7E47EF11"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16.</w:t>
            </w:r>
          </w:p>
        </w:tc>
        <w:tc>
          <w:tcPr>
            <w:tcW w:w="8686" w:type="dxa"/>
            <w:tcBorders>
              <w:top w:val="nil"/>
              <w:left w:val="nil"/>
              <w:bottom w:val="single" w:sz="4" w:space="0" w:color="auto"/>
              <w:right w:val="single" w:sz="4" w:space="0" w:color="auto"/>
            </w:tcBorders>
            <w:noWrap/>
            <w:hideMark/>
          </w:tcPr>
          <w:p w14:paraId="28AB4DD9"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Anayasa</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mahkemesi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kararlar</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7084A7BF"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0BD2227E"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17.</w:t>
            </w:r>
          </w:p>
        </w:tc>
        <w:tc>
          <w:tcPr>
            <w:tcW w:w="8686" w:type="dxa"/>
            <w:tcBorders>
              <w:top w:val="nil"/>
              <w:left w:val="nil"/>
              <w:bottom w:val="single" w:sz="4" w:space="0" w:color="auto"/>
              <w:right w:val="single" w:sz="4" w:space="0" w:color="auto"/>
            </w:tcBorders>
            <w:noWrap/>
            <w:hideMark/>
          </w:tcPr>
          <w:p w14:paraId="1781FAF1"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Mevzuat</w:t>
            </w:r>
            <w:proofErr w:type="spellEnd"/>
          </w:p>
        </w:tc>
      </w:tr>
      <w:tr w:rsidR="00B57DFD" w14:paraId="2AB17F62"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2C242D12"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18.</w:t>
            </w:r>
          </w:p>
        </w:tc>
        <w:tc>
          <w:tcPr>
            <w:tcW w:w="8686" w:type="dxa"/>
            <w:tcBorders>
              <w:top w:val="nil"/>
              <w:left w:val="nil"/>
              <w:bottom w:val="single" w:sz="4" w:space="0" w:color="auto"/>
              <w:right w:val="single" w:sz="4" w:space="0" w:color="auto"/>
            </w:tcBorders>
            <w:noWrap/>
            <w:hideMark/>
          </w:tcPr>
          <w:p w14:paraId="02E1C790"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Dokuz</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eylül</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üniversitesi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fakültesi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080E3D68"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7670A28D"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19.</w:t>
            </w:r>
          </w:p>
        </w:tc>
        <w:tc>
          <w:tcPr>
            <w:tcW w:w="8686" w:type="dxa"/>
            <w:tcBorders>
              <w:top w:val="nil"/>
              <w:left w:val="nil"/>
              <w:bottom w:val="single" w:sz="4" w:space="0" w:color="auto"/>
              <w:right w:val="single" w:sz="4" w:space="0" w:color="auto"/>
            </w:tcBorders>
            <w:noWrap/>
            <w:hideMark/>
          </w:tcPr>
          <w:p w14:paraId="5A18E4CC"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Yeditepe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üniversitesi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fakültesi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4990AC74"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25566359"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20.</w:t>
            </w:r>
          </w:p>
        </w:tc>
        <w:tc>
          <w:tcPr>
            <w:tcW w:w="8686" w:type="dxa"/>
            <w:tcBorders>
              <w:top w:val="nil"/>
              <w:left w:val="nil"/>
              <w:bottom w:val="single" w:sz="4" w:space="0" w:color="auto"/>
              <w:right w:val="single" w:sz="4" w:space="0" w:color="auto"/>
            </w:tcBorders>
            <w:noWrap/>
            <w:hideMark/>
          </w:tcPr>
          <w:p w14:paraId="7E2E1961"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Annales De La </w:t>
            </w:r>
            <w:proofErr w:type="spellStart"/>
            <w:r>
              <w:rPr>
                <w:rFonts w:ascii="Times New Roman" w:eastAsia="Times New Roman" w:hAnsi="Times New Roman" w:cs="Times New Roman"/>
                <w:color w:val="000000"/>
                <w:sz w:val="24"/>
                <w:szCs w:val="24"/>
                <w:lang w:val="en-US" w:eastAsia="tr-TR"/>
              </w:rPr>
              <w:t>Faculte</w:t>
            </w:r>
            <w:proofErr w:type="spellEnd"/>
            <w:r>
              <w:rPr>
                <w:rFonts w:ascii="Times New Roman" w:eastAsia="Times New Roman" w:hAnsi="Times New Roman" w:cs="Times New Roman"/>
                <w:color w:val="000000"/>
                <w:sz w:val="24"/>
                <w:szCs w:val="24"/>
                <w:lang w:val="en-US" w:eastAsia="tr-TR"/>
              </w:rPr>
              <w:t xml:space="preserve"> De Droit  D’ISTANBUL</w:t>
            </w:r>
          </w:p>
        </w:tc>
      </w:tr>
      <w:tr w:rsidR="00B57DFD" w14:paraId="6A370581"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4E34AEB0"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21.</w:t>
            </w:r>
          </w:p>
        </w:tc>
        <w:tc>
          <w:tcPr>
            <w:tcW w:w="8686" w:type="dxa"/>
            <w:tcBorders>
              <w:top w:val="nil"/>
              <w:left w:val="nil"/>
              <w:bottom w:val="single" w:sz="4" w:space="0" w:color="auto"/>
              <w:right w:val="single" w:sz="4" w:space="0" w:color="auto"/>
            </w:tcBorders>
            <w:noWrap/>
            <w:hideMark/>
          </w:tcPr>
          <w:p w14:paraId="561E79E4"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Milletlerarası</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milletlerarası</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özel</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bülteni</w:t>
            </w:r>
            <w:proofErr w:type="spellEnd"/>
          </w:p>
        </w:tc>
      </w:tr>
      <w:tr w:rsidR="00B57DFD" w14:paraId="315833FA"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5BDB125C"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22.</w:t>
            </w:r>
          </w:p>
        </w:tc>
        <w:tc>
          <w:tcPr>
            <w:tcW w:w="8686" w:type="dxa"/>
            <w:tcBorders>
              <w:top w:val="nil"/>
              <w:left w:val="nil"/>
              <w:bottom w:val="single" w:sz="4" w:space="0" w:color="auto"/>
              <w:right w:val="single" w:sz="4" w:space="0" w:color="auto"/>
            </w:tcBorders>
            <w:noWrap/>
            <w:hideMark/>
          </w:tcPr>
          <w:p w14:paraId="7E5C2DDB"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Mukayeseli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araştırmaları</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033EC622"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1FCEDCC2"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23.</w:t>
            </w:r>
          </w:p>
        </w:tc>
        <w:tc>
          <w:tcPr>
            <w:tcW w:w="8686" w:type="dxa"/>
            <w:tcBorders>
              <w:top w:val="nil"/>
              <w:left w:val="nil"/>
              <w:bottom w:val="single" w:sz="4" w:space="0" w:color="auto"/>
              <w:right w:val="single" w:sz="4" w:space="0" w:color="auto"/>
            </w:tcBorders>
            <w:noWrap/>
            <w:hideMark/>
          </w:tcPr>
          <w:p w14:paraId="5DF7B745"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İstanbul </w:t>
            </w:r>
            <w:proofErr w:type="spellStart"/>
            <w:r>
              <w:rPr>
                <w:rFonts w:ascii="Times New Roman" w:eastAsia="Times New Roman" w:hAnsi="Times New Roman" w:cs="Times New Roman"/>
                <w:color w:val="000000"/>
                <w:sz w:val="24"/>
                <w:szCs w:val="24"/>
                <w:lang w:val="en-US" w:eastAsia="tr-TR"/>
              </w:rPr>
              <w:t>barosu</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6F41951A"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1A43C7B1"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lastRenderedPageBreak/>
              <w:t>24.</w:t>
            </w:r>
          </w:p>
        </w:tc>
        <w:tc>
          <w:tcPr>
            <w:tcW w:w="8686" w:type="dxa"/>
            <w:tcBorders>
              <w:top w:val="nil"/>
              <w:left w:val="nil"/>
              <w:bottom w:val="single" w:sz="4" w:space="0" w:color="auto"/>
              <w:right w:val="single" w:sz="4" w:space="0" w:color="auto"/>
            </w:tcBorders>
            <w:noWrap/>
            <w:hideMark/>
          </w:tcPr>
          <w:p w14:paraId="355093C4"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Türkiye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adalet</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akademisi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53093636"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4201EA8D"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25.</w:t>
            </w:r>
          </w:p>
        </w:tc>
        <w:tc>
          <w:tcPr>
            <w:tcW w:w="8686" w:type="dxa"/>
            <w:tcBorders>
              <w:top w:val="nil"/>
              <w:left w:val="nil"/>
              <w:bottom w:val="single" w:sz="4" w:space="0" w:color="auto"/>
              <w:right w:val="single" w:sz="4" w:space="0" w:color="auto"/>
            </w:tcBorders>
            <w:noWrap/>
            <w:hideMark/>
          </w:tcPr>
          <w:p w14:paraId="5E8FF079"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Türkiye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Barolar</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Birliği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132602C6"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237190CF"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26.</w:t>
            </w:r>
          </w:p>
        </w:tc>
        <w:tc>
          <w:tcPr>
            <w:tcW w:w="8686" w:type="dxa"/>
            <w:tcBorders>
              <w:top w:val="nil"/>
              <w:left w:val="nil"/>
              <w:bottom w:val="single" w:sz="4" w:space="0" w:color="auto"/>
              <w:right w:val="single" w:sz="4" w:space="0" w:color="auto"/>
            </w:tcBorders>
            <w:noWrap/>
            <w:hideMark/>
          </w:tcPr>
          <w:p w14:paraId="56CD0AD9"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İstanbul </w:t>
            </w:r>
            <w:proofErr w:type="spellStart"/>
            <w:r>
              <w:rPr>
                <w:rFonts w:ascii="Times New Roman" w:eastAsia="Times New Roman" w:hAnsi="Times New Roman" w:cs="Times New Roman"/>
                <w:color w:val="000000"/>
                <w:sz w:val="24"/>
                <w:szCs w:val="24"/>
                <w:lang w:val="en-US" w:eastAsia="tr-TR"/>
              </w:rPr>
              <w:t>Medipol</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Üniversitesi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fakültesi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608E64A3"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34451489"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27.</w:t>
            </w:r>
          </w:p>
        </w:tc>
        <w:tc>
          <w:tcPr>
            <w:tcW w:w="8686" w:type="dxa"/>
            <w:tcBorders>
              <w:top w:val="nil"/>
              <w:left w:val="nil"/>
              <w:bottom w:val="single" w:sz="4" w:space="0" w:color="auto"/>
              <w:right w:val="single" w:sz="4" w:space="0" w:color="auto"/>
            </w:tcBorders>
            <w:noWrap/>
            <w:hideMark/>
          </w:tcPr>
          <w:p w14:paraId="5931A4DC"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Türk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dili</w:t>
            </w:r>
            <w:proofErr w:type="spellEnd"/>
            <w:r>
              <w:rPr>
                <w:rFonts w:ascii="Times New Roman" w:eastAsia="Times New Roman" w:hAnsi="Times New Roman" w:cs="Times New Roman"/>
                <w:color w:val="000000"/>
                <w:sz w:val="24"/>
                <w:szCs w:val="24"/>
                <w:lang w:val="en-US" w:eastAsia="tr-TR"/>
              </w:rPr>
              <w:t xml:space="preserve"> : </w:t>
            </w:r>
            <w:proofErr w:type="spellStart"/>
            <w:r>
              <w:rPr>
                <w:rFonts w:ascii="Times New Roman" w:eastAsia="Times New Roman" w:hAnsi="Times New Roman" w:cs="Times New Roman"/>
                <w:color w:val="000000"/>
                <w:sz w:val="24"/>
                <w:szCs w:val="24"/>
                <w:lang w:val="en-US" w:eastAsia="tr-TR"/>
              </w:rPr>
              <w:t>dil</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edebiyat</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4AB5DD5E"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51B79D73"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28.</w:t>
            </w:r>
          </w:p>
        </w:tc>
        <w:tc>
          <w:tcPr>
            <w:tcW w:w="8686" w:type="dxa"/>
            <w:tcBorders>
              <w:top w:val="nil"/>
              <w:left w:val="nil"/>
              <w:bottom w:val="single" w:sz="4" w:space="0" w:color="auto"/>
              <w:right w:val="single" w:sz="4" w:space="0" w:color="auto"/>
            </w:tcBorders>
            <w:noWrap/>
            <w:hideMark/>
          </w:tcPr>
          <w:p w14:paraId="0C20359F"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Nature : the international weekly of science</w:t>
            </w:r>
          </w:p>
        </w:tc>
      </w:tr>
      <w:tr w:rsidR="00B57DFD" w14:paraId="588125F8"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3DFA395D"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29.</w:t>
            </w:r>
          </w:p>
        </w:tc>
        <w:tc>
          <w:tcPr>
            <w:tcW w:w="8686" w:type="dxa"/>
            <w:tcBorders>
              <w:top w:val="nil"/>
              <w:left w:val="nil"/>
              <w:bottom w:val="single" w:sz="4" w:space="0" w:color="auto"/>
              <w:right w:val="single" w:sz="4" w:space="0" w:color="auto"/>
            </w:tcBorders>
            <w:noWrap/>
            <w:hideMark/>
          </w:tcPr>
          <w:p w14:paraId="437772EF"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Küresel</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bakış</w:t>
            </w:r>
            <w:proofErr w:type="spellEnd"/>
            <w:r>
              <w:rPr>
                <w:rFonts w:ascii="Times New Roman" w:eastAsia="Times New Roman" w:hAnsi="Times New Roman" w:cs="Times New Roman"/>
                <w:color w:val="000000"/>
                <w:sz w:val="24"/>
                <w:szCs w:val="24"/>
                <w:lang w:val="en-US" w:eastAsia="tr-TR"/>
              </w:rPr>
              <w:t xml:space="preserve"> : </w:t>
            </w:r>
            <w:proofErr w:type="spellStart"/>
            <w:r>
              <w:rPr>
                <w:rFonts w:ascii="Times New Roman" w:eastAsia="Times New Roman" w:hAnsi="Times New Roman" w:cs="Times New Roman"/>
                <w:color w:val="000000"/>
                <w:sz w:val="24"/>
                <w:szCs w:val="24"/>
                <w:lang w:val="en-US" w:eastAsia="tr-TR"/>
              </w:rPr>
              <w:t>çeviri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62D1D1C2"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6D9A918E"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30.</w:t>
            </w:r>
          </w:p>
        </w:tc>
        <w:tc>
          <w:tcPr>
            <w:tcW w:w="8686" w:type="dxa"/>
            <w:tcBorders>
              <w:top w:val="nil"/>
              <w:left w:val="nil"/>
              <w:bottom w:val="single" w:sz="4" w:space="0" w:color="auto"/>
              <w:right w:val="single" w:sz="4" w:space="0" w:color="auto"/>
            </w:tcBorders>
            <w:noWrap/>
            <w:hideMark/>
          </w:tcPr>
          <w:p w14:paraId="5DCED518"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Sağlık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insan</w:t>
            </w:r>
            <w:proofErr w:type="spellEnd"/>
          </w:p>
        </w:tc>
      </w:tr>
      <w:tr w:rsidR="00B57DFD" w14:paraId="75439086"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2668E9BA"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31.</w:t>
            </w:r>
          </w:p>
        </w:tc>
        <w:tc>
          <w:tcPr>
            <w:tcW w:w="8686" w:type="dxa"/>
            <w:tcBorders>
              <w:top w:val="nil"/>
              <w:left w:val="nil"/>
              <w:bottom w:val="single" w:sz="4" w:space="0" w:color="auto"/>
              <w:right w:val="single" w:sz="4" w:space="0" w:color="auto"/>
            </w:tcBorders>
            <w:noWrap/>
            <w:hideMark/>
          </w:tcPr>
          <w:p w14:paraId="21DB4DC7"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Kalkınmada</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anahtar</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verimlilik</w:t>
            </w:r>
            <w:proofErr w:type="spellEnd"/>
          </w:p>
        </w:tc>
      </w:tr>
      <w:tr w:rsidR="00B57DFD" w14:paraId="2190BD60"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3C0C5E97"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32.</w:t>
            </w:r>
          </w:p>
        </w:tc>
        <w:tc>
          <w:tcPr>
            <w:tcW w:w="8686" w:type="dxa"/>
            <w:tcBorders>
              <w:top w:val="nil"/>
              <w:left w:val="nil"/>
              <w:bottom w:val="single" w:sz="4" w:space="0" w:color="auto"/>
              <w:right w:val="single" w:sz="4" w:space="0" w:color="auto"/>
            </w:tcBorders>
            <w:noWrap/>
            <w:hideMark/>
          </w:tcPr>
          <w:p w14:paraId="41958EB6"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Meclis</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haber</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479A3576"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48BDDCDF"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33.</w:t>
            </w:r>
          </w:p>
        </w:tc>
        <w:tc>
          <w:tcPr>
            <w:tcW w:w="8686" w:type="dxa"/>
            <w:tcBorders>
              <w:top w:val="nil"/>
              <w:left w:val="nil"/>
              <w:bottom w:val="single" w:sz="4" w:space="0" w:color="auto"/>
              <w:right w:val="single" w:sz="4" w:space="0" w:color="auto"/>
            </w:tcBorders>
            <w:noWrap/>
            <w:hideMark/>
          </w:tcPr>
          <w:p w14:paraId="36CF3E6A"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Borsa</w:t>
            </w:r>
            <w:proofErr w:type="spellEnd"/>
            <w:r>
              <w:rPr>
                <w:rFonts w:ascii="Times New Roman" w:eastAsia="Times New Roman" w:hAnsi="Times New Roman" w:cs="Times New Roman"/>
                <w:color w:val="000000"/>
                <w:sz w:val="24"/>
                <w:szCs w:val="24"/>
                <w:lang w:val="en-US" w:eastAsia="tr-TR"/>
              </w:rPr>
              <w:t xml:space="preserve"> İstanbul magazine</w:t>
            </w:r>
          </w:p>
        </w:tc>
      </w:tr>
      <w:tr w:rsidR="00B57DFD" w14:paraId="641B2C77"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0201B841"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34.</w:t>
            </w:r>
          </w:p>
        </w:tc>
        <w:tc>
          <w:tcPr>
            <w:tcW w:w="8686" w:type="dxa"/>
            <w:tcBorders>
              <w:top w:val="nil"/>
              <w:left w:val="nil"/>
              <w:bottom w:val="single" w:sz="4" w:space="0" w:color="auto"/>
              <w:right w:val="single" w:sz="4" w:space="0" w:color="auto"/>
            </w:tcBorders>
            <w:noWrap/>
            <w:hideMark/>
          </w:tcPr>
          <w:p w14:paraId="17063490"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Gıda</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hattı</w:t>
            </w:r>
            <w:proofErr w:type="spellEnd"/>
          </w:p>
        </w:tc>
      </w:tr>
      <w:tr w:rsidR="00B57DFD" w14:paraId="7088B4CD"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0185ABE6"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35.</w:t>
            </w:r>
          </w:p>
        </w:tc>
        <w:tc>
          <w:tcPr>
            <w:tcW w:w="8686" w:type="dxa"/>
            <w:tcBorders>
              <w:top w:val="nil"/>
              <w:left w:val="nil"/>
              <w:bottom w:val="single" w:sz="4" w:space="0" w:color="auto"/>
              <w:right w:val="single" w:sz="4" w:space="0" w:color="auto"/>
            </w:tcBorders>
            <w:noWrap/>
            <w:hideMark/>
          </w:tcPr>
          <w:p w14:paraId="002041CB"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Medipol</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sağlıcakla</w:t>
            </w:r>
            <w:proofErr w:type="spellEnd"/>
          </w:p>
        </w:tc>
      </w:tr>
      <w:tr w:rsidR="00B57DFD" w14:paraId="00921D96"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478D20AE"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36.</w:t>
            </w:r>
          </w:p>
        </w:tc>
        <w:tc>
          <w:tcPr>
            <w:tcW w:w="8686" w:type="dxa"/>
            <w:tcBorders>
              <w:top w:val="nil"/>
              <w:left w:val="nil"/>
              <w:bottom w:val="single" w:sz="4" w:space="0" w:color="auto"/>
              <w:right w:val="single" w:sz="4" w:space="0" w:color="auto"/>
            </w:tcBorders>
            <w:noWrap/>
            <w:hideMark/>
          </w:tcPr>
          <w:p w14:paraId="0C2B9F7C"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Cins</w:t>
            </w:r>
            <w:proofErr w:type="spellEnd"/>
          </w:p>
        </w:tc>
      </w:tr>
      <w:tr w:rsidR="00B57DFD" w14:paraId="5451B195"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0085A630"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37.</w:t>
            </w:r>
          </w:p>
        </w:tc>
        <w:tc>
          <w:tcPr>
            <w:tcW w:w="8686" w:type="dxa"/>
            <w:tcBorders>
              <w:top w:val="nil"/>
              <w:left w:val="nil"/>
              <w:bottom w:val="single" w:sz="4" w:space="0" w:color="auto"/>
              <w:right w:val="single" w:sz="4" w:space="0" w:color="auto"/>
            </w:tcBorders>
            <w:noWrap/>
            <w:hideMark/>
          </w:tcPr>
          <w:p w14:paraId="224536BD"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Derin</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Tarih</w:t>
            </w:r>
            <w:proofErr w:type="spellEnd"/>
          </w:p>
        </w:tc>
      </w:tr>
      <w:tr w:rsidR="00B57DFD" w14:paraId="026C7830"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5D16862B"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38.</w:t>
            </w:r>
          </w:p>
        </w:tc>
        <w:tc>
          <w:tcPr>
            <w:tcW w:w="8686" w:type="dxa"/>
            <w:tcBorders>
              <w:top w:val="nil"/>
              <w:left w:val="nil"/>
              <w:bottom w:val="single" w:sz="4" w:space="0" w:color="auto"/>
              <w:right w:val="single" w:sz="4" w:space="0" w:color="auto"/>
            </w:tcBorders>
            <w:noWrap/>
            <w:hideMark/>
          </w:tcPr>
          <w:p w14:paraId="44260A78"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Enerji</w:t>
            </w:r>
            <w:proofErr w:type="spellEnd"/>
            <w:r>
              <w:rPr>
                <w:rFonts w:ascii="Times New Roman" w:eastAsia="Times New Roman" w:hAnsi="Times New Roman" w:cs="Times New Roman"/>
                <w:color w:val="000000"/>
                <w:sz w:val="24"/>
                <w:szCs w:val="24"/>
                <w:lang w:val="en-US" w:eastAsia="tr-TR"/>
              </w:rPr>
              <w:t xml:space="preserve"> Panorama</w:t>
            </w:r>
          </w:p>
        </w:tc>
      </w:tr>
      <w:tr w:rsidR="00B57DFD" w14:paraId="651281CC"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164B6DB5"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39.</w:t>
            </w:r>
          </w:p>
        </w:tc>
        <w:tc>
          <w:tcPr>
            <w:tcW w:w="8686" w:type="dxa"/>
            <w:tcBorders>
              <w:top w:val="nil"/>
              <w:left w:val="nil"/>
              <w:bottom w:val="single" w:sz="4" w:space="0" w:color="auto"/>
              <w:right w:val="single" w:sz="4" w:space="0" w:color="auto"/>
            </w:tcBorders>
            <w:noWrap/>
            <w:hideMark/>
          </w:tcPr>
          <w:p w14:paraId="66BC68EF"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Yeşilay</w:t>
            </w:r>
            <w:proofErr w:type="spellEnd"/>
            <w:r>
              <w:rPr>
                <w:rFonts w:ascii="Times New Roman" w:eastAsia="Times New Roman" w:hAnsi="Times New Roman" w:cs="Times New Roman"/>
                <w:color w:val="000000"/>
                <w:sz w:val="24"/>
                <w:szCs w:val="24"/>
                <w:lang w:val="en-US" w:eastAsia="tr-TR"/>
              </w:rPr>
              <w:t xml:space="preserve"> : </w:t>
            </w:r>
            <w:proofErr w:type="spellStart"/>
            <w:r>
              <w:rPr>
                <w:rFonts w:ascii="Times New Roman" w:eastAsia="Times New Roman" w:hAnsi="Times New Roman" w:cs="Times New Roman"/>
                <w:color w:val="000000"/>
                <w:sz w:val="24"/>
                <w:szCs w:val="24"/>
                <w:lang w:val="en-US" w:eastAsia="tr-TR"/>
              </w:rPr>
              <w:t>aylık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sağlık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yaşam</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kültür</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r>
              <w:rPr>
                <w:rFonts w:ascii="Times New Roman" w:eastAsia="Times New Roman" w:hAnsi="Times New Roman" w:cs="Times New Roman"/>
                <w:color w:val="000000"/>
                <w:sz w:val="24"/>
                <w:szCs w:val="24"/>
                <w:lang w:val="en-US" w:eastAsia="tr-TR"/>
              </w:rPr>
              <w:t>.</w:t>
            </w:r>
          </w:p>
        </w:tc>
      </w:tr>
      <w:tr w:rsidR="00B57DFD" w14:paraId="4D7391E1"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120A5B4F"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40.</w:t>
            </w:r>
          </w:p>
        </w:tc>
        <w:tc>
          <w:tcPr>
            <w:tcW w:w="8686" w:type="dxa"/>
            <w:tcBorders>
              <w:top w:val="nil"/>
              <w:left w:val="nil"/>
              <w:bottom w:val="single" w:sz="4" w:space="0" w:color="auto"/>
              <w:right w:val="single" w:sz="4" w:space="0" w:color="auto"/>
            </w:tcBorders>
            <w:noWrap/>
            <w:hideMark/>
          </w:tcPr>
          <w:p w14:paraId="325DA444"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Quintessence </w:t>
            </w:r>
            <w:proofErr w:type="spellStart"/>
            <w:r>
              <w:rPr>
                <w:rFonts w:ascii="Times New Roman" w:eastAsia="Times New Roman" w:hAnsi="Times New Roman" w:cs="Times New Roman"/>
                <w:color w:val="000000"/>
                <w:sz w:val="24"/>
                <w:szCs w:val="24"/>
                <w:lang w:val="en-US" w:eastAsia="tr-TR"/>
              </w:rPr>
              <w:t>türkçe</w:t>
            </w:r>
            <w:proofErr w:type="spellEnd"/>
          </w:p>
        </w:tc>
      </w:tr>
      <w:tr w:rsidR="00B57DFD" w14:paraId="307BFA0C"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65B04206"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41.</w:t>
            </w:r>
          </w:p>
        </w:tc>
        <w:tc>
          <w:tcPr>
            <w:tcW w:w="8686" w:type="dxa"/>
            <w:tcBorders>
              <w:top w:val="nil"/>
              <w:left w:val="nil"/>
              <w:bottom w:val="single" w:sz="4" w:space="0" w:color="auto"/>
              <w:right w:val="single" w:sz="4" w:space="0" w:color="auto"/>
            </w:tcBorders>
            <w:noWrap/>
            <w:hideMark/>
          </w:tcPr>
          <w:p w14:paraId="35E1BF7D"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Galatasaray </w:t>
            </w:r>
            <w:proofErr w:type="spellStart"/>
            <w:r>
              <w:rPr>
                <w:rFonts w:ascii="Times New Roman" w:eastAsia="Times New Roman" w:hAnsi="Times New Roman" w:cs="Times New Roman"/>
                <w:color w:val="000000"/>
                <w:sz w:val="24"/>
                <w:szCs w:val="24"/>
                <w:lang w:val="en-US" w:eastAsia="tr-TR"/>
              </w:rPr>
              <w:t>Üniversitesi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fakültesi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0E7299B8"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1F347DD2"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42.</w:t>
            </w:r>
          </w:p>
        </w:tc>
        <w:tc>
          <w:tcPr>
            <w:tcW w:w="8686" w:type="dxa"/>
            <w:tcBorders>
              <w:top w:val="nil"/>
              <w:left w:val="nil"/>
              <w:bottom w:val="single" w:sz="4" w:space="0" w:color="auto"/>
              <w:right w:val="single" w:sz="4" w:space="0" w:color="auto"/>
            </w:tcBorders>
            <w:noWrap/>
            <w:hideMark/>
          </w:tcPr>
          <w:p w14:paraId="3BCBA480"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Osmanlı</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araştırmaları</w:t>
            </w:r>
            <w:proofErr w:type="spellEnd"/>
            <w:r>
              <w:rPr>
                <w:rFonts w:ascii="Times New Roman" w:eastAsia="Times New Roman" w:hAnsi="Times New Roman" w:cs="Times New Roman"/>
                <w:color w:val="000000"/>
                <w:sz w:val="24"/>
                <w:szCs w:val="24"/>
                <w:lang w:val="en-US" w:eastAsia="tr-TR"/>
              </w:rPr>
              <w:t xml:space="preserve"> = the journal of ottoman studies</w:t>
            </w:r>
          </w:p>
        </w:tc>
      </w:tr>
      <w:tr w:rsidR="00B57DFD" w14:paraId="24D44A34" w14:textId="77777777" w:rsidTr="00B57DFD">
        <w:trPr>
          <w:trHeight w:val="315"/>
        </w:trPr>
        <w:tc>
          <w:tcPr>
            <w:tcW w:w="710" w:type="dxa"/>
            <w:tcBorders>
              <w:top w:val="nil"/>
              <w:left w:val="single" w:sz="4" w:space="0" w:color="auto"/>
              <w:bottom w:val="single" w:sz="4" w:space="0" w:color="auto"/>
              <w:right w:val="single" w:sz="4" w:space="0" w:color="auto"/>
            </w:tcBorders>
            <w:noWrap/>
            <w:vAlign w:val="center"/>
            <w:hideMark/>
          </w:tcPr>
          <w:p w14:paraId="5D7FEBCD"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43.</w:t>
            </w:r>
          </w:p>
        </w:tc>
        <w:tc>
          <w:tcPr>
            <w:tcW w:w="8686" w:type="dxa"/>
            <w:tcBorders>
              <w:top w:val="nil"/>
              <w:left w:val="nil"/>
              <w:bottom w:val="single" w:sz="4" w:space="0" w:color="auto"/>
              <w:right w:val="single" w:sz="4" w:space="0" w:color="auto"/>
            </w:tcBorders>
            <w:noWrap/>
            <w:hideMark/>
          </w:tcPr>
          <w:p w14:paraId="0F860E03"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FSM </w:t>
            </w:r>
            <w:proofErr w:type="spellStart"/>
            <w:r>
              <w:rPr>
                <w:rFonts w:ascii="Times New Roman" w:eastAsia="Times New Roman" w:hAnsi="Times New Roman" w:cs="Times New Roman"/>
                <w:color w:val="000000"/>
                <w:sz w:val="24"/>
                <w:szCs w:val="24"/>
                <w:lang w:val="en-US" w:eastAsia="tr-TR"/>
              </w:rPr>
              <w:t>ilmî</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araştırmalar</w:t>
            </w:r>
            <w:proofErr w:type="spellEnd"/>
            <w:r>
              <w:rPr>
                <w:rFonts w:ascii="Times New Roman" w:eastAsia="Times New Roman" w:hAnsi="Times New Roman" w:cs="Times New Roman"/>
                <w:color w:val="000000"/>
                <w:sz w:val="24"/>
                <w:szCs w:val="24"/>
                <w:lang w:val="en-US" w:eastAsia="tr-TR"/>
              </w:rPr>
              <w:t xml:space="preserve"> : </w:t>
            </w:r>
            <w:proofErr w:type="spellStart"/>
            <w:r>
              <w:rPr>
                <w:rFonts w:ascii="Times New Roman" w:eastAsia="Times New Roman" w:hAnsi="Times New Roman" w:cs="Times New Roman"/>
                <w:color w:val="000000"/>
                <w:sz w:val="24"/>
                <w:szCs w:val="24"/>
                <w:lang w:val="en-US" w:eastAsia="tr-TR"/>
              </w:rPr>
              <w:t>insan</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toplum</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bilimleri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r>
              <w:rPr>
                <w:rFonts w:ascii="Times New Roman" w:eastAsia="Times New Roman" w:hAnsi="Times New Roman" w:cs="Times New Roman"/>
                <w:color w:val="000000"/>
                <w:sz w:val="24"/>
                <w:szCs w:val="24"/>
                <w:lang w:val="en-US" w:eastAsia="tr-TR"/>
              </w:rPr>
              <w:t xml:space="preserve"> = FSM scholarly studies : journal of humanities and social sciences</w:t>
            </w:r>
          </w:p>
        </w:tc>
      </w:tr>
      <w:tr w:rsidR="00B57DFD" w14:paraId="6D67B768"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7F2F80CF"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44.</w:t>
            </w:r>
          </w:p>
        </w:tc>
        <w:tc>
          <w:tcPr>
            <w:tcW w:w="8686" w:type="dxa"/>
            <w:tcBorders>
              <w:top w:val="nil"/>
              <w:left w:val="nil"/>
              <w:bottom w:val="single" w:sz="4" w:space="0" w:color="auto"/>
              <w:right w:val="single" w:sz="4" w:space="0" w:color="auto"/>
            </w:tcBorders>
            <w:noWrap/>
            <w:hideMark/>
          </w:tcPr>
          <w:p w14:paraId="5C6D6FD2"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Mevlana</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üniversitesi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fakültesi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3D2A6E76"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3EF4151B"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45.</w:t>
            </w:r>
          </w:p>
        </w:tc>
        <w:tc>
          <w:tcPr>
            <w:tcW w:w="8686" w:type="dxa"/>
            <w:tcBorders>
              <w:top w:val="nil"/>
              <w:left w:val="nil"/>
              <w:bottom w:val="single" w:sz="4" w:space="0" w:color="auto"/>
              <w:right w:val="single" w:sz="4" w:space="0" w:color="auto"/>
            </w:tcBorders>
            <w:noWrap/>
            <w:hideMark/>
          </w:tcPr>
          <w:p w14:paraId="34DA7E42"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Beykent</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üniversitesi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fakültesi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044ACCE6"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1FDC7F75"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46.</w:t>
            </w:r>
          </w:p>
        </w:tc>
        <w:tc>
          <w:tcPr>
            <w:tcW w:w="8686" w:type="dxa"/>
            <w:tcBorders>
              <w:top w:val="nil"/>
              <w:left w:val="nil"/>
              <w:bottom w:val="single" w:sz="4" w:space="0" w:color="auto"/>
              <w:right w:val="single" w:sz="4" w:space="0" w:color="auto"/>
            </w:tcBorders>
            <w:noWrap/>
            <w:hideMark/>
          </w:tcPr>
          <w:p w14:paraId="69127621"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Kültür</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iletişim</w:t>
            </w:r>
            <w:proofErr w:type="spellEnd"/>
          </w:p>
        </w:tc>
      </w:tr>
      <w:tr w:rsidR="00B57DFD" w14:paraId="318ECBA3"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44A33F2A"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47.</w:t>
            </w:r>
          </w:p>
        </w:tc>
        <w:tc>
          <w:tcPr>
            <w:tcW w:w="8686" w:type="dxa"/>
            <w:tcBorders>
              <w:top w:val="nil"/>
              <w:left w:val="nil"/>
              <w:bottom w:val="single" w:sz="4" w:space="0" w:color="auto"/>
              <w:right w:val="single" w:sz="4" w:space="0" w:color="auto"/>
            </w:tcBorders>
            <w:noWrap/>
            <w:hideMark/>
          </w:tcPr>
          <w:p w14:paraId="45BAFD28"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Türk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araştırmaları</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r>
              <w:rPr>
                <w:rFonts w:ascii="Times New Roman" w:eastAsia="Times New Roman" w:hAnsi="Times New Roman" w:cs="Times New Roman"/>
                <w:color w:val="000000"/>
                <w:sz w:val="24"/>
                <w:szCs w:val="24"/>
                <w:lang w:val="en-US" w:eastAsia="tr-TR"/>
              </w:rPr>
              <w:t xml:space="preserve"> - TÜHAD</w:t>
            </w:r>
          </w:p>
        </w:tc>
      </w:tr>
      <w:tr w:rsidR="00B57DFD" w14:paraId="6E2D263B"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4E26F977"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48.</w:t>
            </w:r>
          </w:p>
        </w:tc>
        <w:tc>
          <w:tcPr>
            <w:tcW w:w="8686" w:type="dxa"/>
            <w:tcBorders>
              <w:top w:val="nil"/>
              <w:left w:val="nil"/>
              <w:bottom w:val="single" w:sz="4" w:space="0" w:color="auto"/>
              <w:right w:val="single" w:sz="4" w:space="0" w:color="auto"/>
            </w:tcBorders>
            <w:noWrap/>
            <w:hideMark/>
          </w:tcPr>
          <w:p w14:paraId="483D2E7C"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Ceza</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hukuku</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r>
              <w:rPr>
                <w:rFonts w:ascii="Times New Roman" w:eastAsia="Times New Roman" w:hAnsi="Times New Roman" w:cs="Times New Roman"/>
                <w:color w:val="000000"/>
                <w:sz w:val="24"/>
                <w:szCs w:val="24"/>
                <w:lang w:val="en-US" w:eastAsia="tr-TR"/>
              </w:rPr>
              <w:t xml:space="preserve"> - CHD</w:t>
            </w:r>
          </w:p>
        </w:tc>
      </w:tr>
      <w:tr w:rsidR="00B57DFD" w14:paraId="0856EFB0"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5520A7CF"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49.</w:t>
            </w:r>
          </w:p>
        </w:tc>
        <w:tc>
          <w:tcPr>
            <w:tcW w:w="8686" w:type="dxa"/>
            <w:tcBorders>
              <w:top w:val="nil"/>
              <w:left w:val="nil"/>
              <w:bottom w:val="single" w:sz="4" w:space="0" w:color="auto"/>
              <w:right w:val="single" w:sz="4" w:space="0" w:color="auto"/>
            </w:tcBorders>
            <w:noWrap/>
            <w:hideMark/>
          </w:tcPr>
          <w:p w14:paraId="60D28C22"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Bahçeşehir</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üniversitesi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fakültesi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51989531"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0A35E5AB"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50.</w:t>
            </w:r>
          </w:p>
        </w:tc>
        <w:tc>
          <w:tcPr>
            <w:tcW w:w="8686" w:type="dxa"/>
            <w:tcBorders>
              <w:top w:val="nil"/>
              <w:left w:val="nil"/>
              <w:bottom w:val="single" w:sz="4" w:space="0" w:color="auto"/>
              <w:right w:val="single" w:sz="4" w:space="0" w:color="auto"/>
            </w:tcBorders>
            <w:noWrap/>
            <w:hideMark/>
          </w:tcPr>
          <w:p w14:paraId="50B88379"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Ankara </w:t>
            </w:r>
            <w:proofErr w:type="spellStart"/>
            <w:r>
              <w:rPr>
                <w:rFonts w:ascii="Times New Roman" w:eastAsia="Times New Roman" w:hAnsi="Times New Roman" w:cs="Times New Roman"/>
                <w:color w:val="000000"/>
                <w:sz w:val="24"/>
                <w:szCs w:val="24"/>
                <w:lang w:val="en-US" w:eastAsia="tr-TR"/>
              </w:rPr>
              <w:t>üniversitesi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hukuk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fakültesi</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18858013"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65A069A4"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51.</w:t>
            </w:r>
          </w:p>
        </w:tc>
        <w:tc>
          <w:tcPr>
            <w:tcW w:w="8686" w:type="dxa"/>
            <w:tcBorders>
              <w:top w:val="nil"/>
              <w:left w:val="nil"/>
              <w:bottom w:val="single" w:sz="4" w:space="0" w:color="auto"/>
              <w:right w:val="single" w:sz="4" w:space="0" w:color="auto"/>
            </w:tcBorders>
            <w:noWrap/>
            <w:hideMark/>
          </w:tcPr>
          <w:p w14:paraId="5601A78C"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KAFKAOKUR : </w:t>
            </w:r>
            <w:proofErr w:type="spellStart"/>
            <w:r>
              <w:rPr>
                <w:rFonts w:ascii="Times New Roman" w:eastAsia="Times New Roman" w:hAnsi="Times New Roman" w:cs="Times New Roman"/>
                <w:color w:val="000000"/>
                <w:sz w:val="24"/>
                <w:szCs w:val="24"/>
                <w:lang w:val="en-US" w:eastAsia="tr-TR"/>
              </w:rPr>
              <w:t>fikir</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sanat</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ve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edebiyat</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5193231C"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548F270D"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52.</w:t>
            </w:r>
          </w:p>
        </w:tc>
        <w:tc>
          <w:tcPr>
            <w:tcW w:w="8686" w:type="dxa"/>
            <w:tcBorders>
              <w:top w:val="nil"/>
              <w:left w:val="nil"/>
              <w:bottom w:val="single" w:sz="4" w:space="0" w:color="auto"/>
              <w:right w:val="single" w:sz="4" w:space="0" w:color="auto"/>
            </w:tcBorders>
            <w:noWrap/>
            <w:hideMark/>
          </w:tcPr>
          <w:p w14:paraId="12DA08E0"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Ot</w:t>
            </w:r>
            <w:proofErr w:type="spellEnd"/>
          </w:p>
        </w:tc>
      </w:tr>
      <w:tr w:rsidR="00B57DFD" w14:paraId="6C04B17F"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14B6C9AF"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53.</w:t>
            </w:r>
          </w:p>
        </w:tc>
        <w:tc>
          <w:tcPr>
            <w:tcW w:w="8686" w:type="dxa"/>
            <w:tcBorders>
              <w:top w:val="nil"/>
              <w:left w:val="nil"/>
              <w:bottom w:val="single" w:sz="4" w:space="0" w:color="auto"/>
              <w:right w:val="single" w:sz="4" w:space="0" w:color="auto"/>
            </w:tcBorders>
            <w:noWrap/>
            <w:hideMark/>
          </w:tcPr>
          <w:p w14:paraId="4363F040"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Time</w:t>
            </w:r>
          </w:p>
        </w:tc>
      </w:tr>
      <w:tr w:rsidR="00B57DFD" w14:paraId="3C5ED554"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0B1A44B5"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54.</w:t>
            </w:r>
          </w:p>
        </w:tc>
        <w:tc>
          <w:tcPr>
            <w:tcW w:w="8686" w:type="dxa"/>
            <w:tcBorders>
              <w:top w:val="nil"/>
              <w:left w:val="nil"/>
              <w:bottom w:val="single" w:sz="4" w:space="0" w:color="auto"/>
              <w:right w:val="single" w:sz="4" w:space="0" w:color="auto"/>
            </w:tcBorders>
            <w:noWrap/>
            <w:hideMark/>
          </w:tcPr>
          <w:p w14:paraId="09CA9911"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İzdiham</w:t>
            </w:r>
            <w:proofErr w:type="spellEnd"/>
          </w:p>
        </w:tc>
      </w:tr>
      <w:tr w:rsidR="00B57DFD" w14:paraId="517DACB0"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1D2ABB2E"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55.</w:t>
            </w:r>
          </w:p>
        </w:tc>
        <w:tc>
          <w:tcPr>
            <w:tcW w:w="8686" w:type="dxa"/>
            <w:tcBorders>
              <w:top w:val="nil"/>
              <w:left w:val="nil"/>
              <w:bottom w:val="single" w:sz="4" w:space="0" w:color="auto"/>
              <w:right w:val="single" w:sz="4" w:space="0" w:color="auto"/>
            </w:tcBorders>
            <w:noWrap/>
            <w:hideMark/>
          </w:tcPr>
          <w:p w14:paraId="0B5B8804"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Ayraç</w:t>
            </w:r>
            <w:proofErr w:type="spellEnd"/>
          </w:p>
        </w:tc>
      </w:tr>
      <w:tr w:rsidR="00B57DFD" w14:paraId="005B3DF3"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5D56AE5B"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56.</w:t>
            </w:r>
          </w:p>
        </w:tc>
        <w:tc>
          <w:tcPr>
            <w:tcW w:w="8686" w:type="dxa"/>
            <w:tcBorders>
              <w:top w:val="nil"/>
              <w:left w:val="nil"/>
              <w:bottom w:val="single" w:sz="4" w:space="0" w:color="auto"/>
              <w:right w:val="single" w:sz="4" w:space="0" w:color="auto"/>
            </w:tcBorders>
            <w:noWrap/>
            <w:hideMark/>
          </w:tcPr>
          <w:p w14:paraId="616BD1C4"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Kağıt</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helva</w:t>
            </w:r>
            <w:proofErr w:type="spellEnd"/>
            <w:r>
              <w:rPr>
                <w:rFonts w:ascii="Times New Roman" w:eastAsia="Times New Roman" w:hAnsi="Times New Roman" w:cs="Times New Roman"/>
                <w:color w:val="000000"/>
                <w:sz w:val="24"/>
                <w:szCs w:val="24"/>
                <w:lang w:val="en-US" w:eastAsia="tr-TR"/>
              </w:rPr>
              <w:t xml:space="preserve"> : </w:t>
            </w:r>
            <w:proofErr w:type="spellStart"/>
            <w:r>
              <w:rPr>
                <w:rFonts w:ascii="Times New Roman" w:eastAsia="Times New Roman" w:hAnsi="Times New Roman" w:cs="Times New Roman"/>
                <w:color w:val="000000"/>
                <w:sz w:val="24"/>
                <w:szCs w:val="24"/>
                <w:lang w:val="en-US" w:eastAsia="tr-TR"/>
              </w:rPr>
              <w:t>beslenme</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kültürü</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08D690E3"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47643C6A"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57.</w:t>
            </w:r>
          </w:p>
        </w:tc>
        <w:tc>
          <w:tcPr>
            <w:tcW w:w="8686" w:type="dxa"/>
            <w:tcBorders>
              <w:top w:val="nil"/>
              <w:left w:val="nil"/>
              <w:bottom w:val="single" w:sz="4" w:space="0" w:color="auto"/>
              <w:right w:val="single" w:sz="4" w:space="0" w:color="auto"/>
            </w:tcBorders>
            <w:noWrap/>
            <w:hideMark/>
          </w:tcPr>
          <w:p w14:paraId="6B6E7DA2"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Journal of health systems policies</w:t>
            </w:r>
          </w:p>
        </w:tc>
      </w:tr>
      <w:tr w:rsidR="00B57DFD" w14:paraId="11B7B16B"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2A8110A2"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58.</w:t>
            </w:r>
          </w:p>
        </w:tc>
        <w:tc>
          <w:tcPr>
            <w:tcW w:w="8686" w:type="dxa"/>
            <w:tcBorders>
              <w:top w:val="nil"/>
              <w:left w:val="nil"/>
              <w:bottom w:val="single" w:sz="4" w:space="0" w:color="auto"/>
              <w:right w:val="single" w:sz="4" w:space="0" w:color="auto"/>
            </w:tcBorders>
            <w:noWrap/>
            <w:hideMark/>
          </w:tcPr>
          <w:p w14:paraId="3467EB39"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Sabitfikir</w:t>
            </w:r>
            <w:proofErr w:type="spellEnd"/>
          </w:p>
        </w:tc>
      </w:tr>
      <w:tr w:rsidR="00B57DFD" w14:paraId="5DC99C43"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4F1E02D4"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59.</w:t>
            </w:r>
          </w:p>
        </w:tc>
        <w:tc>
          <w:tcPr>
            <w:tcW w:w="8686" w:type="dxa"/>
            <w:tcBorders>
              <w:top w:val="nil"/>
              <w:left w:val="nil"/>
              <w:bottom w:val="single" w:sz="4" w:space="0" w:color="auto"/>
              <w:right w:val="single" w:sz="4" w:space="0" w:color="auto"/>
            </w:tcBorders>
            <w:noWrap/>
            <w:hideMark/>
          </w:tcPr>
          <w:p w14:paraId="4D5F5841"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The Architectural review</w:t>
            </w:r>
          </w:p>
        </w:tc>
      </w:tr>
      <w:tr w:rsidR="00B57DFD" w14:paraId="03C53B8B"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1A7CB0B3"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60.</w:t>
            </w:r>
          </w:p>
        </w:tc>
        <w:tc>
          <w:tcPr>
            <w:tcW w:w="8686" w:type="dxa"/>
            <w:tcBorders>
              <w:top w:val="nil"/>
              <w:left w:val="nil"/>
              <w:bottom w:val="single" w:sz="4" w:space="0" w:color="auto"/>
              <w:right w:val="single" w:sz="4" w:space="0" w:color="auto"/>
            </w:tcBorders>
            <w:noWrap/>
            <w:hideMark/>
          </w:tcPr>
          <w:p w14:paraId="3C938E42"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Materia : </w:t>
            </w:r>
            <w:proofErr w:type="spellStart"/>
            <w:r>
              <w:rPr>
                <w:rFonts w:ascii="Times New Roman" w:eastAsia="Times New Roman" w:hAnsi="Times New Roman" w:cs="Times New Roman"/>
                <w:color w:val="000000"/>
                <w:sz w:val="24"/>
                <w:szCs w:val="24"/>
                <w:lang w:val="en-US" w:eastAsia="tr-TR"/>
              </w:rPr>
              <w:t>rivista</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d'architettura</w:t>
            </w:r>
            <w:proofErr w:type="spellEnd"/>
            <w:r>
              <w:rPr>
                <w:rFonts w:ascii="Times New Roman" w:eastAsia="Times New Roman" w:hAnsi="Times New Roman" w:cs="Times New Roman"/>
                <w:color w:val="000000"/>
                <w:sz w:val="24"/>
                <w:szCs w:val="24"/>
                <w:lang w:val="en-US" w:eastAsia="tr-TR"/>
              </w:rPr>
              <w:t xml:space="preserve"> = an architectural review</w:t>
            </w:r>
          </w:p>
        </w:tc>
      </w:tr>
      <w:tr w:rsidR="00B57DFD" w14:paraId="4730A4FC"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4089F480"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61.</w:t>
            </w:r>
          </w:p>
        </w:tc>
        <w:tc>
          <w:tcPr>
            <w:tcW w:w="8686" w:type="dxa"/>
            <w:tcBorders>
              <w:top w:val="nil"/>
              <w:left w:val="nil"/>
              <w:bottom w:val="single" w:sz="4" w:space="0" w:color="auto"/>
              <w:right w:val="single" w:sz="4" w:space="0" w:color="auto"/>
            </w:tcBorders>
            <w:noWrap/>
            <w:hideMark/>
          </w:tcPr>
          <w:p w14:paraId="0775A467" w14:textId="77777777" w:rsidR="00B57DFD" w:rsidRDefault="00B57DFD">
            <w:pPr>
              <w:rPr>
                <w:rFonts w:ascii="Times New Roman" w:eastAsia="Times New Roman" w:hAnsi="Times New Roman" w:cs="Times New Roman"/>
                <w:color w:val="000000"/>
                <w:sz w:val="24"/>
                <w:szCs w:val="24"/>
                <w:lang w:val="en-US" w:eastAsia="tr-TR"/>
              </w:rPr>
            </w:pPr>
            <w:r>
              <w:rPr>
                <w:rFonts w:ascii="Times New Roman" w:eastAsia="Times New Roman" w:hAnsi="Times New Roman" w:cs="Times New Roman"/>
                <w:color w:val="000000"/>
                <w:sz w:val="24"/>
                <w:szCs w:val="24"/>
                <w:lang w:val="en-US" w:eastAsia="tr-TR"/>
              </w:rPr>
              <w:t xml:space="preserve">Lotus International: </w:t>
            </w:r>
            <w:proofErr w:type="spellStart"/>
            <w:r>
              <w:rPr>
                <w:rFonts w:ascii="Times New Roman" w:eastAsia="Times New Roman" w:hAnsi="Times New Roman" w:cs="Times New Roman"/>
                <w:color w:val="000000"/>
                <w:sz w:val="24"/>
                <w:szCs w:val="24"/>
                <w:lang w:val="en-US" w:eastAsia="tr-TR"/>
              </w:rPr>
              <w:t>üç</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aylık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mimarlık</w:t>
            </w:r>
            <w:proofErr w:type="spellEnd"/>
            <w:r>
              <w:rPr>
                <w:rFonts w:ascii="Times New Roman" w:eastAsia="Times New Roman" w:hAnsi="Times New Roman" w:cs="Times New Roman"/>
                <w:color w:val="000000"/>
                <w:sz w:val="24"/>
                <w:szCs w:val="24"/>
                <w:lang w:val="en-US" w:eastAsia="tr-TR"/>
              </w:rPr>
              <w:t xml:space="preserve"> </w:t>
            </w:r>
            <w:proofErr w:type="spellStart"/>
            <w:r>
              <w:rPr>
                <w:rFonts w:ascii="Times New Roman" w:eastAsia="Times New Roman" w:hAnsi="Times New Roman" w:cs="Times New Roman"/>
                <w:color w:val="000000"/>
                <w:sz w:val="24"/>
                <w:szCs w:val="24"/>
                <w:lang w:val="en-US" w:eastAsia="tr-TR"/>
              </w:rPr>
              <w:t>dergisi</w:t>
            </w:r>
            <w:proofErr w:type="spellEnd"/>
          </w:p>
        </w:tc>
      </w:tr>
      <w:tr w:rsidR="00B57DFD" w14:paraId="2F83D59D" w14:textId="77777777" w:rsidTr="00B57DFD">
        <w:trPr>
          <w:trHeight w:val="315"/>
        </w:trPr>
        <w:tc>
          <w:tcPr>
            <w:tcW w:w="710" w:type="dxa"/>
            <w:tcBorders>
              <w:top w:val="nil"/>
              <w:left w:val="single" w:sz="4" w:space="0" w:color="auto"/>
              <w:bottom w:val="single" w:sz="4" w:space="0" w:color="auto"/>
              <w:right w:val="single" w:sz="4" w:space="0" w:color="auto"/>
            </w:tcBorders>
            <w:noWrap/>
            <w:vAlign w:val="bottom"/>
            <w:hideMark/>
          </w:tcPr>
          <w:p w14:paraId="30363FC6" w14:textId="77777777" w:rsidR="00B57DFD" w:rsidRDefault="00B57DFD">
            <w:pPr>
              <w:rPr>
                <w:rFonts w:ascii="Times New Roman" w:eastAsia="Times New Roman" w:hAnsi="Times New Roman" w:cs="Times New Roman"/>
                <w:b/>
                <w:bCs/>
                <w:color w:val="000000"/>
                <w:sz w:val="24"/>
                <w:szCs w:val="24"/>
                <w:lang w:val="en-US" w:eastAsia="tr-TR"/>
              </w:rPr>
            </w:pPr>
            <w:r>
              <w:rPr>
                <w:rFonts w:ascii="Times New Roman" w:eastAsia="Times New Roman" w:hAnsi="Times New Roman" w:cs="Times New Roman"/>
                <w:b/>
                <w:bCs/>
                <w:color w:val="000000"/>
                <w:sz w:val="24"/>
                <w:szCs w:val="24"/>
                <w:lang w:val="en-US" w:eastAsia="tr-TR"/>
              </w:rPr>
              <w:t>62.</w:t>
            </w:r>
          </w:p>
        </w:tc>
        <w:tc>
          <w:tcPr>
            <w:tcW w:w="8686" w:type="dxa"/>
            <w:tcBorders>
              <w:top w:val="nil"/>
              <w:left w:val="nil"/>
              <w:bottom w:val="single" w:sz="4" w:space="0" w:color="auto"/>
              <w:right w:val="single" w:sz="4" w:space="0" w:color="auto"/>
            </w:tcBorders>
            <w:noWrap/>
            <w:hideMark/>
          </w:tcPr>
          <w:p w14:paraId="2C395BCF" w14:textId="77777777" w:rsidR="00B57DFD" w:rsidRDefault="00B57DFD">
            <w:pPr>
              <w:rPr>
                <w:rFonts w:ascii="Times New Roman" w:eastAsia="Times New Roman" w:hAnsi="Times New Roman" w:cs="Times New Roman"/>
                <w:color w:val="000000"/>
                <w:sz w:val="24"/>
                <w:szCs w:val="24"/>
                <w:lang w:val="en-US" w:eastAsia="tr-TR"/>
              </w:rPr>
            </w:pPr>
            <w:proofErr w:type="spellStart"/>
            <w:r>
              <w:rPr>
                <w:rFonts w:ascii="Times New Roman" w:eastAsia="Times New Roman" w:hAnsi="Times New Roman" w:cs="Times New Roman"/>
                <w:color w:val="000000"/>
                <w:sz w:val="24"/>
                <w:szCs w:val="24"/>
                <w:lang w:val="en-US" w:eastAsia="tr-TR"/>
              </w:rPr>
              <w:t>Bauen+Wohnen</w:t>
            </w:r>
            <w:proofErr w:type="spellEnd"/>
          </w:p>
        </w:tc>
      </w:tr>
    </w:tbl>
    <w:p w14:paraId="6FA6B176" w14:textId="77777777" w:rsidR="00B57DFD" w:rsidRDefault="00B57DFD" w:rsidP="00B57DFD">
      <w:pPr>
        <w:widowControl/>
        <w:spacing w:before="240" w:after="240"/>
        <w:jc w:val="both"/>
        <w:rPr>
          <w:rFonts w:ascii="Times New Roman" w:eastAsia="Calibri" w:hAnsi="Times New Roman" w:cs="Times New Roman"/>
          <w:b/>
          <w:sz w:val="24"/>
          <w:szCs w:val="24"/>
        </w:rPr>
      </w:pPr>
      <w:r>
        <w:rPr>
          <w:rFonts w:ascii="Times New Roman" w:eastAsia="Times New Roman" w:hAnsi="Times New Roman" w:cs="Times New Roman"/>
          <w:bCs/>
          <w:sz w:val="24"/>
        </w:rPr>
        <w:lastRenderedPageBreak/>
        <w:t xml:space="preserve">Kütüphanede bulunan kaynakların ve hizmetlerin yeterliliği konusunda yapılan talepler doğrudan Dekanlığımız ve Daire Başkanlığı aracılığıyla gerçekleşmektedir. Fakültemizin bilimsel dergisi </w:t>
      </w:r>
      <w:proofErr w:type="spellStart"/>
      <w:r>
        <w:rPr>
          <w:rFonts w:ascii="Times New Roman" w:eastAsia="Times New Roman" w:hAnsi="Times New Roman" w:cs="Times New Roman"/>
          <w:bCs/>
          <w:i/>
          <w:sz w:val="24"/>
        </w:rPr>
        <w:t>Acta</w:t>
      </w:r>
      <w:proofErr w:type="spellEnd"/>
      <w:r>
        <w:rPr>
          <w:rFonts w:ascii="Times New Roman" w:eastAsia="Times New Roman" w:hAnsi="Times New Roman" w:cs="Times New Roman"/>
          <w:bCs/>
          <w:i/>
          <w:sz w:val="24"/>
        </w:rPr>
        <w:t xml:space="preserve"> </w:t>
      </w:r>
      <w:proofErr w:type="spellStart"/>
      <w:r>
        <w:rPr>
          <w:rFonts w:ascii="Times New Roman" w:eastAsia="Times New Roman" w:hAnsi="Times New Roman" w:cs="Times New Roman"/>
          <w:bCs/>
          <w:i/>
          <w:sz w:val="24"/>
        </w:rPr>
        <w:t>Pharmaceutica</w:t>
      </w:r>
      <w:proofErr w:type="spellEnd"/>
      <w:r>
        <w:rPr>
          <w:rFonts w:ascii="Times New Roman" w:eastAsia="Times New Roman" w:hAnsi="Times New Roman" w:cs="Times New Roman"/>
          <w:bCs/>
          <w:i/>
          <w:sz w:val="24"/>
        </w:rPr>
        <w:t xml:space="preserve"> </w:t>
      </w:r>
      <w:proofErr w:type="spellStart"/>
      <w:r>
        <w:rPr>
          <w:rFonts w:ascii="Times New Roman" w:eastAsia="Times New Roman" w:hAnsi="Times New Roman" w:cs="Times New Roman"/>
          <w:bCs/>
          <w:i/>
          <w:sz w:val="24"/>
        </w:rPr>
        <w:t>Sciencia</w:t>
      </w:r>
      <w:proofErr w:type="spellEnd"/>
      <w:r>
        <w:rPr>
          <w:rFonts w:ascii="Times New Roman" w:eastAsia="Times New Roman" w:hAnsi="Times New Roman" w:cs="Times New Roman"/>
          <w:bCs/>
          <w:sz w:val="24"/>
        </w:rPr>
        <w:t xml:space="preserve"> fakülte mensuplarımızın gerek yayınları gerekse yönetiminde katkı sağladığı üniversite yayınları arasındadır </w:t>
      </w:r>
      <w:r>
        <w:rPr>
          <w:rFonts w:ascii="Times New Roman" w:eastAsia="Times New Roman" w:hAnsi="Times New Roman" w:cs="Times New Roman"/>
          <w:b/>
          <w:bCs/>
          <w:sz w:val="24"/>
        </w:rPr>
        <w:t>(Ek.B.5.1.1)</w:t>
      </w:r>
      <w:r>
        <w:rPr>
          <w:rFonts w:ascii="Times New Roman" w:eastAsia="Times New Roman" w:hAnsi="Times New Roman" w:cs="Times New Roman"/>
          <w:bCs/>
          <w:sz w:val="24"/>
        </w:rPr>
        <w:t xml:space="preserve">. Her yıl düzenli olarak öğrenci ve öğretim üye/elemanlarına memnuniyet anketi yapılmakta ve kütüphane kaynaklarının yeterliliğine ilişkin öğrenci ve öğretim üye/elemanlarının görüşleri alınmaktadır. Ayrıca anket sonuçlarına göre yapılan düzeltici, önleyici ve iyileştirici faaliyetler ile ilgili geri bildirimler oluşturulmaktadır. Kütüphanemiz veri tabanında bulunan eczacılık ile ilgili katalog tarama örnekleri </w:t>
      </w:r>
      <w:r>
        <w:rPr>
          <w:rFonts w:ascii="Times New Roman" w:eastAsia="Times New Roman" w:hAnsi="Times New Roman" w:cs="Times New Roman"/>
          <w:b/>
          <w:bCs/>
          <w:sz w:val="24"/>
        </w:rPr>
        <w:t>Ek.B.5.1.1</w:t>
      </w:r>
      <w:r>
        <w:rPr>
          <w:rFonts w:ascii="Times New Roman" w:eastAsia="Times New Roman" w:hAnsi="Times New Roman" w:cs="Times New Roman"/>
          <w:bCs/>
          <w:sz w:val="24"/>
        </w:rPr>
        <w:t>’de</w:t>
      </w:r>
      <w:r>
        <w:rPr>
          <w:rFonts w:ascii="Times New Roman" w:eastAsia="Times New Roman" w:hAnsi="Times New Roman" w:cs="Times New Roman"/>
          <w:b/>
          <w:bCs/>
          <w:sz w:val="24"/>
        </w:rPr>
        <w:t xml:space="preserve"> </w:t>
      </w:r>
      <w:r>
        <w:rPr>
          <w:rFonts w:ascii="Times New Roman" w:eastAsia="Times New Roman" w:hAnsi="Times New Roman" w:cs="Times New Roman"/>
          <w:bCs/>
          <w:sz w:val="24"/>
        </w:rPr>
        <w:t>listelenmiştir.</w:t>
      </w:r>
      <w:r>
        <w:rPr>
          <w:rFonts w:ascii="Times New Roman" w:eastAsia="Times New Roman" w:hAnsi="Times New Roman" w:cs="Times New Roman"/>
          <w:b/>
          <w:bCs/>
          <w:sz w:val="24"/>
        </w:rPr>
        <w:t xml:space="preserve"> </w:t>
      </w:r>
      <w:r>
        <w:rPr>
          <w:rFonts w:ascii="Times New Roman" w:eastAsia="Calibri" w:hAnsi="Times New Roman" w:cs="Times New Roman"/>
          <w:sz w:val="24"/>
          <w:szCs w:val="24"/>
        </w:rPr>
        <w:t>Üniversitemizin bir vakıf üniversitesi olması nedeniyle fakültemize ayrılmış “özel” veya “sınırlı” bir bütçe bulunmamaktadır. Fakültemizin bütçesi Mütevelli Heyet tarafından sağlanmaktadır ve bu destek süreklilik göstermektedir. Eğitim-öğretim ve diğer hizmet tutarları (laboratuvar ve araştırmalar) için Üniversite tarafından Fakültemize ayrılan bütçe ve destek her sene düzenli olarak sağlanmakta ve bir önceki yıla göre artış göstermektedir. Mütevelli Heyeti tarafından belirlenmiş ve Rektörlük tarafından Fakültemize aktarılarak gerçekleşmiş gelir tutarı; 01/09/2018–31/08/2019 tarihleri arasındaki eğitim-öğretim dönemi için 11.219.856 TL’dir (</w:t>
      </w:r>
      <w:r>
        <w:rPr>
          <w:rFonts w:ascii="Times New Roman" w:eastAsia="Calibri" w:hAnsi="Times New Roman" w:cs="Times New Roman"/>
          <w:b/>
          <w:sz w:val="24"/>
        </w:rPr>
        <w:t>Ek.B.5.1.2</w:t>
      </w:r>
      <w:r>
        <w:rPr>
          <w:rFonts w:ascii="Times New Roman" w:eastAsia="Calibri" w:hAnsi="Times New Roman" w:cs="Times New Roman"/>
          <w:sz w:val="24"/>
          <w:szCs w:val="24"/>
        </w:rPr>
        <w:t>). Fakültemiz öğrencileri için uygulama derslerinde kullanılmak üzere her sene düzenli olarak sarf, kimyasal malzeme ve cihaz temini gerçekleştirmektedir (</w:t>
      </w:r>
      <w:r>
        <w:rPr>
          <w:rFonts w:ascii="Times New Roman" w:eastAsia="Calibri" w:hAnsi="Times New Roman" w:cs="Times New Roman"/>
          <w:b/>
          <w:sz w:val="24"/>
        </w:rPr>
        <w:t>Ek.B.1.5.2</w:t>
      </w:r>
      <w:r>
        <w:rPr>
          <w:rFonts w:ascii="Times New Roman" w:eastAsia="Calibri" w:hAnsi="Times New Roman" w:cs="Times New Roman"/>
          <w:sz w:val="24"/>
          <w:szCs w:val="24"/>
        </w:rPr>
        <w:t xml:space="preserve">). </w:t>
      </w:r>
      <w:r>
        <w:rPr>
          <w:rFonts w:ascii="Times New Roman" w:eastAsia="Times New Roman" w:hAnsi="Times New Roman" w:cs="Times New Roman"/>
          <w:bCs/>
          <w:sz w:val="24"/>
        </w:rPr>
        <w:t xml:space="preserve">Kütüphane ve fakültemiz arasında iletişimi kolaylaştırmak adına bu iş için Fakülte öğretim üyelerinden Dr. </w:t>
      </w:r>
      <w:proofErr w:type="spellStart"/>
      <w:r>
        <w:rPr>
          <w:rFonts w:ascii="Times New Roman" w:eastAsia="Times New Roman" w:hAnsi="Times New Roman" w:cs="Times New Roman"/>
          <w:bCs/>
          <w:sz w:val="24"/>
        </w:rPr>
        <w:t>Öğr</w:t>
      </w:r>
      <w:proofErr w:type="spellEnd"/>
      <w:r>
        <w:rPr>
          <w:rFonts w:ascii="Times New Roman" w:eastAsia="Times New Roman" w:hAnsi="Times New Roman" w:cs="Times New Roman"/>
          <w:bCs/>
          <w:sz w:val="24"/>
        </w:rPr>
        <w:t xml:space="preserve">. Üyesi Tuğba </w:t>
      </w:r>
      <w:proofErr w:type="spellStart"/>
      <w:r>
        <w:rPr>
          <w:rFonts w:ascii="Times New Roman" w:eastAsia="Times New Roman" w:hAnsi="Times New Roman" w:cs="Times New Roman"/>
          <w:bCs/>
          <w:sz w:val="24"/>
        </w:rPr>
        <w:t>İduğ</w:t>
      </w:r>
      <w:proofErr w:type="spellEnd"/>
      <w:r>
        <w:rPr>
          <w:rFonts w:ascii="Times New Roman" w:eastAsia="Times New Roman" w:hAnsi="Times New Roman" w:cs="Times New Roman"/>
          <w:bCs/>
          <w:sz w:val="24"/>
        </w:rPr>
        <w:t xml:space="preserve"> görevlendirilmiştir</w:t>
      </w:r>
      <w:r>
        <w:rPr>
          <w:rFonts w:ascii="Times New Roman" w:eastAsia="Times New Roman" w:hAnsi="Times New Roman" w:cs="Times New Roman"/>
          <w:b/>
          <w:bCs/>
          <w:sz w:val="24"/>
        </w:rPr>
        <w:t xml:space="preserve"> (</w:t>
      </w:r>
      <w:r>
        <w:rPr>
          <w:rFonts w:ascii="Times New Roman" w:eastAsia="Calibri" w:hAnsi="Times New Roman" w:cs="Times New Roman"/>
          <w:b/>
          <w:sz w:val="24"/>
        </w:rPr>
        <w:t>Ek.B.5.1.3</w:t>
      </w:r>
      <w:r>
        <w:rPr>
          <w:rFonts w:ascii="Times New Roman" w:eastAsia="Times New Roman" w:hAnsi="Times New Roman" w:cs="Times New Roman"/>
          <w:b/>
          <w:bCs/>
          <w:sz w:val="24"/>
        </w:rPr>
        <w:t>)</w:t>
      </w:r>
      <w:r>
        <w:rPr>
          <w:rFonts w:ascii="Times New Roman" w:eastAsia="Times New Roman" w:hAnsi="Times New Roman" w:cs="Times New Roman"/>
          <w:bCs/>
          <w:sz w:val="24"/>
        </w:rPr>
        <w:t xml:space="preserve">. </w:t>
      </w:r>
      <w:r>
        <w:rPr>
          <w:rFonts w:ascii="Times New Roman" w:eastAsia="Calibri" w:hAnsi="Times New Roman" w:cs="Times New Roman"/>
          <w:sz w:val="24"/>
          <w:szCs w:val="24"/>
        </w:rPr>
        <w:t xml:space="preserve">İstanbul </w:t>
      </w:r>
      <w:proofErr w:type="spellStart"/>
      <w:r>
        <w:rPr>
          <w:rFonts w:ascii="Times New Roman" w:eastAsia="Calibri" w:hAnsi="Times New Roman" w:cs="Times New Roman"/>
          <w:sz w:val="24"/>
          <w:szCs w:val="24"/>
        </w:rPr>
        <w:t>Medipol</w:t>
      </w:r>
      <w:proofErr w:type="spellEnd"/>
      <w:r>
        <w:rPr>
          <w:rFonts w:ascii="Times New Roman" w:eastAsia="Calibri" w:hAnsi="Times New Roman" w:cs="Times New Roman"/>
          <w:sz w:val="24"/>
          <w:szCs w:val="24"/>
        </w:rPr>
        <w:t xml:space="preserve"> Üniversitesi e-öğrenme uygulamalarına büyük önem vermektedir ve Türkiye'deki eczacılık fakülteleri arasında bir ilk olan sanal gerçeklik tabanlı eczane simülasyonu projesi </w:t>
      </w:r>
      <w:proofErr w:type="spellStart"/>
      <w:r>
        <w:rPr>
          <w:rFonts w:ascii="Times New Roman" w:eastAsia="Calibri" w:hAnsi="Times New Roman" w:cs="Times New Roman"/>
          <w:sz w:val="24"/>
          <w:szCs w:val="24"/>
        </w:rPr>
        <w:t>FarmaVR</w:t>
      </w:r>
      <w:proofErr w:type="spellEnd"/>
      <w:r>
        <w:rPr>
          <w:rFonts w:ascii="Times New Roman" w:eastAsia="Calibri" w:hAnsi="Times New Roman" w:cs="Times New Roman"/>
          <w:sz w:val="24"/>
          <w:szCs w:val="24"/>
        </w:rPr>
        <w:t xml:space="preserve">, İstanbul </w:t>
      </w:r>
      <w:proofErr w:type="spellStart"/>
      <w:r>
        <w:rPr>
          <w:rFonts w:ascii="Times New Roman" w:eastAsia="Calibri" w:hAnsi="Times New Roman" w:cs="Times New Roman"/>
          <w:sz w:val="24"/>
          <w:szCs w:val="24"/>
        </w:rPr>
        <w:t>Medipol</w:t>
      </w:r>
      <w:proofErr w:type="spellEnd"/>
      <w:r>
        <w:rPr>
          <w:rFonts w:ascii="Times New Roman" w:eastAsia="Calibri" w:hAnsi="Times New Roman" w:cs="Times New Roman"/>
          <w:sz w:val="24"/>
          <w:szCs w:val="24"/>
        </w:rPr>
        <w:t xml:space="preserve"> Üniversitesi Eczacılık Fakültesi için </w:t>
      </w:r>
      <w:proofErr w:type="spellStart"/>
      <w:r>
        <w:rPr>
          <w:rFonts w:ascii="Times New Roman" w:eastAsia="Calibri" w:hAnsi="Times New Roman" w:cs="Times New Roman"/>
          <w:sz w:val="24"/>
          <w:szCs w:val="24"/>
        </w:rPr>
        <w:t>inovatif</w:t>
      </w:r>
      <w:proofErr w:type="spellEnd"/>
      <w:r>
        <w:rPr>
          <w:rFonts w:ascii="Times New Roman" w:eastAsia="Calibri" w:hAnsi="Times New Roman" w:cs="Times New Roman"/>
          <w:sz w:val="24"/>
          <w:szCs w:val="24"/>
        </w:rPr>
        <w:t xml:space="preserve"> bir girişim niteliğindedir ve Doğan Haber Ajansı’nda yer almıştır </w:t>
      </w:r>
      <w:r>
        <w:rPr>
          <w:rFonts w:ascii="Times New Roman" w:eastAsia="Calibri" w:hAnsi="Times New Roman" w:cs="Times New Roman"/>
          <w:b/>
          <w:sz w:val="24"/>
          <w:szCs w:val="24"/>
        </w:rPr>
        <w:t>(Ek.B.5.1.4)</w:t>
      </w:r>
      <w:r>
        <w:rPr>
          <w:rFonts w:ascii="Times New Roman" w:eastAsia="Calibri" w:hAnsi="Times New Roman" w:cs="Times New Roman"/>
          <w:sz w:val="24"/>
          <w:szCs w:val="24"/>
        </w:rPr>
        <w:t xml:space="preserve"> (</w:t>
      </w:r>
      <w:hyperlink r:id="rId11" w:history="1">
        <w:r>
          <w:rPr>
            <w:rStyle w:val="Kpr"/>
            <w:rFonts w:eastAsia="Calibri" w:cs="Times New Roman"/>
            <w:sz w:val="24"/>
            <w:szCs w:val="24"/>
          </w:rPr>
          <w:t>https://www.dha.com.tr/saglikyasam/farmavr-simulasyon-teknolojisi-ile-gercek-eczane-deneyimi/haber-1584631)</w:t>
        </w:r>
      </w:hyperlink>
      <w:r>
        <w:rPr>
          <w:rFonts w:ascii="Times New Roman" w:eastAsia="Calibri" w:hAnsi="Times New Roman" w:cs="Times New Roman"/>
          <w:sz w:val="24"/>
          <w:szCs w:val="24"/>
        </w:rPr>
        <w:t xml:space="preserve">. Aynı zamanda bazı derslerde öğrencilerin bilgi düzeyini ölçmek için öğrencilerin interaktif katıldığı </w:t>
      </w:r>
      <w:proofErr w:type="spellStart"/>
      <w:r>
        <w:rPr>
          <w:rFonts w:ascii="Times New Roman" w:eastAsia="Calibri" w:hAnsi="Times New Roman" w:cs="Times New Roman"/>
          <w:sz w:val="24"/>
          <w:szCs w:val="24"/>
        </w:rPr>
        <w:t>kahoot</w:t>
      </w:r>
      <w:proofErr w:type="spellEnd"/>
      <w:r>
        <w:rPr>
          <w:rFonts w:ascii="Times New Roman" w:eastAsia="Calibri" w:hAnsi="Times New Roman" w:cs="Times New Roman"/>
          <w:sz w:val="24"/>
          <w:szCs w:val="24"/>
        </w:rPr>
        <w:t xml:space="preserve"> programı ve </w:t>
      </w:r>
      <w:proofErr w:type="spellStart"/>
      <w:r>
        <w:rPr>
          <w:rFonts w:ascii="Times New Roman" w:eastAsia="Calibri" w:hAnsi="Times New Roman" w:cs="Times New Roman"/>
          <w:sz w:val="24"/>
          <w:szCs w:val="24"/>
        </w:rPr>
        <w:t>jove</w:t>
      </w:r>
      <w:proofErr w:type="spellEnd"/>
      <w:r>
        <w:rPr>
          <w:rFonts w:ascii="Times New Roman" w:eastAsia="Calibri" w:hAnsi="Times New Roman" w:cs="Times New Roman"/>
          <w:sz w:val="24"/>
          <w:szCs w:val="24"/>
        </w:rPr>
        <w:t xml:space="preserve"> veri tabanı kullanılmaktadır </w:t>
      </w:r>
      <w:r>
        <w:rPr>
          <w:rFonts w:ascii="Times New Roman" w:eastAsia="Calibri" w:hAnsi="Times New Roman" w:cs="Times New Roman"/>
          <w:b/>
          <w:sz w:val="24"/>
          <w:szCs w:val="24"/>
        </w:rPr>
        <w:t>(Ek.B.5.1.4).</w:t>
      </w:r>
      <w:r>
        <w:rPr>
          <w:rFonts w:ascii="Times New Roman" w:eastAsia="Times New Roman" w:hAnsi="Times New Roman" w:cs="Times New Roman"/>
          <w:bCs/>
          <w:sz w:val="24"/>
        </w:rPr>
        <w:t xml:space="preserve"> </w:t>
      </w:r>
      <w:r>
        <w:rPr>
          <w:rFonts w:ascii="Times New Roman" w:eastAsia="Calibri" w:hAnsi="Times New Roman" w:cs="Times New Roman"/>
          <w:sz w:val="24"/>
          <w:szCs w:val="24"/>
        </w:rPr>
        <w:t xml:space="preserve">Fakültemiz Dış paydaşlarına büyük önem vermektedir. Fakültemiz öğrencilerine pek çok hizmet sunmaktadır ve öğrencilerin fikirlerini ifade edebilmeleri için her sene “Öğrenci Memnuniyet Anketi” yapmaktadır. Ayrıca “Mezun Memnuniyet Anketi” ve “Akademisyen Memnuniyet Anketi” de yapmaktadır. Anket sonuçları paydaşlarımızla paylaşılmakta ve değerlendirilmektedir. 2019 yılı anket sonuçları, sonuçların paylaşılması ve değerlendirilmesi için öğretim üye ve elemanlarına gönderilen davet maili </w:t>
      </w:r>
      <w:r>
        <w:rPr>
          <w:rFonts w:ascii="Times New Roman" w:eastAsia="Calibri" w:hAnsi="Times New Roman" w:cs="Times New Roman"/>
          <w:b/>
          <w:sz w:val="24"/>
          <w:szCs w:val="24"/>
        </w:rPr>
        <w:t>Ek.B.5.1.5</w:t>
      </w:r>
      <w:r>
        <w:rPr>
          <w:rFonts w:ascii="Times New Roman" w:eastAsia="Calibri" w:hAnsi="Times New Roman" w:cs="Times New Roman"/>
          <w:sz w:val="24"/>
          <w:szCs w:val="24"/>
        </w:rPr>
        <w:t xml:space="preserve">’da yer almaktadır. </w:t>
      </w:r>
    </w:p>
    <w:p w14:paraId="622E7383" w14:textId="2B124128" w:rsidR="006C2BF2" w:rsidRDefault="006C2BF2" w:rsidP="00EC5F89">
      <w:pPr>
        <w:widowControl/>
        <w:spacing w:before="240" w:after="240"/>
        <w:jc w:val="both"/>
        <w:rPr>
          <w:rFonts w:ascii="Times New Roman" w:eastAsia="Calibri" w:hAnsi="Times New Roman" w:cs="Times New Roman"/>
          <w:b/>
          <w:sz w:val="24"/>
          <w:szCs w:val="24"/>
        </w:rPr>
      </w:pPr>
    </w:p>
    <w:p w14:paraId="765A69D4" w14:textId="059AE31B" w:rsidR="006C2BF2" w:rsidRDefault="006C2BF2" w:rsidP="00EC5F89">
      <w:pPr>
        <w:widowControl/>
        <w:spacing w:before="240" w:after="240"/>
        <w:jc w:val="both"/>
        <w:rPr>
          <w:rFonts w:ascii="Times New Roman" w:eastAsia="Calibri" w:hAnsi="Times New Roman" w:cs="Times New Roman"/>
          <w:b/>
          <w:sz w:val="24"/>
          <w:szCs w:val="24"/>
        </w:rPr>
      </w:pPr>
    </w:p>
    <w:p w14:paraId="2207244E" w14:textId="07087F3C" w:rsidR="006C2BF2" w:rsidRDefault="006C2BF2" w:rsidP="00EC5F89">
      <w:pPr>
        <w:widowControl/>
        <w:spacing w:before="240" w:after="240"/>
        <w:jc w:val="both"/>
        <w:rPr>
          <w:rFonts w:ascii="Times New Roman" w:eastAsia="Calibri" w:hAnsi="Times New Roman" w:cs="Times New Roman"/>
          <w:b/>
          <w:sz w:val="24"/>
          <w:szCs w:val="24"/>
        </w:rPr>
      </w:pPr>
    </w:p>
    <w:p w14:paraId="6C05CB6E" w14:textId="355A225D" w:rsidR="006C2BF2" w:rsidRDefault="006C2BF2" w:rsidP="00EC5F89">
      <w:pPr>
        <w:widowControl/>
        <w:spacing w:before="240" w:after="240"/>
        <w:jc w:val="both"/>
        <w:rPr>
          <w:rFonts w:ascii="Times New Roman" w:eastAsia="Calibri" w:hAnsi="Times New Roman" w:cs="Times New Roman"/>
          <w:b/>
          <w:sz w:val="24"/>
          <w:szCs w:val="24"/>
        </w:rPr>
      </w:pPr>
    </w:p>
    <w:p w14:paraId="5DE516BC" w14:textId="38A6190B" w:rsidR="006C2BF2" w:rsidRDefault="006C2BF2" w:rsidP="00EC5F89">
      <w:pPr>
        <w:widowControl/>
        <w:spacing w:before="240" w:after="240"/>
        <w:jc w:val="both"/>
        <w:rPr>
          <w:rFonts w:ascii="Times New Roman" w:eastAsia="Calibri" w:hAnsi="Times New Roman" w:cs="Times New Roman"/>
          <w:b/>
          <w:sz w:val="24"/>
          <w:szCs w:val="24"/>
        </w:rPr>
      </w:pPr>
    </w:p>
    <w:p w14:paraId="571B804E" w14:textId="55160AD9" w:rsidR="006C2BF2" w:rsidRDefault="006C2BF2" w:rsidP="00EC5F89">
      <w:pPr>
        <w:widowControl/>
        <w:spacing w:before="240" w:after="240"/>
        <w:jc w:val="both"/>
        <w:rPr>
          <w:rFonts w:ascii="Times New Roman" w:eastAsia="Calibri" w:hAnsi="Times New Roman" w:cs="Times New Roman"/>
          <w:b/>
          <w:sz w:val="24"/>
          <w:szCs w:val="24"/>
        </w:rPr>
      </w:pPr>
    </w:p>
    <w:p w14:paraId="49AB10DB" w14:textId="42B27C39" w:rsidR="006C2BF2" w:rsidRDefault="006C2BF2" w:rsidP="00EC5F89">
      <w:pPr>
        <w:widowControl/>
        <w:spacing w:before="240" w:after="240"/>
        <w:jc w:val="both"/>
        <w:rPr>
          <w:rFonts w:ascii="Times New Roman" w:eastAsia="Calibri" w:hAnsi="Times New Roman" w:cs="Times New Roman"/>
          <w:b/>
          <w:sz w:val="24"/>
          <w:szCs w:val="24"/>
        </w:rPr>
      </w:pPr>
    </w:p>
    <w:p w14:paraId="5454684E" w14:textId="335C9E0F" w:rsidR="006C2BF2" w:rsidRDefault="006C2BF2" w:rsidP="00EC5F89">
      <w:pPr>
        <w:widowControl/>
        <w:spacing w:before="240" w:after="240"/>
        <w:jc w:val="both"/>
        <w:rPr>
          <w:rFonts w:ascii="Times New Roman" w:eastAsia="Calibri" w:hAnsi="Times New Roman" w:cs="Times New Roman"/>
          <w:b/>
          <w:sz w:val="24"/>
          <w:szCs w:val="24"/>
        </w:rPr>
      </w:pPr>
    </w:p>
    <w:p w14:paraId="03287E18" w14:textId="77777777" w:rsidR="00E57B33" w:rsidRDefault="00E57B33" w:rsidP="00EC5F89">
      <w:pPr>
        <w:widowControl/>
        <w:spacing w:before="240" w:after="240"/>
        <w:jc w:val="both"/>
        <w:rPr>
          <w:rFonts w:ascii="Times New Roman" w:eastAsia="Calibri" w:hAnsi="Times New Roman" w:cs="Times New Roman"/>
          <w:b/>
          <w:sz w:val="24"/>
          <w:szCs w:val="24"/>
        </w:rPr>
      </w:pPr>
    </w:p>
    <w:p w14:paraId="105A566C" w14:textId="77777777" w:rsidR="005D5542" w:rsidRPr="00F51B23" w:rsidRDefault="005D5542" w:rsidP="001169BA">
      <w:pPr>
        <w:pStyle w:val="Balk4"/>
        <w:ind w:right="63"/>
        <w:jc w:val="center"/>
      </w:pPr>
      <w:r w:rsidRPr="00F51B23">
        <w:lastRenderedPageBreak/>
        <w:t>Olgunluk düzeyi</w:t>
      </w:r>
    </w:p>
    <w:p w14:paraId="74B2292D" w14:textId="5A347E8D" w:rsidR="005D5542" w:rsidRPr="00F51B23" w:rsidRDefault="00AE701A" w:rsidP="00AE701A">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jc w:val="center"/>
        <w:tblLook w:val="04A0" w:firstRow="1" w:lastRow="0" w:firstColumn="1" w:lastColumn="0" w:noHBand="0" w:noVBand="1"/>
      </w:tblPr>
      <w:tblGrid>
        <w:gridCol w:w="1819"/>
        <w:gridCol w:w="1818"/>
        <w:gridCol w:w="1818"/>
        <w:gridCol w:w="1985"/>
        <w:gridCol w:w="1805"/>
      </w:tblGrid>
      <w:tr w:rsidR="00AE701A" w:rsidRPr="00F51B23" w14:paraId="3070131F" w14:textId="77777777" w:rsidTr="009A5FC5">
        <w:trPr>
          <w:jc w:val="center"/>
        </w:trPr>
        <w:tc>
          <w:tcPr>
            <w:tcW w:w="1819" w:type="dxa"/>
            <w:shd w:val="clear" w:color="auto" w:fill="002060"/>
          </w:tcPr>
          <w:p w14:paraId="71E2892C" w14:textId="2B92C3A1" w:rsidR="00AE701A" w:rsidRPr="00F51B23" w:rsidRDefault="00AE701A" w:rsidP="00F03581">
            <w:pPr>
              <w:pStyle w:val="Balk3"/>
              <w:outlineLvl w:val="2"/>
            </w:pPr>
            <w:r w:rsidRPr="00F51B23">
              <w:t>1</w:t>
            </w:r>
            <w:sdt>
              <w:sdtPr>
                <w:id w:val="114431041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18" w:type="dxa"/>
            <w:shd w:val="clear" w:color="auto" w:fill="002060"/>
          </w:tcPr>
          <w:p w14:paraId="1AB5577F" w14:textId="7E1C001F" w:rsidR="00AE701A" w:rsidRPr="00F51B23" w:rsidRDefault="00AE701A" w:rsidP="00F03581">
            <w:pPr>
              <w:pStyle w:val="Balk3"/>
              <w:outlineLvl w:val="2"/>
            </w:pPr>
            <w:r w:rsidRPr="00F51B23">
              <w:t>2</w:t>
            </w:r>
            <w:sdt>
              <w:sdtPr>
                <w:id w:val="-121279661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18" w:type="dxa"/>
            <w:shd w:val="clear" w:color="auto" w:fill="002060"/>
          </w:tcPr>
          <w:p w14:paraId="39EA5604" w14:textId="50E5A687" w:rsidR="00AE701A" w:rsidRPr="00F51B23" w:rsidRDefault="00AE701A" w:rsidP="00F03581">
            <w:pPr>
              <w:pStyle w:val="Balk3"/>
              <w:outlineLvl w:val="2"/>
            </w:pPr>
            <w:r w:rsidRPr="00F51B23">
              <w:t>3</w:t>
            </w:r>
            <w:sdt>
              <w:sdtPr>
                <w:id w:val="254870719"/>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925" w:type="dxa"/>
            <w:shd w:val="clear" w:color="auto" w:fill="002060"/>
          </w:tcPr>
          <w:p w14:paraId="6DF297BD" w14:textId="77F214B8" w:rsidR="00AE701A" w:rsidRPr="00F51B23" w:rsidRDefault="00AE701A" w:rsidP="00F03581">
            <w:pPr>
              <w:pStyle w:val="Balk3"/>
              <w:outlineLvl w:val="2"/>
            </w:pPr>
            <w:r w:rsidRPr="00F51B23">
              <w:t>4</w:t>
            </w:r>
            <w:sdt>
              <w:sdtPr>
                <w:id w:val="180303873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05" w:type="dxa"/>
            <w:shd w:val="clear" w:color="auto" w:fill="002060"/>
          </w:tcPr>
          <w:p w14:paraId="0EB42805" w14:textId="5059DA58" w:rsidR="00AE701A" w:rsidRPr="00F51B23" w:rsidRDefault="00AE701A" w:rsidP="00F03581">
            <w:pPr>
              <w:pStyle w:val="Balk3"/>
              <w:outlineLvl w:val="2"/>
            </w:pPr>
            <w:r w:rsidRPr="00F51B23">
              <w:t>5</w:t>
            </w:r>
            <w:sdt>
              <w:sdtPr>
                <w:id w:val="-100266548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753A15D8" w14:textId="77777777" w:rsidTr="00D870AA">
        <w:trPr>
          <w:trHeight w:val="4248"/>
          <w:jc w:val="center"/>
        </w:trPr>
        <w:tc>
          <w:tcPr>
            <w:tcW w:w="1819" w:type="dxa"/>
            <w:shd w:val="clear" w:color="auto" w:fill="auto"/>
          </w:tcPr>
          <w:p w14:paraId="569A54CB" w14:textId="74CB848C" w:rsidR="00461B2B" w:rsidRPr="00DA0B44" w:rsidRDefault="00470C2E" w:rsidP="00F03581">
            <w:pPr>
              <w:pStyle w:val="Balk3"/>
              <w:outlineLvl w:val="2"/>
              <w:rPr>
                <w:sz w:val="20"/>
                <w:szCs w:val="20"/>
              </w:rPr>
            </w:pPr>
            <w:r w:rsidRPr="00DA0B44">
              <w:rPr>
                <w:sz w:val="20"/>
                <w:szCs w:val="20"/>
              </w:rPr>
              <w:t>Birimin</w:t>
            </w:r>
            <w:r w:rsidR="00461B2B" w:rsidRPr="00DA0B44">
              <w:rPr>
                <w:sz w:val="20"/>
                <w:szCs w:val="20"/>
              </w:rPr>
              <w:t xml:space="preserve"> eğitim-öğretim faaliyetlerini sürdürebilmek için uygun nitelik ve nicelikte öğrenme kaynağı (sınıf, laboratuvar, kütüphane, stüdyo gibi yapılar, ders kitapları, insan kaynakları, öğrenme desteği vb.) bulunmamaktadır.</w:t>
            </w:r>
          </w:p>
        </w:tc>
        <w:tc>
          <w:tcPr>
            <w:tcW w:w="1818" w:type="dxa"/>
            <w:shd w:val="clear" w:color="auto" w:fill="auto"/>
          </w:tcPr>
          <w:p w14:paraId="79B3C2FD" w14:textId="3EA8F222" w:rsidR="00461B2B" w:rsidRPr="00DA0B44" w:rsidRDefault="00470C2E" w:rsidP="00F03581">
            <w:pPr>
              <w:pStyle w:val="Balk3"/>
              <w:outlineLvl w:val="2"/>
              <w:rPr>
                <w:sz w:val="20"/>
                <w:szCs w:val="20"/>
              </w:rPr>
            </w:pPr>
            <w:r w:rsidRPr="00DA0B44">
              <w:rPr>
                <w:sz w:val="20"/>
                <w:szCs w:val="20"/>
              </w:rPr>
              <w:t>Birimin</w:t>
            </w:r>
            <w:r w:rsidR="00461B2B" w:rsidRPr="00DA0B44">
              <w:rPr>
                <w:sz w:val="20"/>
                <w:szCs w:val="20"/>
              </w:rPr>
              <w:t xml:space="preserve"> eğitim-öğretim faaliyetlerini sürdürebilmek için uygun nitelik ve nicelikte öğrenme kaynaklarının oluşturulmasına yönelik planları vardır. Ancak bu planlar doğrultusunda yapılmış uygulamalar bulunmamaktadır veya uygulamalar tüm birimleri kapsamamaktadır.</w:t>
            </w:r>
          </w:p>
        </w:tc>
        <w:tc>
          <w:tcPr>
            <w:tcW w:w="1818" w:type="dxa"/>
            <w:shd w:val="clear" w:color="auto" w:fill="auto"/>
          </w:tcPr>
          <w:p w14:paraId="76ED654B" w14:textId="172E05F5" w:rsidR="00461B2B" w:rsidRPr="00DA0B44" w:rsidRDefault="00470C2E" w:rsidP="006A7A1D">
            <w:pPr>
              <w:ind w:right="63"/>
              <w:rPr>
                <w:rFonts w:ascii="Times New Roman" w:hAnsi="Times New Roman" w:cs="Times New Roman"/>
                <w:i/>
                <w:color w:val="000000" w:themeColor="text1"/>
                <w:sz w:val="20"/>
                <w:szCs w:val="20"/>
              </w:rPr>
            </w:pPr>
            <w:r w:rsidRPr="00DA0B44">
              <w:rPr>
                <w:rFonts w:ascii="Times New Roman" w:hAnsi="Times New Roman" w:cs="Times New Roman"/>
                <w:i/>
                <w:color w:val="000000" w:themeColor="text1"/>
                <w:sz w:val="20"/>
                <w:szCs w:val="20"/>
              </w:rPr>
              <w:t>Birimin</w:t>
            </w:r>
            <w:r w:rsidR="00461B2B" w:rsidRPr="00DA0B44">
              <w:rPr>
                <w:rFonts w:ascii="Times New Roman" w:hAnsi="Times New Roman" w:cs="Times New Roman"/>
                <w:i/>
                <w:color w:val="000000" w:themeColor="text1"/>
                <w:sz w:val="20"/>
                <w:szCs w:val="20"/>
              </w:rPr>
              <w:t xml:space="preserve"> eğitim-öğretim faaliyetlerini sürdürebilmek için uygun nitelik ve nicelikte öğrenme kaynakları birimler arası denge gözetilerek sağlanmaktadır. Ancak bu kaynakların kullanımına yönelik sonuçlar izlenmemektedir.</w:t>
            </w:r>
          </w:p>
          <w:p w14:paraId="0C53DAAC" w14:textId="77777777" w:rsidR="00461B2B" w:rsidRPr="00DA0B44" w:rsidRDefault="00461B2B" w:rsidP="006A7A1D">
            <w:pPr>
              <w:pStyle w:val="ListeParagraf"/>
              <w:ind w:left="267" w:right="63"/>
              <w:rPr>
                <w:rFonts w:ascii="Times New Roman" w:hAnsi="Times New Roman" w:cs="Times New Roman"/>
                <w:i/>
                <w:color w:val="000000" w:themeColor="text1"/>
                <w:sz w:val="20"/>
                <w:szCs w:val="20"/>
              </w:rPr>
            </w:pPr>
          </w:p>
          <w:p w14:paraId="004C5C8D" w14:textId="77777777" w:rsidR="00461B2B" w:rsidRPr="00DA0B44" w:rsidRDefault="00461B2B" w:rsidP="00F03581">
            <w:pPr>
              <w:pStyle w:val="Balk3"/>
              <w:outlineLvl w:val="2"/>
              <w:rPr>
                <w:sz w:val="20"/>
                <w:szCs w:val="20"/>
              </w:rPr>
            </w:pPr>
          </w:p>
        </w:tc>
        <w:tc>
          <w:tcPr>
            <w:tcW w:w="1925" w:type="dxa"/>
            <w:shd w:val="clear" w:color="auto" w:fill="auto"/>
          </w:tcPr>
          <w:p w14:paraId="0C872B6C" w14:textId="5BA73F60" w:rsidR="00461B2B" w:rsidRPr="00DA0B44" w:rsidRDefault="00F43BA5" w:rsidP="00F03581">
            <w:pPr>
              <w:pStyle w:val="Balk3"/>
              <w:outlineLvl w:val="2"/>
              <w:rPr>
                <w:sz w:val="20"/>
                <w:szCs w:val="20"/>
              </w:rPr>
            </w:pPr>
            <w:r w:rsidRPr="00DA0B44">
              <w:rPr>
                <w:sz w:val="20"/>
                <w:szCs w:val="20"/>
              </w:rPr>
              <w:t>Birimde</w:t>
            </w:r>
            <w:r w:rsidR="00461B2B" w:rsidRPr="00DA0B44">
              <w:rPr>
                <w:sz w:val="20"/>
                <w:szCs w:val="20"/>
              </w:rPr>
              <w:t xml:space="preserve"> uygun nicelik ve nitelikte, erişilebilir öğrenme kaynakları sağlamak üzere öğrenme kaynakları yönetilmektedir. Tüm bu uygulamalardan elde edilen bulgular, sistematik olarak izlenmekte ve izlem sonuçları paydaşlarla birlikte değerlendirilerek önlemler alınmakta ve ihtiyaçlar/talepler doğrultusunda kaynaklar çeşitlendirilmektedir. </w:t>
            </w:r>
          </w:p>
        </w:tc>
        <w:tc>
          <w:tcPr>
            <w:tcW w:w="1805" w:type="dxa"/>
            <w:shd w:val="clear" w:color="auto" w:fill="auto"/>
          </w:tcPr>
          <w:p w14:paraId="3899896E" w14:textId="3CCAC78C" w:rsidR="00461B2B" w:rsidRPr="00DA0B44" w:rsidRDefault="00470C2E" w:rsidP="00F03581">
            <w:pPr>
              <w:pStyle w:val="Balk3"/>
              <w:outlineLvl w:val="2"/>
              <w:rPr>
                <w:sz w:val="20"/>
                <w:szCs w:val="20"/>
              </w:rPr>
            </w:pPr>
            <w:r w:rsidRPr="00DA0B44">
              <w:rPr>
                <w:sz w:val="20"/>
                <w:szCs w:val="20"/>
              </w:rPr>
              <w:t>Birimin</w:t>
            </w:r>
            <w:r w:rsidR="00461B2B" w:rsidRPr="00DA0B44">
              <w:rPr>
                <w:sz w:val="20"/>
                <w:szCs w:val="20"/>
              </w:rPr>
              <w:t xml:space="preserve"> tüm birimlerindeki uygun nicelik ve nitelikte, erişilebilir öğrenme kaynakları, kurumsal amaçlar doğrultusunda ve sürdürülebilir şekilde yönetilmektedir; </w:t>
            </w:r>
            <w:r w:rsidRPr="00DA0B44">
              <w:rPr>
                <w:sz w:val="20"/>
                <w:szCs w:val="20"/>
              </w:rPr>
              <w:t>birimin</w:t>
            </w:r>
            <w:r w:rsidR="00461B2B" w:rsidRPr="00DA0B44">
              <w:rPr>
                <w:sz w:val="20"/>
                <w:szCs w:val="20"/>
              </w:rPr>
              <w:t xml:space="preserve"> bu kapsamda kendine özgü ve yenilikçi birçok uygulaması bulunmakta ve bu uygulamaların bir kısmı diğer </w:t>
            </w:r>
            <w:r w:rsidR="00C25DC2" w:rsidRPr="00DA0B44">
              <w:rPr>
                <w:sz w:val="20"/>
                <w:szCs w:val="20"/>
              </w:rPr>
              <w:t>birimler</w:t>
            </w:r>
            <w:r w:rsidR="00461B2B" w:rsidRPr="00DA0B44">
              <w:rPr>
                <w:sz w:val="20"/>
                <w:szCs w:val="20"/>
              </w:rPr>
              <w:t xml:space="preserve"> tarafından örnek alınmaktadır.</w:t>
            </w:r>
          </w:p>
        </w:tc>
      </w:tr>
    </w:tbl>
    <w:p w14:paraId="5064E8AB" w14:textId="77777777" w:rsidR="005D5542" w:rsidRPr="00F51B23" w:rsidRDefault="005D5542" w:rsidP="00F03581">
      <w:pPr>
        <w:pStyle w:val="Balk3"/>
      </w:pPr>
    </w:p>
    <w:p w14:paraId="4A3EC2DC" w14:textId="37A18C29" w:rsidR="005D5542" w:rsidRPr="00F51B23" w:rsidRDefault="005D5542" w:rsidP="001169BA">
      <w:pPr>
        <w:pStyle w:val="Balk4"/>
        <w:ind w:right="63"/>
        <w:jc w:val="both"/>
      </w:pPr>
      <w:r w:rsidRPr="00F51B23">
        <w:t>Kanıtlar</w:t>
      </w:r>
    </w:p>
    <w:p w14:paraId="141D4AD7" w14:textId="77777777" w:rsidR="00B57DFD" w:rsidRPr="00FD19EF" w:rsidRDefault="00B57DFD" w:rsidP="00F03581">
      <w:pPr>
        <w:pStyle w:val="Balk3"/>
      </w:pPr>
      <w:r w:rsidRPr="00FD19EF">
        <w:t>Ek.B.5.1.1</w:t>
      </w:r>
      <w:r w:rsidRPr="00FD19EF">
        <w:tab/>
        <w:t>Öğrenme kaynakları</w:t>
      </w:r>
    </w:p>
    <w:p w14:paraId="42CCE21D" w14:textId="77777777" w:rsidR="00B57DFD" w:rsidRPr="00FD19EF" w:rsidRDefault="00B57DFD" w:rsidP="00F03581">
      <w:pPr>
        <w:pStyle w:val="Balk3"/>
      </w:pPr>
      <w:r w:rsidRPr="00FD19EF">
        <w:t>Ek.B.5.1.2</w:t>
      </w:r>
      <w:r w:rsidRPr="00FD19EF">
        <w:tab/>
        <w:t>Eczacılık Fakültesi mali bütçesi ve hizmet giderleri</w:t>
      </w:r>
    </w:p>
    <w:p w14:paraId="490B3B5D" w14:textId="77777777" w:rsidR="00B57DFD" w:rsidRPr="00FD19EF" w:rsidRDefault="00B57DFD" w:rsidP="00F03581">
      <w:pPr>
        <w:pStyle w:val="Balk3"/>
      </w:pPr>
      <w:r w:rsidRPr="00FD19EF">
        <w:t>Ek.B.5.1.3</w:t>
      </w:r>
      <w:r w:rsidRPr="00FD19EF">
        <w:tab/>
        <w:t>Öğrenme kaynaklarına erişim</w:t>
      </w:r>
    </w:p>
    <w:p w14:paraId="4EF14DE7" w14:textId="77777777" w:rsidR="00B57DFD" w:rsidRPr="00FD19EF" w:rsidRDefault="00B57DFD" w:rsidP="00F03581">
      <w:pPr>
        <w:pStyle w:val="Balk3"/>
      </w:pPr>
      <w:r w:rsidRPr="00FD19EF">
        <w:t>Ek.B.5.1.4</w:t>
      </w:r>
      <w:r w:rsidRPr="00FD19EF">
        <w:tab/>
        <w:t>E-öğrenme uygulamaları</w:t>
      </w:r>
    </w:p>
    <w:p w14:paraId="1A467F12" w14:textId="77777777" w:rsidR="00B57DFD" w:rsidRPr="00FD19EF" w:rsidRDefault="00B57DFD" w:rsidP="00F03581">
      <w:pPr>
        <w:pStyle w:val="Balk3"/>
      </w:pPr>
      <w:r w:rsidRPr="00FD19EF">
        <w:t>Ek.B.5.1.5</w:t>
      </w:r>
      <w:r w:rsidRPr="00FD19EF">
        <w:tab/>
        <w:t>Öğrenci geri bildirim araçları</w:t>
      </w:r>
    </w:p>
    <w:p w14:paraId="38362578" w14:textId="77777777" w:rsidR="00AE701A" w:rsidRPr="00F51B23" w:rsidRDefault="00AE701A" w:rsidP="00F03581">
      <w:pPr>
        <w:pStyle w:val="Balk3"/>
      </w:pPr>
    </w:p>
    <w:p w14:paraId="5E46D047" w14:textId="77777777" w:rsidR="00EC5F89" w:rsidRDefault="00EC5F89" w:rsidP="00F03581">
      <w:pPr>
        <w:pStyle w:val="Balk3"/>
      </w:pPr>
    </w:p>
    <w:p w14:paraId="5546EB69" w14:textId="7ED34AEC" w:rsidR="00D67923" w:rsidRDefault="00D67923" w:rsidP="00F03581">
      <w:pPr>
        <w:pStyle w:val="Balk3"/>
      </w:pPr>
      <w:r w:rsidRPr="00B57DFD">
        <w:t>B.5.2.</w:t>
      </w:r>
      <w:r w:rsidR="007E2BD2" w:rsidRPr="00B57DFD">
        <w:t xml:space="preserve"> </w:t>
      </w:r>
      <w:r w:rsidRPr="00B57DFD">
        <w:t>Sosyal, kültürel, sportif faaliyetler</w:t>
      </w:r>
    </w:p>
    <w:p w14:paraId="0AEE3D65" w14:textId="77777777" w:rsidR="00EC5F89" w:rsidRDefault="00EC5F89" w:rsidP="00F03581">
      <w:pPr>
        <w:pStyle w:val="Balk3"/>
      </w:pPr>
    </w:p>
    <w:p w14:paraId="423CD1E4" w14:textId="33ED9255" w:rsidR="00B57DFD" w:rsidRPr="00DA0B44" w:rsidRDefault="00B57DFD" w:rsidP="00F03581">
      <w:pPr>
        <w:pStyle w:val="Balk3"/>
        <w:rPr>
          <w:i w:val="0"/>
        </w:rPr>
      </w:pPr>
      <w:r w:rsidRPr="00DA0B44">
        <w:rPr>
          <w:i w:val="0"/>
        </w:rPr>
        <w:t xml:space="preserve">Fakültemizde öğretim kadrosu ile öğrenciler arasında akademik ve mesleki yönden uyumlu ilişkiler mevcuttur. Kurulan öğrenci kulüpleri 2019 yılında güncellenen “Öğrenci Kulüpleri Ana Yönergesi” kapsamında yürütülmektedir </w:t>
      </w:r>
      <w:r w:rsidRPr="00DA0B44">
        <w:rPr>
          <w:b/>
          <w:i w:val="0"/>
        </w:rPr>
        <w:t>(Ek.B.5.2.1)</w:t>
      </w:r>
      <w:r w:rsidRPr="00DA0B44">
        <w:rPr>
          <w:i w:val="0"/>
        </w:rPr>
        <w:t xml:space="preserve">. MEDUPSA kulübü başkanı 2019 yılı seçim sonuçları </w:t>
      </w:r>
      <w:r w:rsidRPr="00DA0B44">
        <w:rPr>
          <w:b/>
          <w:i w:val="0"/>
        </w:rPr>
        <w:t>Ek.B.5.2.1</w:t>
      </w:r>
      <w:r w:rsidRPr="00DA0B44">
        <w:rPr>
          <w:i w:val="0"/>
        </w:rPr>
        <w:t xml:space="preserve">’de yer almaktadır. 2013 yılında kurulan ve 2015 yılında Sağlık Kültür ve Spor Daire Başkanlığı tarafından onaylanarak resmiyet kazan MEDUPSA öğrenci kulübünün 2019 yılı etkinlik listesi ve </w:t>
      </w:r>
      <w:r w:rsidRPr="006C6145">
        <w:rPr>
          <w:i w:val="0"/>
        </w:rPr>
        <w:t xml:space="preserve">2019-2020 eğitim takvimi </w:t>
      </w:r>
      <w:r w:rsidRPr="006C6145">
        <w:rPr>
          <w:b/>
          <w:i w:val="0"/>
        </w:rPr>
        <w:t>Ek.B.5.2.2</w:t>
      </w:r>
      <w:r w:rsidRPr="006C6145">
        <w:rPr>
          <w:i w:val="0"/>
        </w:rPr>
        <w:t>’de bulunmaktadır. Fakültemiz öğrenci kulübü</w:t>
      </w:r>
      <w:r w:rsidRPr="006C6145">
        <w:t xml:space="preserve"> </w:t>
      </w:r>
      <w:r w:rsidRPr="006C6145">
        <w:rPr>
          <w:i w:val="0"/>
        </w:rPr>
        <w:t>MEDUPSA, eczacı adayı öğrencilerin gelecek planlamaları yapmasına yardımcı olmak, bakış açılarını geliştirmek, eleştirel düşünmesini sağlamak, eczacılık ve diğer çalışma alanlarından uzman kişilerle bilgi paylaşımı yapabilmek için 2019’da Kariyer Günleri düzenlenmiştir (</w:t>
      </w:r>
      <w:r w:rsidRPr="006C6145">
        <w:rPr>
          <w:b/>
          <w:i w:val="0"/>
        </w:rPr>
        <w:t xml:space="preserve">Ek.B.5.2.2). </w:t>
      </w:r>
      <w:r w:rsidRPr="006C6145">
        <w:rPr>
          <w:i w:val="0"/>
        </w:rPr>
        <w:t>Öğrencilerin ortak mesleki ve/veya sosyal sorumluluk projeleri geliştirebilmeleri adına 2019 yılı içerisinde BAYER sosyal sorumluluk projesi yapılmıştır</w:t>
      </w:r>
      <w:r w:rsidR="00345BB6">
        <w:rPr>
          <w:i w:val="0"/>
        </w:rPr>
        <w:t xml:space="preserve">. </w:t>
      </w:r>
      <w:r w:rsidR="00345BB6" w:rsidRPr="00345BB6">
        <w:rPr>
          <w:i w:val="0"/>
        </w:rPr>
        <w:t>MEDUPSA</w:t>
      </w:r>
      <w:r w:rsidR="00345BB6">
        <w:rPr>
          <w:i w:val="0"/>
        </w:rPr>
        <w:t xml:space="preserve"> tarafından</w:t>
      </w:r>
      <w:r w:rsidR="00345BB6" w:rsidRPr="00345BB6">
        <w:rPr>
          <w:i w:val="0"/>
        </w:rPr>
        <w:t xml:space="preserve"> 28.11.2019 ve 5.12.2019 tarihlerinde Erhan Makas'ın katılımı ile “Problem Çözme ve Karar Alma Atölyesi” </w:t>
      </w:r>
      <w:r w:rsidR="00345BB6">
        <w:rPr>
          <w:i w:val="0"/>
        </w:rPr>
        <w:t xml:space="preserve">etkinliği </w:t>
      </w:r>
      <w:r w:rsidR="00345BB6" w:rsidRPr="00345BB6">
        <w:rPr>
          <w:i w:val="0"/>
        </w:rPr>
        <w:t>düzenle</w:t>
      </w:r>
      <w:r w:rsidR="00345BB6">
        <w:rPr>
          <w:i w:val="0"/>
        </w:rPr>
        <w:t>n</w:t>
      </w:r>
      <w:r w:rsidR="00345BB6" w:rsidRPr="00345BB6">
        <w:rPr>
          <w:i w:val="0"/>
        </w:rPr>
        <w:t>miş</w:t>
      </w:r>
      <w:r w:rsidR="00345BB6">
        <w:rPr>
          <w:i w:val="0"/>
        </w:rPr>
        <w:t xml:space="preserve">tir </w:t>
      </w:r>
      <w:r w:rsidRPr="006C6145">
        <w:rPr>
          <w:i w:val="0"/>
        </w:rPr>
        <w:t>(</w:t>
      </w:r>
      <w:r w:rsidRPr="006C6145">
        <w:rPr>
          <w:b/>
          <w:i w:val="0"/>
        </w:rPr>
        <w:t>Ek.B</w:t>
      </w:r>
      <w:r w:rsidRPr="00DA0B44">
        <w:rPr>
          <w:b/>
          <w:i w:val="0"/>
        </w:rPr>
        <w:t>.5.2.2).</w:t>
      </w:r>
      <w:r w:rsidRPr="00DA0B44">
        <w:rPr>
          <w:i w:val="0"/>
        </w:rPr>
        <w:t xml:space="preserve"> Fakültemizde hem öğretim üye ve elemanlarımızın hem de öğrencilerimizin kültür, sanat ile mesleki değerlerinin gelişmesine katkı sağlayacak çeşitli etkinlikler </w:t>
      </w:r>
      <w:r w:rsidRPr="00DA0B44">
        <w:rPr>
          <w:i w:val="0"/>
        </w:rPr>
        <w:lastRenderedPageBreak/>
        <w:t xml:space="preserve">düzenlenmektedir. Bu etkinlikler öğrencilerimizin kişisel gelişimlerini ve meslek örgütleri ile etkileşimlerini arttırmak amacıyla fakültemiz öğrenci kulübü </w:t>
      </w:r>
      <w:r w:rsidRPr="00431706">
        <w:rPr>
          <w:i w:val="0"/>
        </w:rPr>
        <w:t xml:space="preserve">MEDUPSA ile </w:t>
      </w:r>
      <w:r w:rsidR="006C6145" w:rsidRPr="00431706">
        <w:rPr>
          <w:i w:val="0"/>
        </w:rPr>
        <w:t>fakülte yönetimi</w:t>
      </w:r>
      <w:r w:rsidR="00431706" w:rsidRPr="00431706">
        <w:rPr>
          <w:i w:val="0"/>
        </w:rPr>
        <w:t>nin</w:t>
      </w:r>
      <w:r w:rsidR="006C6145" w:rsidRPr="00431706">
        <w:rPr>
          <w:i w:val="0"/>
        </w:rPr>
        <w:t xml:space="preserve"> </w:t>
      </w:r>
      <w:r w:rsidRPr="00431706">
        <w:rPr>
          <w:i w:val="0"/>
        </w:rPr>
        <w:t>ortak çalışmaları sonucu gerçekleşmektedir.</w:t>
      </w:r>
      <w:r w:rsidRPr="00DA0B44">
        <w:rPr>
          <w:i w:val="0"/>
        </w:rPr>
        <w:t xml:space="preserve"> Ayrıca fakülte öğrencilerimizin katıldığı basketbol, masa tenisi, okçuluk gibi sportif etkinlikler de </w:t>
      </w:r>
      <w:r w:rsidRPr="00DA0B44">
        <w:rPr>
          <w:b/>
          <w:i w:val="0"/>
        </w:rPr>
        <w:t>Ek.B.5.2.2</w:t>
      </w:r>
      <w:r w:rsidRPr="00DA0B44">
        <w:rPr>
          <w:i w:val="0"/>
        </w:rPr>
        <w:t>’de yer almaktadır.</w:t>
      </w:r>
    </w:p>
    <w:p w14:paraId="1A17226B" w14:textId="77777777" w:rsidR="005D5542" w:rsidRPr="00F51B23" w:rsidRDefault="005D5542" w:rsidP="00F03581">
      <w:pPr>
        <w:pStyle w:val="Balk3"/>
      </w:pPr>
    </w:p>
    <w:p w14:paraId="04902A48" w14:textId="77777777" w:rsidR="005D5542" w:rsidRPr="00F51B23" w:rsidRDefault="005D5542" w:rsidP="001169BA">
      <w:pPr>
        <w:pStyle w:val="Balk4"/>
        <w:ind w:right="63"/>
        <w:jc w:val="center"/>
      </w:pPr>
      <w:r w:rsidRPr="00F51B23">
        <w:t>Olgunluk düzeyi</w:t>
      </w:r>
    </w:p>
    <w:p w14:paraId="29B2C39B" w14:textId="28850163" w:rsidR="005D5542" w:rsidRPr="00F51B23" w:rsidRDefault="00AE701A" w:rsidP="00AE701A">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13"/>
        <w:gridCol w:w="1804"/>
        <w:gridCol w:w="1797"/>
        <w:gridCol w:w="1985"/>
        <w:gridCol w:w="1786"/>
      </w:tblGrid>
      <w:tr w:rsidR="00AE701A" w:rsidRPr="00F51B23" w14:paraId="1FE343B0" w14:textId="77777777" w:rsidTr="00BD3039">
        <w:tc>
          <w:tcPr>
            <w:tcW w:w="1820" w:type="dxa"/>
            <w:shd w:val="clear" w:color="auto" w:fill="1F3864" w:themeFill="accent5" w:themeFillShade="80"/>
          </w:tcPr>
          <w:p w14:paraId="4A06D4AB" w14:textId="115876A5" w:rsidR="00AE701A" w:rsidRPr="00F51B23" w:rsidRDefault="00AE701A" w:rsidP="00F03581">
            <w:pPr>
              <w:pStyle w:val="Balk3"/>
              <w:outlineLvl w:val="2"/>
            </w:pPr>
            <w:r w:rsidRPr="00F51B23">
              <w:t>1</w:t>
            </w:r>
            <w:sdt>
              <w:sdtPr>
                <w:id w:val="-140613927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16" w:type="dxa"/>
            <w:shd w:val="clear" w:color="auto" w:fill="1F3864" w:themeFill="accent5" w:themeFillShade="80"/>
          </w:tcPr>
          <w:p w14:paraId="03198947" w14:textId="7FB7DF8B" w:rsidR="00AE701A" w:rsidRPr="00F51B23" w:rsidRDefault="00AE701A" w:rsidP="00F03581">
            <w:pPr>
              <w:pStyle w:val="Balk3"/>
              <w:outlineLvl w:val="2"/>
            </w:pPr>
            <w:r w:rsidRPr="00F51B23">
              <w:t>2</w:t>
            </w:r>
            <w:sdt>
              <w:sdtPr>
                <w:id w:val="-57082062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15" w:type="dxa"/>
            <w:shd w:val="clear" w:color="auto" w:fill="1F3864" w:themeFill="accent5" w:themeFillShade="80"/>
          </w:tcPr>
          <w:p w14:paraId="05B42484" w14:textId="477E7B7E" w:rsidR="00AE701A" w:rsidRPr="00F51B23" w:rsidRDefault="00AE701A" w:rsidP="00F03581">
            <w:pPr>
              <w:pStyle w:val="Balk3"/>
              <w:outlineLvl w:val="2"/>
            </w:pPr>
            <w:r w:rsidRPr="00F51B23">
              <w:t>3</w:t>
            </w:r>
            <w:sdt>
              <w:sdtPr>
                <w:id w:val="-996037558"/>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925" w:type="dxa"/>
            <w:shd w:val="clear" w:color="auto" w:fill="1F3864" w:themeFill="accent5" w:themeFillShade="80"/>
          </w:tcPr>
          <w:p w14:paraId="6AE98683" w14:textId="1971B70B" w:rsidR="00AE701A" w:rsidRPr="00F51B23" w:rsidRDefault="00AE701A" w:rsidP="00F03581">
            <w:pPr>
              <w:pStyle w:val="Balk3"/>
              <w:outlineLvl w:val="2"/>
            </w:pPr>
            <w:r w:rsidRPr="00F51B23">
              <w:t>4</w:t>
            </w:r>
            <w:sdt>
              <w:sdtPr>
                <w:id w:val="-28442876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09" w:type="dxa"/>
            <w:shd w:val="clear" w:color="auto" w:fill="1F3864" w:themeFill="accent5" w:themeFillShade="80"/>
          </w:tcPr>
          <w:p w14:paraId="1BDA4705" w14:textId="0808D678" w:rsidR="00AE701A" w:rsidRPr="00F51B23" w:rsidRDefault="00AE701A" w:rsidP="00F03581">
            <w:pPr>
              <w:pStyle w:val="Balk3"/>
              <w:outlineLvl w:val="2"/>
            </w:pPr>
            <w:r w:rsidRPr="00F51B23">
              <w:t>5</w:t>
            </w:r>
            <w:sdt>
              <w:sdtPr>
                <w:id w:val="-178302372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2DBA68F8" w14:textId="77777777" w:rsidTr="00AE701A">
        <w:tc>
          <w:tcPr>
            <w:tcW w:w="1820" w:type="dxa"/>
            <w:shd w:val="clear" w:color="auto" w:fill="auto"/>
          </w:tcPr>
          <w:p w14:paraId="6CA88B9B" w14:textId="29B22380" w:rsidR="00461B2B" w:rsidRPr="00DA0B44" w:rsidRDefault="00F43BA5" w:rsidP="00F03581">
            <w:pPr>
              <w:pStyle w:val="Balk3"/>
              <w:outlineLvl w:val="2"/>
              <w:rPr>
                <w:sz w:val="20"/>
                <w:szCs w:val="20"/>
              </w:rPr>
            </w:pPr>
            <w:r w:rsidRPr="00DA0B44">
              <w:rPr>
                <w:sz w:val="20"/>
                <w:szCs w:val="20"/>
              </w:rPr>
              <w:t>Birimde</w:t>
            </w:r>
            <w:r w:rsidR="00461B2B" w:rsidRPr="00DA0B44">
              <w:rPr>
                <w:sz w:val="20"/>
                <w:szCs w:val="20"/>
              </w:rPr>
              <w:t xml:space="preserve"> uygun nitelik ve nicelikte sosyal, kültürel ve sportif faaliyetler bulunmamaktadır.</w:t>
            </w:r>
          </w:p>
        </w:tc>
        <w:tc>
          <w:tcPr>
            <w:tcW w:w="1816" w:type="dxa"/>
            <w:shd w:val="clear" w:color="auto" w:fill="auto"/>
          </w:tcPr>
          <w:p w14:paraId="19009CE4" w14:textId="3208A245" w:rsidR="00461B2B" w:rsidRPr="00DA0B44" w:rsidRDefault="00F43BA5" w:rsidP="00F03581">
            <w:pPr>
              <w:pStyle w:val="Balk3"/>
              <w:outlineLvl w:val="2"/>
              <w:rPr>
                <w:sz w:val="20"/>
                <w:szCs w:val="20"/>
              </w:rPr>
            </w:pPr>
            <w:r w:rsidRPr="00DA0B44">
              <w:rPr>
                <w:sz w:val="20"/>
                <w:szCs w:val="20"/>
              </w:rPr>
              <w:t>Birimde</w:t>
            </w:r>
            <w:r w:rsidR="00461B2B" w:rsidRPr="00DA0B44">
              <w:rPr>
                <w:sz w:val="20"/>
                <w:szCs w:val="20"/>
              </w:rPr>
              <w:t xml:space="preserve"> uygun nicelik ve nitelikte sosyal, kültürel ve sportif faaliyetler yürütülmesine ilişkin (mekân, mali ve rehberlik desteği sağlamak gibi) planlamalar bulunmaktadır. Ancak bu planlar doğrultusunda yapılmış uygulamalar bulunmamaktadır veya tüm birimleri kapsamayan uygulamalar bulunmaktadır.</w:t>
            </w:r>
          </w:p>
        </w:tc>
        <w:tc>
          <w:tcPr>
            <w:tcW w:w="1815" w:type="dxa"/>
            <w:shd w:val="clear" w:color="auto" w:fill="auto"/>
          </w:tcPr>
          <w:p w14:paraId="478F99BD" w14:textId="1045F075" w:rsidR="00461B2B" w:rsidRPr="00DA0B44" w:rsidRDefault="00470C2E" w:rsidP="00F03581">
            <w:pPr>
              <w:pStyle w:val="Balk3"/>
              <w:outlineLvl w:val="2"/>
              <w:rPr>
                <w:sz w:val="20"/>
                <w:szCs w:val="20"/>
              </w:rPr>
            </w:pPr>
            <w:r w:rsidRPr="00DA0B44">
              <w:rPr>
                <w:sz w:val="20"/>
                <w:szCs w:val="20"/>
              </w:rPr>
              <w:t>Birimin</w:t>
            </w:r>
            <w:r w:rsidR="00461B2B" w:rsidRPr="00DA0B44">
              <w:rPr>
                <w:sz w:val="20"/>
                <w:szCs w:val="20"/>
              </w:rPr>
              <w:t xml:space="preserve"> tüm birimlerinde uygun nicelik ve nitelikte sosyal, kültürel ve sportif faaliyetler birimler arası denge gözetilerek yürütülmektedir. Ancak bu uygulamaların ve faaliyetlerin sonuçları izlenmemektedir.</w:t>
            </w:r>
          </w:p>
        </w:tc>
        <w:tc>
          <w:tcPr>
            <w:tcW w:w="1925" w:type="dxa"/>
            <w:shd w:val="clear" w:color="auto" w:fill="auto"/>
          </w:tcPr>
          <w:p w14:paraId="6B09C95D" w14:textId="6626859A" w:rsidR="00461B2B" w:rsidRPr="00DA0B44" w:rsidRDefault="00470C2E" w:rsidP="00F03581">
            <w:pPr>
              <w:pStyle w:val="Balk3"/>
              <w:outlineLvl w:val="2"/>
              <w:rPr>
                <w:sz w:val="20"/>
                <w:szCs w:val="20"/>
              </w:rPr>
            </w:pPr>
            <w:r w:rsidRPr="00DA0B44">
              <w:rPr>
                <w:sz w:val="20"/>
                <w:szCs w:val="20"/>
              </w:rPr>
              <w:t>Birimin</w:t>
            </w:r>
            <w:r w:rsidR="00461B2B" w:rsidRPr="00DA0B44">
              <w:rPr>
                <w:sz w:val="20"/>
                <w:szCs w:val="20"/>
              </w:rPr>
              <w:t xml:space="preserve"> tüm birimlerinde uygun nicelik ve nitelikte sosyal, kültürel ve sportif faaliyetler kurumsal olarak yönetilmektedir (yürütmek üzere destekler sağlanmakta, idari örgütlenme bulunmakta vb.). Tüm bu uygulamalardan elde edilen bulgular, sistematik olarak izlenmekte ve izlem sonuçları paydaşlarla birlikte değerlendirilerek önlemler alınmakta ve ihtiyaçlar/talepler doğrultusunda kaynaklar çeşitlendirilmektedir.</w:t>
            </w:r>
          </w:p>
        </w:tc>
        <w:tc>
          <w:tcPr>
            <w:tcW w:w="1809" w:type="dxa"/>
            <w:shd w:val="clear" w:color="auto" w:fill="auto"/>
          </w:tcPr>
          <w:p w14:paraId="717EEF97" w14:textId="051D94ED" w:rsidR="00461B2B" w:rsidRPr="00DA0B44" w:rsidRDefault="00470C2E" w:rsidP="00F03581">
            <w:pPr>
              <w:pStyle w:val="Balk3"/>
              <w:outlineLvl w:val="2"/>
              <w:rPr>
                <w:sz w:val="20"/>
                <w:szCs w:val="20"/>
              </w:rPr>
            </w:pPr>
            <w:r w:rsidRPr="00DA0B44">
              <w:rPr>
                <w:sz w:val="20"/>
                <w:szCs w:val="20"/>
              </w:rPr>
              <w:t>Birimin</w:t>
            </w:r>
            <w:r w:rsidR="00461B2B" w:rsidRPr="00DA0B44">
              <w:rPr>
                <w:sz w:val="20"/>
                <w:szCs w:val="20"/>
              </w:rPr>
              <w:t xml:space="preserve"> tüm birimlerindeki uygun nicelik ve nitelikte sosyal, kültürel ve sportif faaliyetler, kurumsal amaçlar doğrultusunda ve sürdürülebilir şekilde yönetilmektedir; </w:t>
            </w:r>
            <w:r w:rsidRPr="00DA0B44">
              <w:rPr>
                <w:sz w:val="20"/>
                <w:szCs w:val="20"/>
              </w:rPr>
              <w:t>birimin</w:t>
            </w:r>
            <w:r w:rsidR="00461B2B" w:rsidRPr="00DA0B44">
              <w:rPr>
                <w:sz w:val="20"/>
                <w:szCs w:val="20"/>
              </w:rPr>
              <w:t xml:space="preserve"> bu kapsamda kendine özgü ve yenilikçi birçok uygulaması bulunmakta ve bu uygulamaların bir kısmı diğer </w:t>
            </w:r>
            <w:r w:rsidR="00C25DC2" w:rsidRPr="00DA0B44">
              <w:rPr>
                <w:sz w:val="20"/>
                <w:szCs w:val="20"/>
              </w:rPr>
              <w:t>birimler</w:t>
            </w:r>
            <w:r w:rsidR="00461B2B" w:rsidRPr="00DA0B44">
              <w:rPr>
                <w:sz w:val="20"/>
                <w:szCs w:val="20"/>
              </w:rPr>
              <w:t xml:space="preserve"> tarafından örnek alınmaktadır.</w:t>
            </w:r>
          </w:p>
        </w:tc>
      </w:tr>
    </w:tbl>
    <w:p w14:paraId="6359C856" w14:textId="77777777" w:rsidR="005D5542" w:rsidRPr="00F51B23" w:rsidRDefault="005D5542" w:rsidP="00F03581">
      <w:pPr>
        <w:pStyle w:val="Balk3"/>
      </w:pPr>
    </w:p>
    <w:p w14:paraId="066767B5" w14:textId="2BEA17BE" w:rsidR="005D5542" w:rsidRPr="00F51B23" w:rsidRDefault="005D5542" w:rsidP="001169BA">
      <w:pPr>
        <w:pStyle w:val="Balk4"/>
        <w:ind w:right="63"/>
        <w:jc w:val="both"/>
      </w:pPr>
      <w:r w:rsidRPr="00F51B23">
        <w:t>Kanıtlar</w:t>
      </w:r>
    </w:p>
    <w:p w14:paraId="6EA9E3EC" w14:textId="303C0B65" w:rsidR="00B57DFD" w:rsidRPr="00B57DFD" w:rsidRDefault="00B57DFD" w:rsidP="00F03581">
      <w:pPr>
        <w:pStyle w:val="Balk3"/>
      </w:pPr>
      <w:r w:rsidRPr="00B57DFD">
        <w:t>Ek.B.5.2.1 MEDUPSA ile ilgili evraklar</w:t>
      </w:r>
    </w:p>
    <w:p w14:paraId="0699C9ED" w14:textId="77777777" w:rsidR="00B57DFD" w:rsidRPr="00B57DFD" w:rsidRDefault="00B57DFD" w:rsidP="00F03581">
      <w:pPr>
        <w:pStyle w:val="Balk3"/>
      </w:pPr>
      <w:r w:rsidRPr="00B57DFD">
        <w:t>Ek.B.5.2.2 Eczacılık Fakültesi etkinlikleri</w:t>
      </w:r>
    </w:p>
    <w:p w14:paraId="0110C013" w14:textId="7AA558D0" w:rsidR="005101B7" w:rsidRDefault="005101B7" w:rsidP="00F03581">
      <w:pPr>
        <w:pStyle w:val="Balk3"/>
      </w:pPr>
    </w:p>
    <w:p w14:paraId="344D2172" w14:textId="77777777" w:rsidR="005101B7" w:rsidRDefault="005101B7" w:rsidP="00F03581">
      <w:pPr>
        <w:pStyle w:val="Balk3"/>
      </w:pPr>
    </w:p>
    <w:p w14:paraId="5761BEE8" w14:textId="6F457C49" w:rsidR="00D67923" w:rsidRDefault="00D67923" w:rsidP="00F03581">
      <w:pPr>
        <w:pStyle w:val="Balk3"/>
      </w:pPr>
      <w:r w:rsidRPr="00F51B23">
        <w:t>B.5.3</w:t>
      </w:r>
      <w:r w:rsidR="000C689C" w:rsidRPr="00F51B23">
        <w:t>.</w:t>
      </w:r>
      <w:r w:rsidRPr="00F51B23">
        <w:t xml:space="preserve"> Tesis ve altyapılar (Yemekhane, yurt, teknoloji donanımlı çalışma alanları, </w:t>
      </w:r>
      <w:proofErr w:type="spellStart"/>
      <w:r w:rsidRPr="00F51B23">
        <w:t>mediko</w:t>
      </w:r>
      <w:proofErr w:type="spellEnd"/>
      <w:r w:rsidRPr="00F51B23">
        <w:t xml:space="preserve"> vs.)</w:t>
      </w:r>
    </w:p>
    <w:p w14:paraId="57BDE75E" w14:textId="77777777" w:rsidR="00276D86" w:rsidRDefault="00276D86" w:rsidP="00F03581">
      <w:pPr>
        <w:pStyle w:val="Balk3"/>
      </w:pPr>
    </w:p>
    <w:p w14:paraId="29ACDCA3" w14:textId="77777777" w:rsidR="00B57DFD" w:rsidRPr="00DA0B44" w:rsidRDefault="00B57DFD" w:rsidP="00F03581">
      <w:pPr>
        <w:pStyle w:val="Balk3"/>
        <w:rPr>
          <w:i w:val="0"/>
        </w:rPr>
      </w:pPr>
      <w:r w:rsidRPr="00DA0B44">
        <w:rPr>
          <w:i w:val="0"/>
        </w:rPr>
        <w:t xml:space="preserve">Fakültemiz İstanbul’un Anadolu yakasında bulunan </w:t>
      </w:r>
      <w:proofErr w:type="spellStart"/>
      <w:r w:rsidRPr="00DA0B44">
        <w:rPr>
          <w:i w:val="0"/>
        </w:rPr>
        <w:t>Kavacık</w:t>
      </w:r>
      <w:proofErr w:type="spellEnd"/>
      <w:r w:rsidRPr="00DA0B44">
        <w:rPr>
          <w:i w:val="0"/>
        </w:rPr>
        <w:t xml:space="preserve"> Yerleşkesi Güney Kampüste yer almaktadır. Fakültemizde 3 bölüm 10 anabilim dalı, 3 bilim dalı bulunmakta olup 2., 6. ve B4 katlarında eğitim – öğretim ve araştırma çalışma faaliyetlerini sürdürmektedir. 2018-2019 eğitim öğretim dönemi itibariyle 1. katta yer alan C104 ve C105 numaralı derslikler ile B3 katında bulunan 3B04 numaralı dersliğe ek olarak 3. katta yer alan C305 numaralı derslik de fakültemize tahsis edilmiştir </w:t>
      </w:r>
      <w:bookmarkStart w:id="28" w:name="_Hlk25745694"/>
      <w:r w:rsidRPr="00DA0B44">
        <w:rPr>
          <w:i w:val="0"/>
        </w:rPr>
        <w:t>(</w:t>
      </w:r>
      <w:r w:rsidRPr="00DA0B44">
        <w:rPr>
          <w:b/>
          <w:i w:val="0"/>
        </w:rPr>
        <w:t>Ek.B.5.3.1)</w:t>
      </w:r>
      <w:bookmarkEnd w:id="28"/>
      <w:r w:rsidRPr="00DA0B44">
        <w:rPr>
          <w:i w:val="0"/>
        </w:rPr>
        <w:t>. Eczacılık Fakültesi eğitim alanları ile ilgili bilgiler Tablo 3’te verilmiştir.</w:t>
      </w:r>
    </w:p>
    <w:p w14:paraId="45FE3CDC" w14:textId="77777777" w:rsidR="00DA0B44" w:rsidRDefault="00DA0B44" w:rsidP="00B57DFD">
      <w:pPr>
        <w:pStyle w:val="ResimYazs"/>
        <w:rPr>
          <w:iCs/>
          <w:szCs w:val="24"/>
        </w:rPr>
      </w:pPr>
      <w:bookmarkStart w:id="29" w:name="_Toc524651063"/>
    </w:p>
    <w:p w14:paraId="300392F0" w14:textId="77777777" w:rsidR="00DA0B44" w:rsidRDefault="00DA0B44" w:rsidP="00B57DFD">
      <w:pPr>
        <w:pStyle w:val="ResimYazs"/>
        <w:rPr>
          <w:iCs/>
          <w:szCs w:val="24"/>
        </w:rPr>
      </w:pPr>
    </w:p>
    <w:p w14:paraId="679924D1" w14:textId="00833DE8" w:rsidR="00B57DFD" w:rsidRDefault="00B57DFD" w:rsidP="00B57DFD">
      <w:pPr>
        <w:pStyle w:val="ResimYazs"/>
        <w:rPr>
          <w:iCs/>
          <w:szCs w:val="24"/>
        </w:rPr>
      </w:pPr>
      <w:r>
        <w:rPr>
          <w:iCs/>
          <w:szCs w:val="24"/>
        </w:rPr>
        <w:t>Tablo</w:t>
      </w:r>
      <w:r>
        <w:rPr>
          <w:iCs/>
          <w:noProof/>
          <w:szCs w:val="24"/>
        </w:rPr>
        <w:t xml:space="preserve"> 3</w:t>
      </w:r>
      <w:r>
        <w:rPr>
          <w:iCs/>
          <w:szCs w:val="24"/>
        </w:rPr>
        <w:t>. Eczacılık Fakültesi Eğitim Alanları</w:t>
      </w:r>
      <w:bookmarkEnd w:id="29"/>
    </w:p>
    <w:tbl>
      <w:tblPr>
        <w:tblStyle w:val="KlavuzTablo6Renkli-Vurgu11"/>
        <w:tblW w:w="0" w:type="auto"/>
        <w:jc w:val="center"/>
        <w:tblLook w:val="0400" w:firstRow="0" w:lastRow="0" w:firstColumn="0" w:lastColumn="0" w:noHBand="0" w:noVBand="1"/>
      </w:tblPr>
      <w:tblGrid>
        <w:gridCol w:w="1896"/>
        <w:gridCol w:w="1283"/>
        <w:gridCol w:w="1283"/>
        <w:gridCol w:w="1332"/>
        <w:gridCol w:w="1332"/>
        <w:gridCol w:w="1283"/>
        <w:gridCol w:w="1283"/>
      </w:tblGrid>
      <w:tr w:rsidR="00B57DFD" w14:paraId="6BA023CD" w14:textId="77777777" w:rsidTr="00B57DFD">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79264A54" w14:textId="77777777" w:rsidR="00B57DFD" w:rsidRDefault="00B57DFD">
            <w:pPr>
              <w:jc w:val="center"/>
              <w:rPr>
                <w:rFonts w:ascii="Times New Roman" w:hAnsi="Times New Roman" w:cs="Times New Roman"/>
                <w:b/>
                <w:iCs/>
                <w:szCs w:val="22"/>
              </w:rPr>
            </w:pPr>
            <w:r>
              <w:rPr>
                <w:rFonts w:ascii="Times New Roman" w:hAnsi="Times New Roman" w:cs="Times New Roman"/>
                <w:b/>
                <w:iCs/>
              </w:rPr>
              <w:t>Eğitim Alanları</w:t>
            </w: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4CFE61A4" w14:textId="77777777" w:rsidR="00B57DFD" w:rsidRDefault="00B57DFD">
            <w:pPr>
              <w:jc w:val="center"/>
              <w:rPr>
                <w:rFonts w:ascii="Times New Roman" w:hAnsi="Times New Roman" w:cs="Times New Roman"/>
                <w:b/>
                <w:iCs/>
              </w:rPr>
            </w:pPr>
            <w:r>
              <w:rPr>
                <w:rFonts w:ascii="Times New Roman" w:hAnsi="Times New Roman" w:cs="Times New Roman"/>
                <w:b/>
                <w:iCs/>
                <w:color w:val="auto"/>
              </w:rPr>
              <w:t>Kapasitesi</w:t>
            </w:r>
          </w:p>
          <w:p w14:paraId="55F4A46C" w14:textId="77777777" w:rsidR="00B57DFD" w:rsidRDefault="00B57DFD">
            <w:pPr>
              <w:jc w:val="center"/>
              <w:rPr>
                <w:rFonts w:ascii="Times New Roman" w:hAnsi="Times New Roman" w:cs="Times New Roman"/>
                <w:b/>
                <w:iCs/>
              </w:rPr>
            </w:pPr>
            <w:r>
              <w:rPr>
                <w:rFonts w:ascii="Times New Roman" w:hAnsi="Times New Roman" w:cs="Times New Roman"/>
                <w:b/>
                <w:iCs/>
                <w:color w:val="auto"/>
              </w:rPr>
              <w:t>0–50 kişi</w:t>
            </w: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2554A6E4" w14:textId="77777777" w:rsidR="00B57DFD" w:rsidRDefault="00B57DFD">
            <w:pPr>
              <w:jc w:val="center"/>
              <w:rPr>
                <w:rFonts w:ascii="Times New Roman" w:hAnsi="Times New Roman" w:cs="Times New Roman"/>
                <w:b/>
                <w:iCs/>
              </w:rPr>
            </w:pPr>
            <w:r>
              <w:rPr>
                <w:rFonts w:ascii="Times New Roman" w:hAnsi="Times New Roman" w:cs="Times New Roman"/>
                <w:b/>
                <w:iCs/>
                <w:color w:val="auto"/>
              </w:rPr>
              <w:t>Kapasitesi</w:t>
            </w:r>
          </w:p>
          <w:p w14:paraId="3B9342A2" w14:textId="77777777" w:rsidR="00B57DFD" w:rsidRDefault="00B57DFD">
            <w:pPr>
              <w:jc w:val="center"/>
              <w:rPr>
                <w:rFonts w:ascii="Times New Roman" w:hAnsi="Times New Roman" w:cs="Times New Roman"/>
                <w:b/>
                <w:iCs/>
              </w:rPr>
            </w:pPr>
            <w:r>
              <w:rPr>
                <w:rFonts w:ascii="Times New Roman" w:hAnsi="Times New Roman" w:cs="Times New Roman"/>
                <w:b/>
                <w:iCs/>
                <w:color w:val="auto"/>
              </w:rPr>
              <w:t>51–75 kişi</w:t>
            </w:r>
          </w:p>
        </w:tc>
        <w:tc>
          <w:tcPr>
            <w:tcW w:w="138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1B701779" w14:textId="77777777" w:rsidR="00B57DFD" w:rsidRDefault="00B57DFD">
            <w:pPr>
              <w:jc w:val="center"/>
              <w:rPr>
                <w:rFonts w:ascii="Times New Roman" w:hAnsi="Times New Roman" w:cs="Times New Roman"/>
                <w:b/>
                <w:iCs/>
              </w:rPr>
            </w:pPr>
            <w:r>
              <w:rPr>
                <w:rFonts w:ascii="Times New Roman" w:hAnsi="Times New Roman" w:cs="Times New Roman"/>
                <w:b/>
                <w:iCs/>
                <w:color w:val="auto"/>
              </w:rPr>
              <w:t>Kapasitesi</w:t>
            </w:r>
          </w:p>
          <w:p w14:paraId="36412F89" w14:textId="77777777" w:rsidR="00B57DFD" w:rsidRDefault="00B57DFD">
            <w:pPr>
              <w:jc w:val="center"/>
              <w:rPr>
                <w:rFonts w:ascii="Times New Roman" w:hAnsi="Times New Roman" w:cs="Times New Roman"/>
                <w:b/>
                <w:iCs/>
              </w:rPr>
            </w:pPr>
            <w:r>
              <w:rPr>
                <w:rFonts w:ascii="Times New Roman" w:hAnsi="Times New Roman" w:cs="Times New Roman"/>
                <w:b/>
                <w:iCs/>
                <w:color w:val="auto"/>
              </w:rPr>
              <w:t>76–100 kişi</w:t>
            </w:r>
          </w:p>
        </w:tc>
        <w:tc>
          <w:tcPr>
            <w:tcW w:w="138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7DC9658B" w14:textId="77777777" w:rsidR="00B57DFD" w:rsidRDefault="00B57DFD">
            <w:pPr>
              <w:jc w:val="center"/>
              <w:rPr>
                <w:rFonts w:ascii="Times New Roman" w:hAnsi="Times New Roman" w:cs="Times New Roman"/>
                <w:b/>
                <w:iCs/>
              </w:rPr>
            </w:pPr>
            <w:r>
              <w:rPr>
                <w:rFonts w:ascii="Times New Roman" w:hAnsi="Times New Roman" w:cs="Times New Roman"/>
                <w:b/>
                <w:iCs/>
                <w:color w:val="auto"/>
              </w:rPr>
              <w:t>Kapasitesi</w:t>
            </w:r>
          </w:p>
          <w:p w14:paraId="32499057" w14:textId="77777777" w:rsidR="00B57DFD" w:rsidRDefault="00B57DFD">
            <w:pPr>
              <w:jc w:val="center"/>
              <w:rPr>
                <w:rFonts w:ascii="Times New Roman" w:hAnsi="Times New Roman" w:cs="Times New Roman"/>
                <w:b/>
                <w:iCs/>
              </w:rPr>
            </w:pPr>
            <w:r>
              <w:rPr>
                <w:rFonts w:ascii="Times New Roman" w:hAnsi="Times New Roman" w:cs="Times New Roman"/>
                <w:b/>
                <w:iCs/>
                <w:color w:val="auto"/>
              </w:rPr>
              <w:t>101–150 kişi</w:t>
            </w:r>
          </w:p>
        </w:tc>
        <w:tc>
          <w:tcPr>
            <w:tcW w:w="11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4B332369" w14:textId="77777777" w:rsidR="00B57DFD" w:rsidRDefault="00B57DFD">
            <w:pPr>
              <w:jc w:val="center"/>
              <w:rPr>
                <w:rFonts w:ascii="Times New Roman" w:hAnsi="Times New Roman" w:cs="Times New Roman"/>
                <w:b/>
                <w:iCs/>
              </w:rPr>
            </w:pPr>
            <w:r>
              <w:rPr>
                <w:rFonts w:ascii="Times New Roman" w:hAnsi="Times New Roman" w:cs="Times New Roman"/>
                <w:b/>
                <w:iCs/>
                <w:color w:val="auto"/>
              </w:rPr>
              <w:t>Kapasitesi</w:t>
            </w:r>
          </w:p>
          <w:p w14:paraId="03E249C4" w14:textId="77777777" w:rsidR="00B57DFD" w:rsidRDefault="00B57DFD">
            <w:pPr>
              <w:jc w:val="center"/>
              <w:rPr>
                <w:rFonts w:ascii="Times New Roman" w:hAnsi="Times New Roman" w:cs="Times New Roman"/>
                <w:b/>
                <w:iCs/>
              </w:rPr>
            </w:pPr>
            <w:r>
              <w:rPr>
                <w:rFonts w:ascii="Times New Roman" w:hAnsi="Times New Roman" w:cs="Times New Roman"/>
                <w:b/>
                <w:iCs/>
                <w:color w:val="auto"/>
              </w:rPr>
              <w:t>151–200 kişi</w:t>
            </w: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1B3496C8" w14:textId="77777777" w:rsidR="00B57DFD" w:rsidRDefault="00B57DFD">
            <w:pPr>
              <w:jc w:val="center"/>
              <w:rPr>
                <w:rFonts w:ascii="Times New Roman" w:hAnsi="Times New Roman" w:cs="Times New Roman"/>
                <w:b/>
                <w:iCs/>
              </w:rPr>
            </w:pPr>
            <w:r>
              <w:rPr>
                <w:rFonts w:ascii="Times New Roman" w:hAnsi="Times New Roman" w:cs="Times New Roman"/>
                <w:b/>
                <w:iCs/>
                <w:color w:val="auto"/>
              </w:rPr>
              <w:t>Kapasitesi</w:t>
            </w:r>
          </w:p>
          <w:p w14:paraId="4B89416F" w14:textId="77777777" w:rsidR="00B57DFD" w:rsidRDefault="00B57DFD">
            <w:pPr>
              <w:jc w:val="center"/>
              <w:rPr>
                <w:rFonts w:ascii="Times New Roman" w:hAnsi="Times New Roman" w:cs="Times New Roman"/>
                <w:b/>
                <w:iCs/>
              </w:rPr>
            </w:pPr>
            <w:r>
              <w:rPr>
                <w:rFonts w:ascii="Times New Roman" w:hAnsi="Times New Roman" w:cs="Times New Roman"/>
                <w:b/>
                <w:iCs/>
                <w:color w:val="auto"/>
              </w:rPr>
              <w:t>300–350 kişi</w:t>
            </w:r>
          </w:p>
        </w:tc>
      </w:tr>
      <w:tr w:rsidR="00B57DFD" w14:paraId="547DC209" w14:textId="77777777" w:rsidTr="00B57DFD">
        <w:trPr>
          <w:jc w:val="center"/>
        </w:trPr>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798A5F90" w14:textId="77777777" w:rsidR="00B57DFD" w:rsidRDefault="00B57DFD">
            <w:pPr>
              <w:rPr>
                <w:rFonts w:ascii="Times New Roman" w:hAnsi="Times New Roman" w:cs="Times New Roman"/>
                <w:b/>
                <w:iCs/>
              </w:rPr>
            </w:pPr>
            <w:r>
              <w:rPr>
                <w:rFonts w:ascii="Times New Roman" w:hAnsi="Times New Roman" w:cs="Times New Roman"/>
                <w:b/>
                <w:iCs/>
              </w:rPr>
              <w:t>Derslikler</w:t>
            </w: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4C810D53" w14:textId="77777777" w:rsidR="00B57DFD" w:rsidRDefault="00B57DFD">
            <w:pPr>
              <w:jc w:val="center"/>
              <w:rPr>
                <w:rFonts w:ascii="Times New Roman" w:hAnsi="Times New Roman" w:cs="Times New Roman"/>
                <w:iCs/>
              </w:rPr>
            </w:pP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0DE9064B" w14:textId="77777777" w:rsidR="00B57DFD" w:rsidRDefault="00B57DFD">
            <w:pPr>
              <w:jc w:val="center"/>
              <w:rPr>
                <w:rFonts w:ascii="Times New Roman" w:hAnsi="Times New Roman" w:cs="Times New Roman"/>
                <w:iCs/>
              </w:rPr>
            </w:pPr>
          </w:p>
        </w:tc>
        <w:tc>
          <w:tcPr>
            <w:tcW w:w="138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3FA31641" w14:textId="77777777" w:rsidR="00B57DFD" w:rsidRDefault="00B57DFD">
            <w:pPr>
              <w:jc w:val="center"/>
              <w:rPr>
                <w:rFonts w:ascii="Times New Roman" w:hAnsi="Times New Roman" w:cs="Times New Roman"/>
                <w:iCs/>
              </w:rPr>
            </w:pPr>
            <w:r>
              <w:rPr>
                <w:rFonts w:ascii="Times New Roman" w:hAnsi="Times New Roman" w:cs="Times New Roman"/>
                <w:iCs/>
              </w:rPr>
              <w:t>1</w:t>
            </w:r>
          </w:p>
        </w:tc>
        <w:tc>
          <w:tcPr>
            <w:tcW w:w="138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6E999F7D" w14:textId="77777777" w:rsidR="00B57DFD" w:rsidRDefault="00B57DFD">
            <w:pPr>
              <w:jc w:val="center"/>
              <w:rPr>
                <w:rFonts w:ascii="Times New Roman" w:hAnsi="Times New Roman" w:cs="Times New Roman"/>
                <w:iCs/>
              </w:rPr>
            </w:pPr>
            <w:r>
              <w:rPr>
                <w:rFonts w:ascii="Times New Roman" w:hAnsi="Times New Roman" w:cs="Times New Roman"/>
                <w:iCs/>
              </w:rPr>
              <w:t>3</w:t>
            </w:r>
          </w:p>
        </w:tc>
        <w:tc>
          <w:tcPr>
            <w:tcW w:w="11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1688837C" w14:textId="77777777" w:rsidR="00B57DFD" w:rsidRDefault="00B57DFD">
            <w:pPr>
              <w:jc w:val="center"/>
              <w:rPr>
                <w:rFonts w:ascii="Times New Roman" w:hAnsi="Times New Roman" w:cs="Times New Roman"/>
                <w:iCs/>
                <w:highlight w:val="yellow"/>
              </w:rPr>
            </w:pP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0E28F64E" w14:textId="77777777" w:rsidR="00B57DFD" w:rsidRDefault="00B57DFD">
            <w:pPr>
              <w:jc w:val="center"/>
              <w:rPr>
                <w:rFonts w:ascii="Times New Roman" w:hAnsi="Times New Roman" w:cs="Times New Roman"/>
                <w:iCs/>
                <w:highlight w:val="yellow"/>
              </w:rPr>
            </w:pPr>
          </w:p>
        </w:tc>
      </w:tr>
      <w:tr w:rsidR="00B57DFD" w14:paraId="0DB0B101" w14:textId="77777777" w:rsidTr="00B57DFD">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7789B9D8" w14:textId="77777777" w:rsidR="00B57DFD" w:rsidRDefault="00B57DFD">
            <w:pPr>
              <w:rPr>
                <w:rFonts w:ascii="Times New Roman" w:hAnsi="Times New Roman" w:cs="Times New Roman"/>
                <w:b/>
                <w:iCs/>
              </w:rPr>
            </w:pPr>
            <w:r>
              <w:rPr>
                <w:rFonts w:ascii="Times New Roman" w:hAnsi="Times New Roman" w:cs="Times New Roman"/>
                <w:b/>
                <w:iCs/>
                <w:color w:val="auto"/>
              </w:rPr>
              <w:t>Konferans Salonu</w:t>
            </w: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79AB86DB" w14:textId="77777777" w:rsidR="00B57DFD" w:rsidRDefault="00B57DFD">
            <w:pPr>
              <w:jc w:val="center"/>
              <w:rPr>
                <w:rFonts w:ascii="Times New Roman" w:hAnsi="Times New Roman" w:cs="Times New Roman"/>
                <w:iCs/>
              </w:rPr>
            </w:pP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44617545" w14:textId="77777777" w:rsidR="00B57DFD" w:rsidRDefault="00B57DFD">
            <w:pPr>
              <w:jc w:val="center"/>
              <w:rPr>
                <w:rFonts w:ascii="Times New Roman" w:hAnsi="Times New Roman" w:cs="Times New Roman"/>
                <w:iCs/>
              </w:rPr>
            </w:pPr>
          </w:p>
        </w:tc>
        <w:tc>
          <w:tcPr>
            <w:tcW w:w="138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9DCBFB1" w14:textId="77777777" w:rsidR="00B57DFD" w:rsidRDefault="00B57DFD">
            <w:pPr>
              <w:jc w:val="center"/>
              <w:rPr>
                <w:rFonts w:ascii="Times New Roman" w:hAnsi="Times New Roman" w:cs="Times New Roman"/>
                <w:iCs/>
              </w:rPr>
            </w:pPr>
          </w:p>
        </w:tc>
        <w:tc>
          <w:tcPr>
            <w:tcW w:w="138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54B2CB28" w14:textId="77777777" w:rsidR="00B57DFD" w:rsidRDefault="00B57DFD">
            <w:pPr>
              <w:jc w:val="center"/>
              <w:rPr>
                <w:rFonts w:ascii="Times New Roman" w:hAnsi="Times New Roman" w:cs="Times New Roman"/>
                <w:iCs/>
              </w:rPr>
            </w:pPr>
          </w:p>
        </w:tc>
        <w:tc>
          <w:tcPr>
            <w:tcW w:w="11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A289FE9" w14:textId="77777777" w:rsidR="00B57DFD" w:rsidRDefault="00B57DFD">
            <w:pPr>
              <w:jc w:val="center"/>
              <w:rPr>
                <w:rFonts w:ascii="Times New Roman" w:hAnsi="Times New Roman" w:cs="Times New Roman"/>
                <w:iCs/>
              </w:rPr>
            </w:pP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338B9A71" w14:textId="77777777" w:rsidR="00B57DFD" w:rsidRDefault="00B57DFD">
            <w:pPr>
              <w:jc w:val="center"/>
              <w:rPr>
                <w:rFonts w:ascii="Times New Roman" w:hAnsi="Times New Roman" w:cs="Times New Roman"/>
                <w:iCs/>
              </w:rPr>
            </w:pPr>
            <w:r>
              <w:rPr>
                <w:rFonts w:ascii="Times New Roman" w:hAnsi="Times New Roman" w:cs="Times New Roman"/>
                <w:iCs/>
                <w:color w:val="auto"/>
              </w:rPr>
              <w:t>1</w:t>
            </w:r>
          </w:p>
        </w:tc>
      </w:tr>
      <w:tr w:rsidR="00B57DFD" w14:paraId="2D3E3081" w14:textId="77777777" w:rsidTr="00B57DFD">
        <w:trPr>
          <w:jc w:val="center"/>
        </w:trPr>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4E831F92" w14:textId="77777777" w:rsidR="00B57DFD" w:rsidRDefault="00B57DFD">
            <w:pPr>
              <w:rPr>
                <w:rFonts w:ascii="Times New Roman" w:hAnsi="Times New Roman" w:cs="Times New Roman"/>
                <w:b/>
                <w:iCs/>
              </w:rPr>
            </w:pPr>
            <w:r>
              <w:rPr>
                <w:rFonts w:ascii="Times New Roman" w:hAnsi="Times New Roman" w:cs="Times New Roman"/>
                <w:b/>
                <w:iCs/>
              </w:rPr>
              <w:t>Toplantı Salonu</w:t>
            </w: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175F0453" w14:textId="77777777" w:rsidR="00B57DFD" w:rsidRDefault="00B57DFD">
            <w:pPr>
              <w:jc w:val="center"/>
              <w:rPr>
                <w:rFonts w:ascii="Times New Roman" w:hAnsi="Times New Roman" w:cs="Times New Roman"/>
                <w:iCs/>
              </w:rPr>
            </w:pPr>
            <w:r>
              <w:rPr>
                <w:rFonts w:ascii="Times New Roman" w:hAnsi="Times New Roman" w:cs="Times New Roman"/>
                <w:iCs/>
              </w:rPr>
              <w:t>1</w:t>
            </w: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3335A74A" w14:textId="77777777" w:rsidR="00B57DFD" w:rsidRDefault="00B57DFD">
            <w:pPr>
              <w:jc w:val="center"/>
              <w:rPr>
                <w:rFonts w:ascii="Times New Roman" w:hAnsi="Times New Roman" w:cs="Times New Roman"/>
                <w:iCs/>
              </w:rPr>
            </w:pPr>
          </w:p>
        </w:tc>
        <w:tc>
          <w:tcPr>
            <w:tcW w:w="138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2C5F9222" w14:textId="77777777" w:rsidR="00B57DFD" w:rsidRDefault="00B57DFD">
            <w:pPr>
              <w:jc w:val="center"/>
              <w:rPr>
                <w:rFonts w:ascii="Times New Roman" w:hAnsi="Times New Roman" w:cs="Times New Roman"/>
                <w:iCs/>
              </w:rPr>
            </w:pPr>
          </w:p>
        </w:tc>
        <w:tc>
          <w:tcPr>
            <w:tcW w:w="138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975EA6E" w14:textId="77777777" w:rsidR="00B57DFD" w:rsidRDefault="00B57DFD">
            <w:pPr>
              <w:jc w:val="center"/>
              <w:rPr>
                <w:rFonts w:ascii="Times New Roman" w:hAnsi="Times New Roman" w:cs="Times New Roman"/>
                <w:iCs/>
              </w:rPr>
            </w:pPr>
          </w:p>
        </w:tc>
        <w:tc>
          <w:tcPr>
            <w:tcW w:w="11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BAF741F" w14:textId="77777777" w:rsidR="00B57DFD" w:rsidRDefault="00B57DFD">
            <w:pPr>
              <w:jc w:val="center"/>
              <w:rPr>
                <w:rFonts w:ascii="Times New Roman" w:hAnsi="Times New Roman" w:cs="Times New Roman"/>
                <w:iCs/>
              </w:rPr>
            </w:pP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4506B442" w14:textId="77777777" w:rsidR="00B57DFD" w:rsidRDefault="00B57DFD">
            <w:pPr>
              <w:jc w:val="center"/>
              <w:rPr>
                <w:rFonts w:ascii="Times New Roman" w:hAnsi="Times New Roman" w:cs="Times New Roman"/>
                <w:iCs/>
              </w:rPr>
            </w:pPr>
          </w:p>
        </w:tc>
      </w:tr>
      <w:tr w:rsidR="00B57DFD" w14:paraId="09BBA185" w14:textId="77777777" w:rsidTr="00B57DFD">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45D78740" w14:textId="77777777" w:rsidR="00B57DFD" w:rsidRDefault="00B57DFD">
            <w:pPr>
              <w:rPr>
                <w:rFonts w:ascii="Times New Roman" w:hAnsi="Times New Roman" w:cs="Times New Roman"/>
                <w:b/>
                <w:iCs/>
              </w:rPr>
            </w:pPr>
            <w:r>
              <w:rPr>
                <w:rFonts w:ascii="Times New Roman" w:hAnsi="Times New Roman" w:cs="Times New Roman"/>
                <w:b/>
                <w:iCs/>
                <w:color w:val="auto"/>
              </w:rPr>
              <w:t>Bilgisayar Odaları</w:t>
            </w: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786C798A" w14:textId="77777777" w:rsidR="00B57DFD" w:rsidRDefault="00B57DFD">
            <w:pPr>
              <w:jc w:val="center"/>
              <w:rPr>
                <w:rFonts w:ascii="Times New Roman" w:hAnsi="Times New Roman" w:cs="Times New Roman"/>
                <w:iCs/>
              </w:rPr>
            </w:pP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747F946C" w14:textId="77777777" w:rsidR="00B57DFD" w:rsidRDefault="00B57DFD">
            <w:pPr>
              <w:jc w:val="center"/>
              <w:rPr>
                <w:rFonts w:ascii="Times New Roman" w:hAnsi="Times New Roman" w:cs="Times New Roman"/>
                <w:iCs/>
              </w:rPr>
            </w:pPr>
          </w:p>
        </w:tc>
        <w:tc>
          <w:tcPr>
            <w:tcW w:w="138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5D6DE5A6" w14:textId="77777777" w:rsidR="00B57DFD" w:rsidRDefault="00B57DFD">
            <w:pPr>
              <w:jc w:val="center"/>
              <w:rPr>
                <w:rFonts w:ascii="Times New Roman" w:hAnsi="Times New Roman" w:cs="Times New Roman"/>
                <w:iCs/>
              </w:rPr>
            </w:pPr>
            <w:r>
              <w:rPr>
                <w:rFonts w:ascii="Times New Roman" w:hAnsi="Times New Roman" w:cs="Times New Roman"/>
                <w:iCs/>
                <w:color w:val="auto"/>
              </w:rPr>
              <w:t>2</w:t>
            </w:r>
          </w:p>
        </w:tc>
        <w:tc>
          <w:tcPr>
            <w:tcW w:w="138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5C0FF93B" w14:textId="77777777" w:rsidR="00B57DFD" w:rsidRDefault="00B57DFD">
            <w:pPr>
              <w:jc w:val="center"/>
              <w:rPr>
                <w:rFonts w:ascii="Times New Roman" w:hAnsi="Times New Roman" w:cs="Times New Roman"/>
                <w:iCs/>
              </w:rPr>
            </w:pPr>
          </w:p>
        </w:tc>
        <w:tc>
          <w:tcPr>
            <w:tcW w:w="11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BD923CC" w14:textId="77777777" w:rsidR="00B57DFD" w:rsidRDefault="00B57DFD">
            <w:pPr>
              <w:jc w:val="center"/>
              <w:rPr>
                <w:rFonts w:ascii="Times New Roman" w:hAnsi="Times New Roman" w:cs="Times New Roman"/>
                <w:iCs/>
              </w:rPr>
            </w:pP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043F4160" w14:textId="77777777" w:rsidR="00B57DFD" w:rsidRDefault="00B57DFD">
            <w:pPr>
              <w:jc w:val="center"/>
              <w:rPr>
                <w:rFonts w:ascii="Times New Roman" w:hAnsi="Times New Roman" w:cs="Times New Roman"/>
                <w:iCs/>
              </w:rPr>
            </w:pPr>
          </w:p>
        </w:tc>
      </w:tr>
      <w:tr w:rsidR="00B57DFD" w14:paraId="3D0388F1" w14:textId="77777777" w:rsidTr="00B57DFD">
        <w:trPr>
          <w:jc w:val="center"/>
        </w:trPr>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7E303425" w14:textId="77777777" w:rsidR="00B57DFD" w:rsidRDefault="00B57DFD">
            <w:pPr>
              <w:rPr>
                <w:rFonts w:ascii="Times New Roman" w:hAnsi="Times New Roman" w:cs="Times New Roman"/>
                <w:b/>
                <w:iCs/>
              </w:rPr>
            </w:pPr>
            <w:r>
              <w:rPr>
                <w:rFonts w:ascii="Times New Roman" w:hAnsi="Times New Roman" w:cs="Times New Roman"/>
                <w:b/>
                <w:iCs/>
              </w:rPr>
              <w:t>Öğrenci Laboratuvarları</w:t>
            </w: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1A4D5E90" w14:textId="77777777" w:rsidR="00B57DFD" w:rsidRDefault="00B57DFD">
            <w:pPr>
              <w:jc w:val="center"/>
              <w:rPr>
                <w:rFonts w:ascii="Times New Roman" w:hAnsi="Times New Roman" w:cs="Times New Roman"/>
                <w:iCs/>
              </w:rPr>
            </w:pP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25317C2D" w14:textId="77777777" w:rsidR="00B57DFD" w:rsidRDefault="00B57DFD">
            <w:pPr>
              <w:jc w:val="center"/>
              <w:rPr>
                <w:rFonts w:ascii="Times New Roman" w:hAnsi="Times New Roman" w:cs="Times New Roman"/>
                <w:iCs/>
              </w:rPr>
            </w:pPr>
            <w:r>
              <w:rPr>
                <w:rFonts w:ascii="Times New Roman" w:hAnsi="Times New Roman" w:cs="Times New Roman"/>
                <w:iCs/>
              </w:rPr>
              <w:t>4</w:t>
            </w:r>
          </w:p>
        </w:tc>
        <w:tc>
          <w:tcPr>
            <w:tcW w:w="138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76759739" w14:textId="77777777" w:rsidR="00B57DFD" w:rsidRDefault="00B57DFD">
            <w:pPr>
              <w:jc w:val="center"/>
              <w:rPr>
                <w:rFonts w:ascii="Times New Roman" w:hAnsi="Times New Roman" w:cs="Times New Roman"/>
                <w:iCs/>
              </w:rPr>
            </w:pPr>
            <w:r>
              <w:rPr>
                <w:rFonts w:ascii="Times New Roman" w:hAnsi="Times New Roman" w:cs="Times New Roman"/>
                <w:iCs/>
              </w:rPr>
              <w:t>1</w:t>
            </w:r>
          </w:p>
        </w:tc>
        <w:tc>
          <w:tcPr>
            <w:tcW w:w="138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18374D7C" w14:textId="77777777" w:rsidR="00B57DFD" w:rsidRDefault="00B57DFD">
            <w:pPr>
              <w:jc w:val="center"/>
              <w:rPr>
                <w:rFonts w:ascii="Times New Roman" w:hAnsi="Times New Roman" w:cs="Times New Roman"/>
                <w:iCs/>
              </w:rPr>
            </w:pPr>
          </w:p>
        </w:tc>
        <w:tc>
          <w:tcPr>
            <w:tcW w:w="11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1CA4578E" w14:textId="77777777" w:rsidR="00B57DFD" w:rsidRDefault="00B57DFD">
            <w:pPr>
              <w:jc w:val="center"/>
              <w:rPr>
                <w:rFonts w:ascii="Times New Roman" w:hAnsi="Times New Roman" w:cs="Times New Roman"/>
                <w:iCs/>
              </w:rPr>
            </w:pPr>
          </w:p>
        </w:tc>
        <w:tc>
          <w:tcPr>
            <w:tcW w:w="0" w:type="auto"/>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7BF9D54" w14:textId="77777777" w:rsidR="00B57DFD" w:rsidRDefault="00B57DFD">
            <w:pPr>
              <w:jc w:val="center"/>
              <w:rPr>
                <w:rFonts w:ascii="Times New Roman" w:hAnsi="Times New Roman" w:cs="Times New Roman"/>
                <w:iCs/>
              </w:rPr>
            </w:pPr>
          </w:p>
        </w:tc>
      </w:tr>
    </w:tbl>
    <w:p w14:paraId="4BA94ED5" w14:textId="77777777" w:rsidR="00B57DFD" w:rsidRDefault="00B57DFD" w:rsidP="00B57DFD">
      <w:pPr>
        <w:spacing w:before="240"/>
        <w:jc w:val="both"/>
        <w:rPr>
          <w:rFonts w:ascii="Times New Roman" w:hAnsi="Times New Roman" w:cs="Times New Roman"/>
          <w:b/>
          <w:iCs/>
          <w:sz w:val="24"/>
          <w:szCs w:val="24"/>
        </w:rPr>
      </w:pPr>
      <w:r>
        <w:rPr>
          <w:rFonts w:ascii="Times New Roman" w:hAnsi="Times New Roman" w:cs="Times New Roman"/>
          <w:iCs/>
          <w:sz w:val="24"/>
          <w:szCs w:val="24"/>
        </w:rPr>
        <w:t>Fakültemizde uygulama derslerinin yürütüldüğü 5 adet öğrenci laboratuvarı (toplam 1729 m</w:t>
      </w:r>
      <w:r>
        <w:rPr>
          <w:rFonts w:ascii="Times New Roman" w:hAnsi="Times New Roman" w:cs="Times New Roman"/>
          <w:iCs/>
          <w:sz w:val="24"/>
          <w:szCs w:val="24"/>
          <w:vertAlign w:val="superscript"/>
        </w:rPr>
        <w:t>2</w:t>
      </w:r>
      <w:r>
        <w:rPr>
          <w:rFonts w:ascii="Times New Roman" w:hAnsi="Times New Roman" w:cs="Times New Roman"/>
          <w:iCs/>
          <w:sz w:val="24"/>
          <w:szCs w:val="24"/>
        </w:rPr>
        <w:t>) mevcuttur. Ek çalışmaların devam edebilmesi adına 4 adet hazırlık odası (toplam 96 m</w:t>
      </w:r>
      <w:r>
        <w:rPr>
          <w:rFonts w:ascii="Times New Roman" w:hAnsi="Times New Roman" w:cs="Times New Roman"/>
          <w:iCs/>
          <w:sz w:val="24"/>
          <w:szCs w:val="24"/>
          <w:vertAlign w:val="superscript"/>
        </w:rPr>
        <w:t>2</w:t>
      </w:r>
      <w:r>
        <w:rPr>
          <w:rFonts w:ascii="Times New Roman" w:hAnsi="Times New Roman" w:cs="Times New Roman"/>
          <w:iCs/>
          <w:sz w:val="24"/>
          <w:szCs w:val="24"/>
        </w:rPr>
        <w:t xml:space="preserve">), 1 adet tablet basım odası, 1 adet </w:t>
      </w:r>
      <w:proofErr w:type="spellStart"/>
      <w:r>
        <w:rPr>
          <w:rFonts w:ascii="Times New Roman" w:hAnsi="Times New Roman" w:cs="Times New Roman"/>
          <w:iCs/>
          <w:sz w:val="24"/>
          <w:szCs w:val="24"/>
        </w:rPr>
        <w:t>enjeksiyonluk</w:t>
      </w:r>
      <w:proofErr w:type="spellEnd"/>
      <w:r>
        <w:rPr>
          <w:rFonts w:ascii="Times New Roman" w:hAnsi="Times New Roman" w:cs="Times New Roman"/>
          <w:iCs/>
          <w:sz w:val="24"/>
          <w:szCs w:val="24"/>
        </w:rPr>
        <w:t xml:space="preserve"> preparat hazırlama odası mevcuttur.</w:t>
      </w:r>
    </w:p>
    <w:p w14:paraId="39420D95" w14:textId="14AD2B9B" w:rsidR="00B57DFD" w:rsidRDefault="00B57DFD" w:rsidP="00B57DFD">
      <w:pPr>
        <w:spacing w:before="240"/>
        <w:jc w:val="both"/>
        <w:rPr>
          <w:rFonts w:ascii="Times New Roman" w:hAnsi="Times New Roman" w:cs="Times New Roman"/>
          <w:b/>
          <w:iCs/>
          <w:sz w:val="24"/>
          <w:szCs w:val="24"/>
        </w:rPr>
      </w:pPr>
      <w:r>
        <w:rPr>
          <w:rFonts w:ascii="Times New Roman" w:hAnsi="Times New Roman" w:cs="Times New Roman"/>
          <w:iCs/>
          <w:sz w:val="24"/>
          <w:szCs w:val="24"/>
        </w:rPr>
        <w:t xml:space="preserve">Mevcut fiziksel alanlar, idari hizmetlerin ve sekreterlik hizmetlerinin yürütülmesi için yeterli bir niteliğe sahiptir. Kampüs içinde öğrencilerimizin fotokopi ve kırtasiye hizmetlerini aldıkları özel işletmeye ait B1 katında bulunan merkeze, 3. katta açılan şubesi ile bir yenisi daha eklenmiştir </w:t>
      </w:r>
      <w:r>
        <w:rPr>
          <w:rFonts w:ascii="Times New Roman" w:hAnsi="Times New Roman" w:cs="Times New Roman"/>
          <w:b/>
          <w:iCs/>
          <w:sz w:val="24"/>
          <w:szCs w:val="24"/>
        </w:rPr>
        <w:t xml:space="preserve">(Ek.B.5.3.1). </w:t>
      </w:r>
      <w:r>
        <w:rPr>
          <w:rFonts w:ascii="Times New Roman" w:hAnsi="Times New Roman" w:cs="Times New Roman"/>
          <w:iCs/>
          <w:sz w:val="24"/>
          <w:szCs w:val="24"/>
        </w:rPr>
        <w:t xml:space="preserve">Öğrencilerimizin yararlanması için, </w:t>
      </w:r>
      <w:r w:rsidR="005427BB">
        <w:rPr>
          <w:rFonts w:ascii="Times New Roman" w:hAnsi="Times New Roman" w:cs="Times New Roman"/>
          <w:iCs/>
          <w:sz w:val="24"/>
          <w:szCs w:val="24"/>
        </w:rPr>
        <w:t>F</w:t>
      </w:r>
      <w:r>
        <w:rPr>
          <w:rFonts w:ascii="Times New Roman" w:hAnsi="Times New Roman" w:cs="Times New Roman"/>
          <w:iCs/>
          <w:sz w:val="24"/>
          <w:szCs w:val="24"/>
        </w:rPr>
        <w:t xml:space="preserve">akültemizin de bulunduğu </w:t>
      </w:r>
      <w:proofErr w:type="spellStart"/>
      <w:r>
        <w:rPr>
          <w:rFonts w:ascii="Times New Roman" w:hAnsi="Times New Roman" w:cs="Times New Roman"/>
          <w:iCs/>
          <w:sz w:val="24"/>
          <w:szCs w:val="24"/>
        </w:rPr>
        <w:t>Kavacık</w:t>
      </w:r>
      <w:proofErr w:type="spellEnd"/>
      <w:r>
        <w:rPr>
          <w:rFonts w:ascii="Times New Roman" w:hAnsi="Times New Roman" w:cs="Times New Roman"/>
          <w:iCs/>
          <w:sz w:val="24"/>
          <w:szCs w:val="24"/>
        </w:rPr>
        <w:t xml:space="preserve"> Yerleşkesi Güney Kampüsü 6. Katta yeni bir kütüphane daha hizmete sunulmuştur </w:t>
      </w:r>
      <w:r>
        <w:rPr>
          <w:rFonts w:ascii="Times New Roman" w:hAnsi="Times New Roman" w:cs="Times New Roman"/>
          <w:b/>
          <w:iCs/>
          <w:sz w:val="24"/>
          <w:szCs w:val="24"/>
        </w:rPr>
        <w:t>(Ek.B.5.3.1).</w:t>
      </w:r>
    </w:p>
    <w:p w14:paraId="360FDC8E" w14:textId="77777777" w:rsidR="00B57DFD" w:rsidRDefault="00B57DFD" w:rsidP="00F03581">
      <w:pPr>
        <w:pStyle w:val="Balk3"/>
      </w:pPr>
    </w:p>
    <w:p w14:paraId="198CFBBF" w14:textId="48576071" w:rsidR="00B57DFD" w:rsidRDefault="00B57DFD" w:rsidP="00B57DFD">
      <w:pPr>
        <w:jc w:val="both"/>
        <w:rPr>
          <w:rFonts w:ascii="Times New Roman" w:hAnsi="Times New Roman" w:cs="Times New Roman"/>
          <w:iCs/>
          <w:sz w:val="24"/>
          <w:szCs w:val="24"/>
        </w:rPr>
      </w:pPr>
      <w:r>
        <w:rPr>
          <w:rFonts w:ascii="Times New Roman" w:hAnsi="Times New Roman" w:cs="Times New Roman"/>
          <w:iCs/>
          <w:sz w:val="24"/>
          <w:szCs w:val="24"/>
        </w:rPr>
        <w:t xml:space="preserve">Fakültemizin de içinde bulunduğu Güney yerleşkede yeterli seviyede öğrenci dinlenme alanları ve öğrenci etkinlikleri için ek alanlar bulunmaktadır. Özellikle, son bir yıl içerisinde açık alanda yapılan oturma ve dinlenme yerlerinin yanı sıra yeşillendirme ve ağaçlandırma çalışmalarıyla öğrencilerimizin açık </w:t>
      </w:r>
      <w:r w:rsidR="004C0EC1">
        <w:rPr>
          <w:rFonts w:ascii="Times New Roman" w:hAnsi="Times New Roman" w:cs="Times New Roman"/>
          <w:iCs/>
          <w:sz w:val="24"/>
          <w:szCs w:val="24"/>
        </w:rPr>
        <w:t>Mekanlar</w:t>
      </w:r>
      <w:r>
        <w:rPr>
          <w:rFonts w:ascii="Times New Roman" w:hAnsi="Times New Roman" w:cs="Times New Roman"/>
          <w:iCs/>
          <w:sz w:val="24"/>
          <w:szCs w:val="24"/>
        </w:rPr>
        <w:t>da da kaliteli bir vakit geçirmesi sağlanmıştır. Ayrıca, üniversitemizde</w:t>
      </w:r>
      <w:r>
        <w:rPr>
          <w:iCs/>
          <w:sz w:val="24"/>
          <w:szCs w:val="24"/>
        </w:rPr>
        <w:t xml:space="preserve"> </w:t>
      </w:r>
      <w:r>
        <w:rPr>
          <w:rFonts w:ascii="Times New Roman" w:hAnsi="Times New Roman" w:cs="Times New Roman"/>
          <w:iCs/>
          <w:sz w:val="24"/>
          <w:szCs w:val="24"/>
        </w:rPr>
        <w:t>yapılan sosyokültürel, sanatsal, sportif faaliyetler ve örgütlenmeler için daha önceden kullanıma girmiş olan 1 adet açık tenis kortu, 1 adet amfi, 2 adet etkinlik odası, 1 adet konferans salonuna ilaveten 1 yıllık dönemde 2 adet açık basketbol/voleybol sahası (448m</w:t>
      </w:r>
      <w:r>
        <w:rPr>
          <w:rFonts w:ascii="Times New Roman" w:hAnsi="Times New Roman" w:cs="Times New Roman"/>
          <w:iCs/>
          <w:sz w:val="24"/>
          <w:szCs w:val="24"/>
          <w:vertAlign w:val="superscript"/>
        </w:rPr>
        <w:t>2</w:t>
      </w:r>
      <w:r>
        <w:rPr>
          <w:rFonts w:ascii="Times New Roman" w:hAnsi="Times New Roman" w:cs="Times New Roman"/>
          <w:iCs/>
          <w:sz w:val="24"/>
          <w:szCs w:val="24"/>
        </w:rPr>
        <w:t>x2=896m</w:t>
      </w:r>
      <w:r>
        <w:rPr>
          <w:rFonts w:ascii="Times New Roman" w:hAnsi="Times New Roman" w:cs="Times New Roman"/>
          <w:iCs/>
          <w:sz w:val="24"/>
          <w:szCs w:val="24"/>
          <w:vertAlign w:val="superscript"/>
        </w:rPr>
        <w:t>2</w:t>
      </w:r>
      <w:r>
        <w:rPr>
          <w:rFonts w:ascii="Times New Roman" w:hAnsi="Times New Roman" w:cs="Times New Roman"/>
          <w:iCs/>
          <w:sz w:val="24"/>
          <w:szCs w:val="24"/>
        </w:rPr>
        <w:t>), 1 adet halı saha (1250m</w:t>
      </w:r>
      <w:r>
        <w:rPr>
          <w:rFonts w:ascii="Times New Roman" w:hAnsi="Times New Roman" w:cs="Times New Roman"/>
          <w:iCs/>
          <w:sz w:val="24"/>
          <w:szCs w:val="24"/>
          <w:vertAlign w:val="superscript"/>
        </w:rPr>
        <w:t>2</w:t>
      </w:r>
      <w:r>
        <w:rPr>
          <w:rFonts w:ascii="Times New Roman" w:hAnsi="Times New Roman" w:cs="Times New Roman"/>
          <w:iCs/>
          <w:sz w:val="24"/>
          <w:szCs w:val="24"/>
        </w:rPr>
        <w:t>), 3 adet mini basketbol sahası (60m</w:t>
      </w:r>
      <w:r>
        <w:rPr>
          <w:rFonts w:ascii="Times New Roman" w:hAnsi="Times New Roman" w:cs="Times New Roman"/>
          <w:iCs/>
          <w:sz w:val="24"/>
          <w:szCs w:val="24"/>
          <w:vertAlign w:val="superscript"/>
        </w:rPr>
        <w:t>2</w:t>
      </w:r>
      <w:r>
        <w:rPr>
          <w:rFonts w:ascii="Times New Roman" w:hAnsi="Times New Roman" w:cs="Times New Roman"/>
          <w:iCs/>
          <w:sz w:val="24"/>
          <w:szCs w:val="24"/>
        </w:rPr>
        <w:t>x3=180m</w:t>
      </w:r>
      <w:r>
        <w:rPr>
          <w:rFonts w:ascii="Times New Roman" w:hAnsi="Times New Roman" w:cs="Times New Roman"/>
          <w:iCs/>
          <w:sz w:val="24"/>
          <w:szCs w:val="24"/>
          <w:vertAlign w:val="superscript"/>
        </w:rPr>
        <w:t>2</w:t>
      </w:r>
      <w:r>
        <w:rPr>
          <w:rFonts w:ascii="Times New Roman" w:hAnsi="Times New Roman" w:cs="Times New Roman"/>
          <w:iCs/>
          <w:sz w:val="24"/>
          <w:szCs w:val="24"/>
        </w:rPr>
        <w:t>) (</w:t>
      </w:r>
      <w:r>
        <w:rPr>
          <w:rFonts w:ascii="Times New Roman" w:hAnsi="Times New Roman" w:cs="Times New Roman"/>
          <w:b/>
          <w:bCs/>
          <w:iCs/>
          <w:sz w:val="24"/>
          <w:szCs w:val="24"/>
        </w:rPr>
        <w:t>Ek.B.5.3.1</w:t>
      </w:r>
      <w:r>
        <w:rPr>
          <w:rFonts w:ascii="Times New Roman" w:hAnsi="Times New Roman" w:cs="Times New Roman"/>
          <w:iCs/>
          <w:sz w:val="24"/>
          <w:szCs w:val="24"/>
        </w:rPr>
        <w:t>) öğrencilerimizin kullanımına sunulmuştur.</w:t>
      </w:r>
    </w:p>
    <w:p w14:paraId="50A27ECA" w14:textId="77777777" w:rsidR="00B57DFD" w:rsidRDefault="00B57DFD" w:rsidP="00F03581">
      <w:pPr>
        <w:pStyle w:val="Balk3"/>
      </w:pPr>
    </w:p>
    <w:p w14:paraId="04E6F243" w14:textId="77777777" w:rsidR="00B57DFD" w:rsidRDefault="00B57DFD" w:rsidP="00B57DFD">
      <w:pPr>
        <w:jc w:val="both"/>
        <w:rPr>
          <w:rFonts w:ascii="Times New Roman" w:hAnsi="Times New Roman" w:cs="Times New Roman"/>
          <w:iCs/>
          <w:sz w:val="24"/>
          <w:szCs w:val="24"/>
        </w:rPr>
      </w:pPr>
      <w:r>
        <w:rPr>
          <w:rFonts w:ascii="Times New Roman" w:hAnsi="Times New Roman" w:cs="Times New Roman"/>
          <w:iCs/>
          <w:sz w:val="24"/>
          <w:szCs w:val="24"/>
        </w:rPr>
        <w:t xml:space="preserve">Fakültemizin de içinde yer aldığı Güney Yerleşkede son bir yıllık dönem içerisinde öğrencilerimiz hem dinlenebileceği hem de keyifli bir vakit geçirebileceği kafe ve </w:t>
      </w:r>
      <w:proofErr w:type="spellStart"/>
      <w:r>
        <w:rPr>
          <w:rFonts w:ascii="Times New Roman" w:hAnsi="Times New Roman" w:cs="Times New Roman"/>
          <w:iCs/>
          <w:sz w:val="24"/>
          <w:szCs w:val="24"/>
        </w:rPr>
        <w:t>restorantlar</w:t>
      </w:r>
      <w:proofErr w:type="spellEnd"/>
      <w:r>
        <w:rPr>
          <w:rFonts w:ascii="Times New Roman" w:hAnsi="Times New Roman" w:cs="Times New Roman"/>
          <w:iCs/>
          <w:sz w:val="24"/>
          <w:szCs w:val="24"/>
        </w:rPr>
        <w:t xml:space="preserve"> kampüs içinde öğrencilere hizmet vermektedir. Örnekleri </w:t>
      </w:r>
      <w:r>
        <w:rPr>
          <w:rFonts w:ascii="Times New Roman" w:hAnsi="Times New Roman" w:cs="Times New Roman"/>
          <w:b/>
          <w:iCs/>
          <w:sz w:val="24"/>
          <w:szCs w:val="24"/>
        </w:rPr>
        <w:t xml:space="preserve">(Ek.B.5.3.1) </w:t>
      </w:r>
      <w:r>
        <w:rPr>
          <w:rFonts w:ascii="Times New Roman" w:hAnsi="Times New Roman" w:cs="Times New Roman"/>
          <w:iCs/>
          <w:sz w:val="24"/>
          <w:szCs w:val="24"/>
        </w:rPr>
        <w:t>de sunulmuştur. Üniversitemiz fiziksel alanlarının henüz tamamlanmamış olması nedeniyle ilerleyen zamanlarda bu sayılarda artış beklenmektedir. Bu nedenle, eksiklikler giderilene kadar öğrencilerimizin faaliyetlerinin aksamaması için Rektörlüğümüz, dış paydaşları ile çeşitli protokoller imzalamıştır. Bu protokoller ilgili ekte (</w:t>
      </w:r>
      <w:r>
        <w:rPr>
          <w:rFonts w:ascii="Times New Roman" w:hAnsi="Times New Roman" w:cs="Times New Roman"/>
          <w:b/>
          <w:bCs/>
          <w:iCs/>
          <w:sz w:val="24"/>
          <w:szCs w:val="24"/>
        </w:rPr>
        <w:t>Ek.B.5.3.2</w:t>
      </w:r>
      <w:r>
        <w:rPr>
          <w:rFonts w:ascii="Times New Roman" w:hAnsi="Times New Roman" w:cs="Times New Roman"/>
          <w:iCs/>
          <w:sz w:val="24"/>
          <w:szCs w:val="24"/>
        </w:rPr>
        <w:t xml:space="preserve">) sunulmuştur. Son bir yıllık dönem içerisinde fakültemiz </w:t>
      </w:r>
      <w:proofErr w:type="spellStart"/>
      <w:r>
        <w:rPr>
          <w:rFonts w:ascii="Times New Roman" w:hAnsi="Times New Roman" w:cs="Times New Roman"/>
          <w:iCs/>
          <w:sz w:val="24"/>
          <w:szCs w:val="24"/>
        </w:rPr>
        <w:t>multidisipliner</w:t>
      </w:r>
      <w:proofErr w:type="spellEnd"/>
      <w:r>
        <w:rPr>
          <w:rFonts w:ascii="Times New Roman" w:hAnsi="Times New Roman" w:cs="Times New Roman"/>
          <w:iCs/>
          <w:sz w:val="24"/>
          <w:szCs w:val="24"/>
        </w:rPr>
        <w:t xml:space="preserve"> araştırma ve hücre kültürü çalışmalarının gerçekleştirilmesi için eski çeker ocak odası, 1 adet hücre kültürü laboratuvarına dönüştürülmüştür</w:t>
      </w:r>
      <w:r>
        <w:rPr>
          <w:iCs/>
          <w:sz w:val="24"/>
          <w:szCs w:val="24"/>
        </w:rPr>
        <w:t xml:space="preserve"> </w:t>
      </w:r>
      <w:r>
        <w:rPr>
          <w:b/>
          <w:iCs/>
          <w:sz w:val="24"/>
          <w:szCs w:val="24"/>
        </w:rPr>
        <w:t>(</w:t>
      </w:r>
      <w:r>
        <w:rPr>
          <w:rFonts w:ascii="Times New Roman" w:hAnsi="Times New Roman" w:cs="Times New Roman"/>
          <w:b/>
          <w:bCs/>
          <w:iCs/>
          <w:sz w:val="24"/>
          <w:szCs w:val="24"/>
        </w:rPr>
        <w:t>Ek.B.5.3.2</w:t>
      </w:r>
      <w:r>
        <w:rPr>
          <w:b/>
          <w:iCs/>
          <w:sz w:val="24"/>
          <w:szCs w:val="24"/>
        </w:rPr>
        <w:t>).</w:t>
      </w:r>
    </w:p>
    <w:p w14:paraId="631E2ACD" w14:textId="77777777" w:rsidR="005D5542" w:rsidRPr="00F51B23" w:rsidRDefault="005D5542" w:rsidP="00F03581">
      <w:pPr>
        <w:pStyle w:val="Balk3"/>
      </w:pPr>
    </w:p>
    <w:p w14:paraId="7EEE8722" w14:textId="77777777" w:rsidR="00DA0B44" w:rsidRDefault="00DA0B44" w:rsidP="001169BA">
      <w:pPr>
        <w:pStyle w:val="Balk4"/>
        <w:ind w:right="63"/>
        <w:jc w:val="center"/>
      </w:pPr>
    </w:p>
    <w:p w14:paraId="1BDEB445" w14:textId="77777777" w:rsidR="00DA0B44" w:rsidRDefault="00DA0B44" w:rsidP="001169BA">
      <w:pPr>
        <w:pStyle w:val="Balk4"/>
        <w:ind w:right="63"/>
        <w:jc w:val="center"/>
      </w:pPr>
    </w:p>
    <w:p w14:paraId="78902716" w14:textId="77777777" w:rsidR="00DA0B44" w:rsidRDefault="00DA0B44" w:rsidP="001169BA">
      <w:pPr>
        <w:pStyle w:val="Balk4"/>
        <w:ind w:right="63"/>
        <w:jc w:val="center"/>
      </w:pPr>
    </w:p>
    <w:p w14:paraId="175CEB64" w14:textId="49B67AC1" w:rsidR="005D5542" w:rsidRPr="00F51B23" w:rsidRDefault="005D5542" w:rsidP="001169BA">
      <w:pPr>
        <w:pStyle w:val="Balk4"/>
        <w:ind w:right="63"/>
        <w:jc w:val="center"/>
      </w:pPr>
      <w:r w:rsidRPr="00F51B23">
        <w:t>Olgunluk düzeyi</w:t>
      </w:r>
    </w:p>
    <w:p w14:paraId="62BF2AE6" w14:textId="6CADCC0E" w:rsidR="005D5542" w:rsidRPr="00F51B23" w:rsidRDefault="009A5FC5" w:rsidP="009A5FC5">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14"/>
        <w:gridCol w:w="1823"/>
        <w:gridCol w:w="1792"/>
        <w:gridCol w:w="1985"/>
        <w:gridCol w:w="1771"/>
      </w:tblGrid>
      <w:tr w:rsidR="009A5FC5" w:rsidRPr="00F51B23" w14:paraId="30EE5449" w14:textId="77777777" w:rsidTr="00BD3039">
        <w:tc>
          <w:tcPr>
            <w:tcW w:w="1822" w:type="dxa"/>
            <w:shd w:val="clear" w:color="auto" w:fill="1F3864" w:themeFill="accent5" w:themeFillShade="80"/>
          </w:tcPr>
          <w:p w14:paraId="5ADDB602" w14:textId="2EBF6379" w:rsidR="009A5FC5" w:rsidRPr="00F51B23" w:rsidRDefault="009A5FC5" w:rsidP="00F03581">
            <w:pPr>
              <w:pStyle w:val="Balk3"/>
              <w:outlineLvl w:val="2"/>
            </w:pPr>
            <w:r w:rsidRPr="00F51B23">
              <w:t>1</w:t>
            </w:r>
            <w:sdt>
              <w:sdtPr>
                <w:id w:val="-16879715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27" w:type="dxa"/>
            <w:shd w:val="clear" w:color="auto" w:fill="1F3864" w:themeFill="accent5" w:themeFillShade="80"/>
          </w:tcPr>
          <w:p w14:paraId="069C5F9E" w14:textId="6B6C34E4" w:rsidR="009A5FC5" w:rsidRPr="00F51B23" w:rsidRDefault="009A5FC5" w:rsidP="00F03581">
            <w:pPr>
              <w:pStyle w:val="Balk3"/>
              <w:outlineLvl w:val="2"/>
            </w:pPr>
            <w:r w:rsidRPr="00F51B23">
              <w:t>2</w:t>
            </w:r>
            <w:sdt>
              <w:sdtPr>
                <w:id w:val="-196603314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14" w:type="dxa"/>
            <w:shd w:val="clear" w:color="auto" w:fill="1F3864" w:themeFill="accent5" w:themeFillShade="80"/>
          </w:tcPr>
          <w:p w14:paraId="380CF1A9" w14:textId="71D8CE3C" w:rsidR="009A5FC5" w:rsidRPr="00F51B23" w:rsidRDefault="009A5FC5" w:rsidP="00F03581">
            <w:pPr>
              <w:pStyle w:val="Balk3"/>
              <w:outlineLvl w:val="2"/>
            </w:pPr>
            <w:r w:rsidRPr="00F51B23">
              <w:t>3</w:t>
            </w:r>
            <w:sdt>
              <w:sdtPr>
                <w:id w:val="272751748"/>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925" w:type="dxa"/>
            <w:shd w:val="clear" w:color="auto" w:fill="1F3864" w:themeFill="accent5" w:themeFillShade="80"/>
          </w:tcPr>
          <w:p w14:paraId="639FC240" w14:textId="0E57E61C" w:rsidR="009A5FC5" w:rsidRPr="00F51B23" w:rsidRDefault="009A5FC5" w:rsidP="00F03581">
            <w:pPr>
              <w:pStyle w:val="Balk3"/>
              <w:outlineLvl w:val="2"/>
            </w:pPr>
            <w:r w:rsidRPr="00F51B23">
              <w:t>4</w:t>
            </w:r>
            <w:sdt>
              <w:sdtPr>
                <w:id w:val="44334510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797" w:type="dxa"/>
            <w:shd w:val="clear" w:color="auto" w:fill="1F3864" w:themeFill="accent5" w:themeFillShade="80"/>
          </w:tcPr>
          <w:p w14:paraId="02EBF3A3" w14:textId="3274CBDC" w:rsidR="009A5FC5" w:rsidRPr="00F51B23" w:rsidRDefault="009A5FC5" w:rsidP="00F03581">
            <w:pPr>
              <w:pStyle w:val="Balk3"/>
              <w:outlineLvl w:val="2"/>
            </w:pPr>
            <w:r w:rsidRPr="00F51B23">
              <w:t>5</w:t>
            </w:r>
            <w:sdt>
              <w:sdtPr>
                <w:id w:val="166628605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9A5FC5" w:rsidRPr="00F51B23" w14:paraId="7F36B6C0" w14:textId="77777777" w:rsidTr="009A5FC5">
        <w:tc>
          <w:tcPr>
            <w:tcW w:w="1822" w:type="dxa"/>
            <w:shd w:val="clear" w:color="auto" w:fill="auto"/>
          </w:tcPr>
          <w:p w14:paraId="17EEA5AE" w14:textId="6E9EE112" w:rsidR="009A5FC5" w:rsidRPr="00DA0B44" w:rsidRDefault="009A5FC5" w:rsidP="009A5FC5">
            <w:pPr>
              <w:ind w:right="63"/>
              <w:rPr>
                <w:rFonts w:ascii="Times New Roman" w:hAnsi="Times New Roman" w:cs="Times New Roman"/>
                <w:i/>
                <w:color w:val="000000" w:themeColor="text1"/>
                <w:sz w:val="20"/>
                <w:szCs w:val="20"/>
              </w:rPr>
            </w:pPr>
            <w:r w:rsidRPr="00DA0B44">
              <w:rPr>
                <w:rFonts w:ascii="Times New Roman" w:hAnsi="Times New Roman" w:cs="Times New Roman"/>
                <w:i/>
                <w:color w:val="000000" w:themeColor="text1"/>
                <w:sz w:val="20"/>
                <w:szCs w:val="20"/>
              </w:rPr>
              <w:t>Birimde uygun nitelik ve nicelikte tesisler ve altyapı (yemekhane, yurt, teknoloji donanımlı çalışma alanları; sağlık, ulaşım, bilişim hizmetleri) bulunmamaktadır.</w:t>
            </w:r>
          </w:p>
          <w:p w14:paraId="3956C6BF" w14:textId="77777777" w:rsidR="009A5FC5" w:rsidRPr="00DA0B44" w:rsidRDefault="009A5FC5" w:rsidP="009A5FC5">
            <w:pPr>
              <w:ind w:right="63"/>
              <w:rPr>
                <w:rFonts w:ascii="Times New Roman" w:hAnsi="Times New Roman" w:cs="Times New Roman"/>
                <w:i/>
                <w:color w:val="000000" w:themeColor="text1"/>
                <w:sz w:val="20"/>
                <w:szCs w:val="20"/>
              </w:rPr>
            </w:pPr>
          </w:p>
          <w:p w14:paraId="5113729D" w14:textId="77777777" w:rsidR="009A5FC5" w:rsidRPr="00DA0B44" w:rsidRDefault="009A5FC5" w:rsidP="009A5FC5">
            <w:pPr>
              <w:ind w:right="63"/>
              <w:rPr>
                <w:rFonts w:ascii="Times New Roman" w:hAnsi="Times New Roman" w:cs="Times New Roman"/>
                <w:i/>
                <w:color w:val="000000" w:themeColor="text1"/>
                <w:sz w:val="20"/>
                <w:szCs w:val="20"/>
              </w:rPr>
            </w:pPr>
          </w:p>
          <w:p w14:paraId="7220DA15" w14:textId="77777777" w:rsidR="009A5FC5" w:rsidRPr="00DA0B44" w:rsidRDefault="009A5FC5" w:rsidP="009A5FC5">
            <w:pPr>
              <w:ind w:right="63"/>
              <w:rPr>
                <w:rFonts w:ascii="Times New Roman" w:hAnsi="Times New Roman" w:cs="Times New Roman"/>
                <w:i/>
                <w:color w:val="000000" w:themeColor="text1"/>
                <w:sz w:val="20"/>
                <w:szCs w:val="20"/>
              </w:rPr>
            </w:pPr>
          </w:p>
          <w:p w14:paraId="42244478" w14:textId="77777777" w:rsidR="009A5FC5" w:rsidRPr="00DA0B44" w:rsidRDefault="009A5FC5" w:rsidP="00F03581">
            <w:pPr>
              <w:pStyle w:val="Balk3"/>
              <w:outlineLvl w:val="2"/>
              <w:rPr>
                <w:sz w:val="20"/>
                <w:szCs w:val="20"/>
              </w:rPr>
            </w:pPr>
          </w:p>
        </w:tc>
        <w:tc>
          <w:tcPr>
            <w:tcW w:w="1827" w:type="dxa"/>
            <w:shd w:val="clear" w:color="auto" w:fill="auto"/>
          </w:tcPr>
          <w:p w14:paraId="0463992C" w14:textId="706150AB" w:rsidR="009A5FC5" w:rsidRPr="00DA0B44" w:rsidRDefault="009A5FC5" w:rsidP="00F03581">
            <w:pPr>
              <w:pStyle w:val="Balk3"/>
              <w:outlineLvl w:val="2"/>
              <w:rPr>
                <w:sz w:val="20"/>
                <w:szCs w:val="20"/>
              </w:rPr>
            </w:pPr>
            <w:r w:rsidRPr="00DA0B44">
              <w:rPr>
                <w:sz w:val="20"/>
                <w:szCs w:val="20"/>
              </w:rPr>
              <w:t>Birimde uygun nitelik ve nicelikte tesis ve altyapının kurulmasına ilişkin planlamalar bulunmaktadır.   Ancak bu planlar doğrultusunda yapılmış uygulamalar bulunmamaktadır veya tüm birimleri kapsamamaktadır, birimler arası denge gözetilmemektedir.</w:t>
            </w:r>
          </w:p>
        </w:tc>
        <w:tc>
          <w:tcPr>
            <w:tcW w:w="1814" w:type="dxa"/>
            <w:shd w:val="clear" w:color="auto" w:fill="auto"/>
          </w:tcPr>
          <w:p w14:paraId="56512EA1" w14:textId="1361A5B7" w:rsidR="009A5FC5" w:rsidRPr="00DA0B44" w:rsidRDefault="009A5FC5" w:rsidP="009A5FC5">
            <w:pPr>
              <w:ind w:right="63"/>
              <w:rPr>
                <w:rFonts w:ascii="Times New Roman" w:hAnsi="Times New Roman" w:cs="Times New Roman"/>
                <w:i/>
                <w:color w:val="000000" w:themeColor="text1"/>
                <w:sz w:val="20"/>
                <w:szCs w:val="20"/>
              </w:rPr>
            </w:pPr>
            <w:r w:rsidRPr="00DA0B44">
              <w:rPr>
                <w:rFonts w:ascii="Times New Roman" w:hAnsi="Times New Roman" w:cs="Times New Roman"/>
                <w:i/>
                <w:color w:val="000000" w:themeColor="text1"/>
                <w:sz w:val="20"/>
                <w:szCs w:val="20"/>
              </w:rPr>
              <w:t>Birimde uygun nitelik ve nicelikte tesis ve altyapı birimler arası denge gözetilerek kurulmuştur. Ancak bu tesis ve altyapının kullanımına yönelik sonuçlar izlenmemektedir.</w:t>
            </w:r>
          </w:p>
          <w:p w14:paraId="7BF7DDD6" w14:textId="77777777" w:rsidR="009A5FC5" w:rsidRPr="00DA0B44" w:rsidRDefault="009A5FC5" w:rsidP="00F03581">
            <w:pPr>
              <w:pStyle w:val="Balk3"/>
              <w:outlineLvl w:val="2"/>
              <w:rPr>
                <w:sz w:val="20"/>
                <w:szCs w:val="20"/>
              </w:rPr>
            </w:pPr>
          </w:p>
        </w:tc>
        <w:tc>
          <w:tcPr>
            <w:tcW w:w="1925" w:type="dxa"/>
            <w:shd w:val="clear" w:color="auto" w:fill="auto"/>
          </w:tcPr>
          <w:p w14:paraId="6F064510" w14:textId="4F650399" w:rsidR="009A5FC5" w:rsidRPr="00DA0B44" w:rsidRDefault="009A5FC5" w:rsidP="00F03581">
            <w:pPr>
              <w:pStyle w:val="Balk3"/>
              <w:outlineLvl w:val="2"/>
              <w:rPr>
                <w:sz w:val="20"/>
                <w:szCs w:val="20"/>
              </w:rPr>
            </w:pPr>
            <w:r w:rsidRPr="00DA0B44">
              <w:rPr>
                <w:sz w:val="20"/>
                <w:szCs w:val="20"/>
              </w:rPr>
              <w:t>Birim</w:t>
            </w:r>
            <w:r w:rsidR="00BD3039" w:rsidRPr="00DA0B44">
              <w:rPr>
                <w:sz w:val="20"/>
                <w:szCs w:val="20"/>
              </w:rPr>
              <w:t>de</w:t>
            </w:r>
            <w:r w:rsidRPr="00DA0B44">
              <w:rPr>
                <w:sz w:val="20"/>
                <w:szCs w:val="20"/>
              </w:rPr>
              <w:t xml:space="preserve"> uygun nitelik ve nicelikteki tesis ve altyapı sağlamak üzere fiziksel kaynaklar ve mekânlar bütünsel olarak yönetilmektedir. Tüm tesis ve altyapıların kullanımına ilişkin sonuçlar sistematik olarak izlenmekte ve izlem sonuçları paydaşlarla birlikte değerlendirilerek önlemler alınmakta ve ihtiyaçlar/talepler doğrultusunda kaynaklar çeşitlendirilmektedir.</w:t>
            </w:r>
          </w:p>
        </w:tc>
        <w:tc>
          <w:tcPr>
            <w:tcW w:w="1797" w:type="dxa"/>
            <w:shd w:val="clear" w:color="auto" w:fill="auto"/>
          </w:tcPr>
          <w:p w14:paraId="5E946D6C" w14:textId="09C8FE97" w:rsidR="009A5FC5" w:rsidRPr="00DA0B44" w:rsidRDefault="009A5FC5" w:rsidP="00F03581">
            <w:pPr>
              <w:pStyle w:val="Balk3"/>
              <w:outlineLvl w:val="2"/>
              <w:rPr>
                <w:sz w:val="20"/>
                <w:szCs w:val="20"/>
              </w:rPr>
            </w:pPr>
            <w:r w:rsidRPr="00DA0B44">
              <w:rPr>
                <w:sz w:val="20"/>
                <w:szCs w:val="20"/>
              </w:rPr>
              <w:t>Birim</w:t>
            </w:r>
            <w:r w:rsidR="00BD3039" w:rsidRPr="00DA0B44">
              <w:rPr>
                <w:sz w:val="20"/>
                <w:szCs w:val="20"/>
              </w:rPr>
              <w:t xml:space="preserve">de </w:t>
            </w:r>
            <w:r w:rsidRPr="00DA0B44">
              <w:rPr>
                <w:sz w:val="20"/>
                <w:szCs w:val="20"/>
              </w:rPr>
              <w:t>uygun nicelik ve nitelikte, erişilebilir tesis ve altyapı imkânları, kurumsal amaçlar doğrultusunda ve sürdürülebilir şekilde yönetilmektedir; birimin bu kapsamda kendine özgü ve yenilikçi birçok uygulaması bulunmakta ve bu uygulamaların bir kısmı diğer birimler tarafından örnek alınmaktadır.</w:t>
            </w:r>
          </w:p>
        </w:tc>
      </w:tr>
    </w:tbl>
    <w:p w14:paraId="710DE0E1" w14:textId="77777777" w:rsidR="005D5542" w:rsidRPr="00F51B23" w:rsidRDefault="005D5542" w:rsidP="00F03581">
      <w:pPr>
        <w:pStyle w:val="Balk3"/>
      </w:pPr>
    </w:p>
    <w:p w14:paraId="3C78FEC4" w14:textId="6CD5B812" w:rsidR="005D5542" w:rsidRPr="00F51B23" w:rsidRDefault="005D5542" w:rsidP="001169BA">
      <w:pPr>
        <w:pStyle w:val="Balk4"/>
        <w:ind w:right="63"/>
        <w:jc w:val="both"/>
      </w:pPr>
      <w:r w:rsidRPr="00F51B23">
        <w:t>Kanıtlar</w:t>
      </w:r>
    </w:p>
    <w:p w14:paraId="38690B9F" w14:textId="77F6C44B" w:rsidR="00690E8F" w:rsidRPr="00690E8F" w:rsidRDefault="00690E8F" w:rsidP="00690E8F">
      <w:pPr>
        <w:pStyle w:val="Balk4"/>
        <w:ind w:right="63"/>
        <w:jc w:val="both"/>
        <w:rPr>
          <w:b w:val="0"/>
        </w:rPr>
      </w:pPr>
      <w:r w:rsidRPr="00690E8F">
        <w:rPr>
          <w:b w:val="0"/>
        </w:rPr>
        <w:t>Ek.</w:t>
      </w:r>
      <w:r w:rsidR="00DB3755">
        <w:rPr>
          <w:b w:val="0"/>
        </w:rPr>
        <w:t>B.5</w:t>
      </w:r>
      <w:r w:rsidRPr="00690E8F">
        <w:rPr>
          <w:b w:val="0"/>
        </w:rPr>
        <w:t>.</w:t>
      </w:r>
      <w:r w:rsidR="005101B7">
        <w:rPr>
          <w:b w:val="0"/>
        </w:rPr>
        <w:t>3.1</w:t>
      </w:r>
      <w:r>
        <w:rPr>
          <w:b w:val="0"/>
        </w:rPr>
        <w:t xml:space="preserve"> </w:t>
      </w:r>
      <w:r w:rsidRPr="00690E8F">
        <w:rPr>
          <w:b w:val="0"/>
        </w:rPr>
        <w:t>Tesis ve altyapılar ile yeterlilik durumu</w:t>
      </w:r>
    </w:p>
    <w:p w14:paraId="4A4F19F4" w14:textId="7E9D140C" w:rsidR="00BD3039" w:rsidRPr="00F51B23" w:rsidRDefault="00690E8F" w:rsidP="00690E8F">
      <w:pPr>
        <w:pStyle w:val="Balk4"/>
        <w:ind w:right="63"/>
        <w:jc w:val="both"/>
        <w:rPr>
          <w:b w:val="0"/>
        </w:rPr>
      </w:pPr>
      <w:r w:rsidRPr="00690E8F">
        <w:rPr>
          <w:b w:val="0"/>
        </w:rPr>
        <w:t>Ek.</w:t>
      </w:r>
      <w:r w:rsidR="00DB3755">
        <w:rPr>
          <w:b w:val="0"/>
        </w:rPr>
        <w:t>B.5</w:t>
      </w:r>
      <w:r w:rsidRPr="00690E8F">
        <w:rPr>
          <w:b w:val="0"/>
        </w:rPr>
        <w:t>.</w:t>
      </w:r>
      <w:r w:rsidR="005101B7">
        <w:rPr>
          <w:b w:val="0"/>
        </w:rPr>
        <w:t>3.2</w:t>
      </w:r>
      <w:r>
        <w:rPr>
          <w:b w:val="0"/>
        </w:rPr>
        <w:t xml:space="preserve"> </w:t>
      </w:r>
      <w:r w:rsidRPr="00690E8F">
        <w:rPr>
          <w:b w:val="0"/>
        </w:rPr>
        <w:t>Tesis ve altyapılar ile iyileştirmeler</w:t>
      </w:r>
    </w:p>
    <w:p w14:paraId="394F8179" w14:textId="3A26D2CD" w:rsidR="00BD3039" w:rsidRPr="00F51B23" w:rsidRDefault="00BD3039" w:rsidP="00BD3039">
      <w:pPr>
        <w:pStyle w:val="Balk4"/>
        <w:ind w:right="63"/>
        <w:jc w:val="both"/>
        <w:rPr>
          <w:b w:val="0"/>
        </w:rPr>
      </w:pPr>
    </w:p>
    <w:p w14:paraId="7E71E620" w14:textId="729649CA" w:rsidR="00BD3039" w:rsidRPr="00F51B23" w:rsidRDefault="00BD3039" w:rsidP="00BD3039">
      <w:pPr>
        <w:pStyle w:val="Balk4"/>
        <w:ind w:right="63"/>
        <w:jc w:val="both"/>
        <w:rPr>
          <w:b w:val="0"/>
        </w:rPr>
      </w:pPr>
    </w:p>
    <w:p w14:paraId="6FBACC6F" w14:textId="77777777" w:rsidR="005101B7" w:rsidRDefault="005101B7" w:rsidP="00F03581">
      <w:pPr>
        <w:pStyle w:val="Balk3"/>
      </w:pPr>
    </w:p>
    <w:p w14:paraId="5BE5BF8B" w14:textId="214026A7" w:rsidR="00D67923" w:rsidRDefault="00D67923" w:rsidP="00F03581">
      <w:pPr>
        <w:pStyle w:val="Balk3"/>
      </w:pPr>
      <w:r w:rsidRPr="00F51B23">
        <w:t>B.5.4.</w:t>
      </w:r>
      <w:r w:rsidR="000C689C" w:rsidRPr="00F51B23">
        <w:t xml:space="preserve"> </w:t>
      </w:r>
      <w:r w:rsidRPr="00F51B23">
        <w:t>Engelsiz üniversite</w:t>
      </w:r>
    </w:p>
    <w:p w14:paraId="35179E2C" w14:textId="661BDF17" w:rsidR="00DA2298" w:rsidRDefault="00DA2298" w:rsidP="00F03581">
      <w:pPr>
        <w:pStyle w:val="Balk3"/>
      </w:pPr>
    </w:p>
    <w:p w14:paraId="342B4289" w14:textId="3065ABE0" w:rsidR="00043FD9" w:rsidRPr="00DA0B44" w:rsidRDefault="00043FD9" w:rsidP="00F03581">
      <w:pPr>
        <w:pStyle w:val="Balk3"/>
        <w:rPr>
          <w:i w:val="0"/>
        </w:rPr>
      </w:pPr>
      <w:r w:rsidRPr="00DA0B44">
        <w:rPr>
          <w:i w:val="0"/>
        </w:rPr>
        <w:t xml:space="preserve">Eczacılık Fakültesi özel yaklaşım gerektiren öğrencilere destek sağlamaktadır. Fakülte araştırma görevlisi temsilcimiz </w:t>
      </w:r>
      <w:r w:rsidR="00373F43" w:rsidRPr="006F0FD2">
        <w:rPr>
          <w:i w:val="0"/>
        </w:rPr>
        <w:t xml:space="preserve">M. </w:t>
      </w:r>
      <w:r w:rsidRPr="006F0FD2">
        <w:rPr>
          <w:i w:val="0"/>
        </w:rPr>
        <w:t xml:space="preserve">Eşref </w:t>
      </w:r>
      <w:proofErr w:type="spellStart"/>
      <w:r w:rsidRPr="006F0FD2">
        <w:rPr>
          <w:i w:val="0"/>
        </w:rPr>
        <w:t>Tatlıpınar</w:t>
      </w:r>
      <w:proofErr w:type="spellEnd"/>
      <w:r w:rsidRPr="00DA0B44">
        <w:rPr>
          <w:i w:val="0"/>
        </w:rPr>
        <w:t xml:space="preserve"> aynı zamanda engelli temsilcisi olarak da görev almaktadır (</w:t>
      </w:r>
      <w:r w:rsidR="006C2BF2" w:rsidRPr="00DA0B44">
        <w:rPr>
          <w:b/>
          <w:i w:val="0"/>
        </w:rPr>
        <w:t>Ek.B</w:t>
      </w:r>
      <w:r w:rsidR="00DB3755" w:rsidRPr="00DA0B44">
        <w:rPr>
          <w:b/>
          <w:i w:val="0"/>
        </w:rPr>
        <w:t>.5</w:t>
      </w:r>
      <w:r w:rsidRPr="00DA0B44">
        <w:rPr>
          <w:b/>
          <w:i w:val="0"/>
        </w:rPr>
        <w:t>.</w:t>
      </w:r>
      <w:r w:rsidR="009C4E32" w:rsidRPr="00DA0B44">
        <w:rPr>
          <w:b/>
          <w:i w:val="0"/>
        </w:rPr>
        <w:t>4.1</w:t>
      </w:r>
      <w:r w:rsidRPr="00DA0B44">
        <w:rPr>
          <w:i w:val="0"/>
        </w:rPr>
        <w:t>). Aynı zamanda öğrencilerimize danışmanı olduğu öğretim elemanı da destek vermektedir (</w:t>
      </w:r>
      <w:r w:rsidR="006C2BF2" w:rsidRPr="00DA0B44">
        <w:rPr>
          <w:b/>
          <w:i w:val="0"/>
        </w:rPr>
        <w:t>Ek.B</w:t>
      </w:r>
      <w:r w:rsidR="00DB3755" w:rsidRPr="00DA0B44">
        <w:rPr>
          <w:b/>
          <w:i w:val="0"/>
        </w:rPr>
        <w:t>.5</w:t>
      </w:r>
      <w:r w:rsidRPr="00DA0B44">
        <w:rPr>
          <w:b/>
          <w:i w:val="0"/>
        </w:rPr>
        <w:t>.</w:t>
      </w:r>
      <w:r w:rsidR="009C4E32" w:rsidRPr="00DA0B44">
        <w:rPr>
          <w:b/>
          <w:i w:val="0"/>
        </w:rPr>
        <w:t>4.1</w:t>
      </w:r>
      <w:r w:rsidRPr="00DA0B44">
        <w:rPr>
          <w:i w:val="0"/>
        </w:rPr>
        <w:t>).</w:t>
      </w:r>
    </w:p>
    <w:p w14:paraId="7AA46246" w14:textId="77777777" w:rsidR="00043FD9" w:rsidRPr="00DA0B44" w:rsidRDefault="00043FD9" w:rsidP="00F03581">
      <w:pPr>
        <w:pStyle w:val="Balk3"/>
        <w:rPr>
          <w:i w:val="0"/>
        </w:rPr>
      </w:pPr>
    </w:p>
    <w:p w14:paraId="0F5B15D6" w14:textId="64A25BF9" w:rsidR="00043FD9" w:rsidRPr="00DA0B44" w:rsidRDefault="00043FD9" w:rsidP="00F03581">
      <w:pPr>
        <w:pStyle w:val="Balk3"/>
        <w:rPr>
          <w:i w:val="0"/>
        </w:rPr>
      </w:pPr>
      <w:r w:rsidRPr="00DA0B44">
        <w:rPr>
          <w:i w:val="0"/>
        </w:rPr>
        <w:t xml:space="preserve">Üniversitemizin ve Fakültemizin öğrencilerimize sağladığı fiziksel alanlar (derslikler ve laboratuvarlar, açık alan dinlenme ve kapalı alan çalışma ve dinlenme mekanları) engelli öğrencilerin giriş ve çıkışı için sorun oluşturmayacak şekilde tasarlanmıştır. İstedikleri yere rahatça erişebilmeleri için engelli rampası, asansör ve sabitlenebilir döner kapı bulunmaktadır. Sınıf, amfi ve laboratuvarlarda tekerlekli sandalyenin sığabileceği ölçüde alan ayrılmıştır. Derslerde gerektiğinde az duyma problemi yaşayan engelli öğrencilerimiz için </w:t>
      </w:r>
      <w:proofErr w:type="spellStart"/>
      <w:r w:rsidRPr="00DA0B44">
        <w:rPr>
          <w:i w:val="0"/>
        </w:rPr>
        <w:t>bluetooth</w:t>
      </w:r>
      <w:proofErr w:type="spellEnd"/>
      <w:r w:rsidRPr="00DA0B44">
        <w:rPr>
          <w:i w:val="0"/>
        </w:rPr>
        <w:t xml:space="preserve"> kulaklık ve mikrofon kullanılmaktadır. Üniversitemiz ve fakültemizin engelli öğrencilerimize sunduğu fiziksel olanakların da içinde yer aldığı çeşitli eğitimsel, sosyal ve bilimsel kolaylıkları gösteren belge ekte sunulmuştur (</w:t>
      </w:r>
      <w:r w:rsidR="006C2BF2" w:rsidRPr="00DA0B44">
        <w:rPr>
          <w:b/>
          <w:i w:val="0"/>
        </w:rPr>
        <w:t>Ek.B</w:t>
      </w:r>
      <w:r w:rsidR="00DB3755" w:rsidRPr="00DA0B44">
        <w:rPr>
          <w:b/>
          <w:i w:val="0"/>
        </w:rPr>
        <w:t>.5</w:t>
      </w:r>
      <w:r w:rsidRPr="00DA0B44">
        <w:rPr>
          <w:b/>
          <w:i w:val="0"/>
        </w:rPr>
        <w:t>.</w:t>
      </w:r>
      <w:r w:rsidR="009C4E32" w:rsidRPr="00DA0B44">
        <w:rPr>
          <w:b/>
          <w:i w:val="0"/>
        </w:rPr>
        <w:t>4.2</w:t>
      </w:r>
      <w:r w:rsidRPr="00DA0B44">
        <w:rPr>
          <w:i w:val="0"/>
        </w:rPr>
        <w:t>).</w:t>
      </w:r>
    </w:p>
    <w:p w14:paraId="0640E2CB" w14:textId="77777777" w:rsidR="00A6380F" w:rsidRDefault="00043FD9" w:rsidP="00F03581">
      <w:pPr>
        <w:pStyle w:val="Balk3"/>
        <w:rPr>
          <w:i w:val="0"/>
        </w:rPr>
      </w:pPr>
      <w:r w:rsidRPr="00DA0B44">
        <w:rPr>
          <w:i w:val="0"/>
        </w:rPr>
        <w:t xml:space="preserve"> İstanbul </w:t>
      </w:r>
      <w:proofErr w:type="spellStart"/>
      <w:r w:rsidRPr="00DA0B44">
        <w:rPr>
          <w:i w:val="0"/>
        </w:rPr>
        <w:t>Medipol</w:t>
      </w:r>
      <w:proofErr w:type="spellEnd"/>
      <w:r w:rsidRPr="00DA0B44">
        <w:rPr>
          <w:i w:val="0"/>
        </w:rPr>
        <w:t xml:space="preserve"> Üniversitesi Sağlık Bilimleri Fakültesinde görev alan bir </w:t>
      </w:r>
      <w:r w:rsidR="005D7DDF" w:rsidRPr="00DA0B44">
        <w:rPr>
          <w:i w:val="0"/>
        </w:rPr>
        <w:t>ö</w:t>
      </w:r>
      <w:r w:rsidRPr="00DA0B44">
        <w:rPr>
          <w:i w:val="0"/>
        </w:rPr>
        <w:t xml:space="preserve">ğretim </w:t>
      </w:r>
      <w:r w:rsidR="005D7DDF" w:rsidRPr="00DA0B44">
        <w:rPr>
          <w:i w:val="0"/>
        </w:rPr>
        <w:t>ü</w:t>
      </w:r>
      <w:r w:rsidRPr="00DA0B44">
        <w:rPr>
          <w:i w:val="0"/>
        </w:rPr>
        <w:t xml:space="preserve">yesi üniversitenin Kalite Kurulu toplantısında “Engelsiz Üniversite” sunumu gerçekleştirmiştir. </w:t>
      </w:r>
    </w:p>
    <w:p w14:paraId="564A5EC7" w14:textId="42F6845E" w:rsidR="00DA2298" w:rsidRPr="00A6380F" w:rsidRDefault="00043FD9" w:rsidP="00F03581">
      <w:pPr>
        <w:pStyle w:val="Balk3"/>
        <w:rPr>
          <w:i w:val="0"/>
        </w:rPr>
      </w:pPr>
      <w:r w:rsidRPr="00DA0B44">
        <w:rPr>
          <w:i w:val="0"/>
        </w:rPr>
        <w:lastRenderedPageBreak/>
        <w:t xml:space="preserve">Bu sunuma kurulda görev alan </w:t>
      </w:r>
      <w:r w:rsidR="005D7DDF" w:rsidRPr="00DA0B44">
        <w:rPr>
          <w:i w:val="0"/>
        </w:rPr>
        <w:t>ö</w:t>
      </w:r>
      <w:r w:rsidRPr="00DA0B44">
        <w:rPr>
          <w:i w:val="0"/>
        </w:rPr>
        <w:t xml:space="preserve">ğretim üyemiz Dr. </w:t>
      </w:r>
      <w:proofErr w:type="spellStart"/>
      <w:r w:rsidRPr="00DA0B44">
        <w:rPr>
          <w:i w:val="0"/>
        </w:rPr>
        <w:t>Öğr</w:t>
      </w:r>
      <w:proofErr w:type="spellEnd"/>
      <w:r w:rsidRPr="00DA0B44">
        <w:rPr>
          <w:i w:val="0"/>
        </w:rPr>
        <w:t xml:space="preserve">. Üyesi Ozan Emre </w:t>
      </w:r>
      <w:proofErr w:type="spellStart"/>
      <w:r w:rsidRPr="00DA0B44">
        <w:rPr>
          <w:i w:val="0"/>
        </w:rPr>
        <w:t>Ey</w:t>
      </w:r>
      <w:r w:rsidR="005D7DDF" w:rsidRPr="00DA0B44">
        <w:rPr>
          <w:i w:val="0"/>
        </w:rPr>
        <w:t>u</w:t>
      </w:r>
      <w:r w:rsidRPr="00DA0B44">
        <w:rPr>
          <w:i w:val="0"/>
        </w:rPr>
        <w:t>poğlu</w:t>
      </w:r>
      <w:proofErr w:type="spellEnd"/>
      <w:r w:rsidRPr="00DA0B44">
        <w:rPr>
          <w:i w:val="0"/>
        </w:rPr>
        <w:t xml:space="preserve"> da katılım</w:t>
      </w:r>
      <w:r w:rsidRPr="00043FD9">
        <w:t xml:space="preserve"> </w:t>
      </w:r>
      <w:r w:rsidRPr="00DA0B44">
        <w:rPr>
          <w:i w:val="0"/>
        </w:rPr>
        <w:t>gerçekleştirmiştir (</w:t>
      </w:r>
      <w:r w:rsidR="006C2BF2" w:rsidRPr="00DA0B44">
        <w:rPr>
          <w:b/>
          <w:i w:val="0"/>
        </w:rPr>
        <w:t>Ek.B</w:t>
      </w:r>
      <w:r w:rsidR="00DB3755" w:rsidRPr="00DA0B44">
        <w:rPr>
          <w:b/>
          <w:i w:val="0"/>
        </w:rPr>
        <w:t>.5</w:t>
      </w:r>
      <w:r w:rsidRPr="00DA0B44">
        <w:rPr>
          <w:b/>
          <w:i w:val="0"/>
        </w:rPr>
        <w:t>.</w:t>
      </w:r>
      <w:r w:rsidR="009C4E32" w:rsidRPr="00DA0B44">
        <w:rPr>
          <w:b/>
          <w:i w:val="0"/>
        </w:rPr>
        <w:t>4.3</w:t>
      </w:r>
      <w:r w:rsidRPr="00DA0B44">
        <w:rPr>
          <w:i w:val="0"/>
        </w:rPr>
        <w:t xml:space="preserve">). Aynı zamanda Bağcılar Belediyesinin gerçekleştirmiş olduğu Engelliler Sarayı etkinliğine de fakültemiz </w:t>
      </w:r>
      <w:r w:rsidR="005D7DDF" w:rsidRPr="00DA0B44">
        <w:rPr>
          <w:i w:val="0"/>
        </w:rPr>
        <w:t>öğretim üye ve elemanları</w:t>
      </w:r>
      <w:r w:rsidRPr="00DA0B44">
        <w:rPr>
          <w:i w:val="0"/>
        </w:rPr>
        <w:t xml:space="preserve"> katılım göstermişlerdir (</w:t>
      </w:r>
      <w:r w:rsidR="006C2BF2" w:rsidRPr="00DA0B44">
        <w:rPr>
          <w:b/>
          <w:i w:val="0"/>
        </w:rPr>
        <w:t>Ek.B</w:t>
      </w:r>
      <w:r w:rsidR="00DB3755" w:rsidRPr="00DA0B44">
        <w:rPr>
          <w:b/>
          <w:i w:val="0"/>
        </w:rPr>
        <w:t>.5</w:t>
      </w:r>
      <w:r w:rsidRPr="00DA0B44">
        <w:rPr>
          <w:b/>
          <w:i w:val="0"/>
        </w:rPr>
        <w:t>.</w:t>
      </w:r>
      <w:r w:rsidR="009C4E32" w:rsidRPr="00DA0B44">
        <w:rPr>
          <w:b/>
          <w:i w:val="0"/>
        </w:rPr>
        <w:t>4.3</w:t>
      </w:r>
      <w:r w:rsidRPr="00DA0B44">
        <w:rPr>
          <w:i w:val="0"/>
        </w:rPr>
        <w:t>).</w:t>
      </w:r>
    </w:p>
    <w:p w14:paraId="65172656" w14:textId="77777777" w:rsidR="005D5542" w:rsidRPr="00F51B23" w:rsidRDefault="005D5542" w:rsidP="00F03581">
      <w:pPr>
        <w:pStyle w:val="Balk3"/>
      </w:pPr>
    </w:p>
    <w:p w14:paraId="44268F81" w14:textId="77777777" w:rsidR="005D5542" w:rsidRPr="00F51B23" w:rsidRDefault="005D5542" w:rsidP="001169BA">
      <w:pPr>
        <w:pStyle w:val="Balk4"/>
        <w:ind w:right="63"/>
        <w:jc w:val="center"/>
      </w:pPr>
      <w:r w:rsidRPr="00F51B23">
        <w:t>Olgunluk düzeyi</w:t>
      </w:r>
    </w:p>
    <w:p w14:paraId="165C0EAC" w14:textId="0D888475" w:rsidR="005D5542" w:rsidRPr="00F51B23" w:rsidRDefault="00BD3039" w:rsidP="00BD3039">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BD3039" w:rsidRPr="00F51B23" w14:paraId="0A21EB98" w14:textId="77777777" w:rsidTr="00BD3039">
        <w:tc>
          <w:tcPr>
            <w:tcW w:w="1836" w:type="dxa"/>
            <w:shd w:val="clear" w:color="auto" w:fill="1F3864" w:themeFill="accent5" w:themeFillShade="80"/>
          </w:tcPr>
          <w:p w14:paraId="64ABA8E9" w14:textId="636B8B57" w:rsidR="00BD3039" w:rsidRPr="00F51B23" w:rsidRDefault="00BD3039" w:rsidP="00F03581">
            <w:pPr>
              <w:pStyle w:val="Balk3"/>
              <w:outlineLvl w:val="2"/>
            </w:pPr>
            <w:r w:rsidRPr="00F51B23">
              <w:t>1</w:t>
            </w:r>
            <w:sdt>
              <w:sdtPr>
                <w:id w:val="-71843550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1F3864" w:themeFill="accent5" w:themeFillShade="80"/>
          </w:tcPr>
          <w:p w14:paraId="287BD6FA" w14:textId="77CA641D" w:rsidR="00BD3039" w:rsidRPr="00F51B23" w:rsidRDefault="00BD3039" w:rsidP="00F03581">
            <w:pPr>
              <w:pStyle w:val="Balk3"/>
              <w:outlineLvl w:val="2"/>
            </w:pPr>
            <w:r w:rsidRPr="00F51B23">
              <w:t>2</w:t>
            </w:r>
            <w:sdt>
              <w:sdtPr>
                <w:id w:val="-33560483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1F3864" w:themeFill="accent5" w:themeFillShade="80"/>
          </w:tcPr>
          <w:p w14:paraId="31F2F09D" w14:textId="5681AA33" w:rsidR="00BD3039" w:rsidRPr="00F51B23" w:rsidRDefault="00BD3039" w:rsidP="00F03581">
            <w:pPr>
              <w:pStyle w:val="Balk3"/>
              <w:outlineLvl w:val="2"/>
            </w:pPr>
            <w:r w:rsidRPr="00F51B23">
              <w:t>3</w:t>
            </w:r>
            <w:sdt>
              <w:sdtPr>
                <w:id w:val="-2051444542"/>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838" w:type="dxa"/>
            <w:shd w:val="clear" w:color="auto" w:fill="1F3864" w:themeFill="accent5" w:themeFillShade="80"/>
          </w:tcPr>
          <w:p w14:paraId="50058EED" w14:textId="1608C57B" w:rsidR="00BD3039" w:rsidRPr="00F51B23" w:rsidRDefault="00BD3039" w:rsidP="00F03581">
            <w:pPr>
              <w:pStyle w:val="Balk3"/>
              <w:outlineLvl w:val="2"/>
            </w:pPr>
            <w:r w:rsidRPr="00F51B23">
              <w:t>4</w:t>
            </w:r>
            <w:sdt>
              <w:sdtPr>
                <w:id w:val="72271182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1F3864" w:themeFill="accent5" w:themeFillShade="80"/>
          </w:tcPr>
          <w:p w14:paraId="0048F66A" w14:textId="568294E7" w:rsidR="00BD3039" w:rsidRPr="00F51B23" w:rsidRDefault="00BD3039" w:rsidP="00F03581">
            <w:pPr>
              <w:pStyle w:val="Balk3"/>
              <w:outlineLvl w:val="2"/>
            </w:pPr>
            <w:r w:rsidRPr="00F51B23">
              <w:t>5</w:t>
            </w:r>
            <w:sdt>
              <w:sdtPr>
                <w:id w:val="153746115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1EC9588F" w14:textId="77777777" w:rsidTr="005D5542">
        <w:tc>
          <w:tcPr>
            <w:tcW w:w="1836" w:type="dxa"/>
            <w:shd w:val="clear" w:color="auto" w:fill="auto"/>
          </w:tcPr>
          <w:p w14:paraId="5257EAB4" w14:textId="0D710AA0" w:rsidR="00461B2B" w:rsidRPr="00DA0B44" w:rsidRDefault="00F43BA5" w:rsidP="00F03581">
            <w:pPr>
              <w:pStyle w:val="Balk3"/>
              <w:outlineLvl w:val="2"/>
              <w:rPr>
                <w:sz w:val="20"/>
                <w:szCs w:val="20"/>
              </w:rPr>
            </w:pPr>
            <w:r w:rsidRPr="00DA0B44">
              <w:rPr>
                <w:sz w:val="20"/>
                <w:szCs w:val="20"/>
              </w:rPr>
              <w:t>Birimde</w:t>
            </w:r>
            <w:r w:rsidR="00461B2B" w:rsidRPr="00DA0B44">
              <w:rPr>
                <w:sz w:val="20"/>
                <w:szCs w:val="20"/>
              </w:rPr>
              <w:t xml:space="preserve"> engelsiz üniversite </w:t>
            </w:r>
            <w:r w:rsidR="007F2278" w:rsidRPr="00DA0B44">
              <w:rPr>
                <w:sz w:val="20"/>
                <w:szCs w:val="20"/>
              </w:rPr>
              <w:t>uygulamalarına ilişkin planlamalar</w:t>
            </w:r>
            <w:r w:rsidR="00461B2B" w:rsidRPr="00DA0B44">
              <w:rPr>
                <w:sz w:val="20"/>
                <w:szCs w:val="20"/>
              </w:rPr>
              <w:t xml:space="preserve"> bulunmamaktadır.</w:t>
            </w:r>
          </w:p>
        </w:tc>
        <w:tc>
          <w:tcPr>
            <w:tcW w:w="1836" w:type="dxa"/>
            <w:shd w:val="clear" w:color="auto" w:fill="auto"/>
          </w:tcPr>
          <w:p w14:paraId="11D3E45C" w14:textId="36F6B216" w:rsidR="00461B2B" w:rsidRPr="00DA0B44" w:rsidRDefault="00461B2B" w:rsidP="00F03581">
            <w:pPr>
              <w:pStyle w:val="Balk3"/>
              <w:outlineLvl w:val="2"/>
              <w:rPr>
                <w:sz w:val="20"/>
                <w:szCs w:val="20"/>
              </w:rPr>
            </w:pPr>
            <w:r w:rsidRPr="00DA0B44">
              <w:rPr>
                <w:sz w:val="20"/>
                <w:szCs w:val="20"/>
              </w:rPr>
              <w:t>Engelsiz üniversite uygulamalarına ilişkin planlama vardır. Ancak bu planlar doğrultusunda yapılmış uygulamalar bulunmamaktadır veya tüm birimleri kapsamamaktadır.</w:t>
            </w:r>
          </w:p>
        </w:tc>
        <w:tc>
          <w:tcPr>
            <w:tcW w:w="1837" w:type="dxa"/>
            <w:shd w:val="clear" w:color="auto" w:fill="auto"/>
          </w:tcPr>
          <w:p w14:paraId="08EC53F9" w14:textId="44B164A8" w:rsidR="00461B2B" w:rsidRPr="00DA0B44" w:rsidRDefault="00F43BA5" w:rsidP="00F03581">
            <w:pPr>
              <w:pStyle w:val="Balk3"/>
              <w:outlineLvl w:val="2"/>
              <w:rPr>
                <w:sz w:val="20"/>
                <w:szCs w:val="20"/>
              </w:rPr>
            </w:pPr>
            <w:r w:rsidRPr="00DA0B44">
              <w:rPr>
                <w:sz w:val="20"/>
                <w:szCs w:val="20"/>
              </w:rPr>
              <w:t>Birimde</w:t>
            </w:r>
            <w:r w:rsidR="00461B2B" w:rsidRPr="00DA0B44">
              <w:rPr>
                <w:sz w:val="20"/>
                <w:szCs w:val="20"/>
              </w:rPr>
              <w:t xml:space="preserve"> engelsiz üniversite uygulamaları tüm birimleri kapsamaktadır. Ancak bu uygulamanın sonuçları izlenmemektedir</w:t>
            </w:r>
          </w:p>
        </w:tc>
        <w:tc>
          <w:tcPr>
            <w:tcW w:w="1838" w:type="dxa"/>
            <w:shd w:val="clear" w:color="auto" w:fill="auto"/>
          </w:tcPr>
          <w:p w14:paraId="6CFD0C0A" w14:textId="26862296" w:rsidR="00461B2B" w:rsidRPr="00DA0B44" w:rsidRDefault="00F43BA5" w:rsidP="006A7A1D">
            <w:pPr>
              <w:ind w:right="63"/>
              <w:rPr>
                <w:rFonts w:ascii="Times New Roman" w:hAnsi="Times New Roman" w:cs="Times New Roman"/>
                <w:i/>
                <w:iCs/>
                <w:color w:val="000000" w:themeColor="text1"/>
                <w:sz w:val="20"/>
                <w:szCs w:val="20"/>
              </w:rPr>
            </w:pPr>
            <w:r w:rsidRPr="00DA0B44">
              <w:rPr>
                <w:rFonts w:ascii="Times New Roman" w:hAnsi="Times New Roman" w:cs="Times New Roman"/>
                <w:i/>
                <w:iCs/>
                <w:color w:val="000000" w:themeColor="text1"/>
                <w:sz w:val="20"/>
                <w:szCs w:val="20"/>
              </w:rPr>
              <w:t>Birimde</w:t>
            </w:r>
            <w:r w:rsidR="00461B2B" w:rsidRPr="00DA0B44">
              <w:rPr>
                <w:rFonts w:ascii="Times New Roman" w:hAnsi="Times New Roman" w:cs="Times New Roman"/>
                <w:i/>
                <w:iCs/>
                <w:color w:val="000000" w:themeColor="text1"/>
                <w:sz w:val="20"/>
                <w:szCs w:val="20"/>
              </w:rPr>
              <w:t>ki sağlanan engelsiz</w:t>
            </w:r>
            <w:r w:rsidR="00461B2B" w:rsidRPr="00DA0B44">
              <w:rPr>
                <w:rFonts w:ascii="Times New Roman" w:hAnsi="Times New Roman" w:cs="Times New Roman"/>
                <w:i/>
                <w:color w:val="000000" w:themeColor="text1"/>
                <w:sz w:val="20"/>
                <w:szCs w:val="20"/>
              </w:rPr>
              <w:t xml:space="preserve"> </w:t>
            </w:r>
            <w:r w:rsidR="00461B2B" w:rsidRPr="00DA0B44">
              <w:rPr>
                <w:rFonts w:ascii="Times New Roman" w:hAnsi="Times New Roman" w:cs="Times New Roman"/>
                <w:i/>
                <w:iCs/>
                <w:color w:val="000000" w:themeColor="text1"/>
                <w:sz w:val="20"/>
                <w:szCs w:val="20"/>
              </w:rPr>
              <w:t xml:space="preserve">üniversite uygulamasından elde edilen bulgular sistematik olarak izlenmekte ve izlem sonuçları paydaşlarla birlikte değerlendirilerek önlemler alınmaktadır. </w:t>
            </w:r>
          </w:p>
          <w:p w14:paraId="6D5E33EC" w14:textId="77777777" w:rsidR="00461B2B" w:rsidRPr="00DA0B44" w:rsidRDefault="00461B2B" w:rsidP="00F03581">
            <w:pPr>
              <w:pStyle w:val="Balk3"/>
              <w:outlineLvl w:val="2"/>
              <w:rPr>
                <w:sz w:val="20"/>
                <w:szCs w:val="20"/>
              </w:rPr>
            </w:pPr>
          </w:p>
        </w:tc>
        <w:tc>
          <w:tcPr>
            <w:tcW w:w="1838" w:type="dxa"/>
            <w:shd w:val="clear" w:color="auto" w:fill="auto"/>
          </w:tcPr>
          <w:p w14:paraId="51FAD4FA" w14:textId="492D59EB" w:rsidR="00461B2B" w:rsidRPr="00DA0B44" w:rsidRDefault="00F43BA5" w:rsidP="00F03581">
            <w:pPr>
              <w:pStyle w:val="Balk3"/>
              <w:outlineLvl w:val="2"/>
              <w:rPr>
                <w:sz w:val="20"/>
                <w:szCs w:val="20"/>
              </w:rPr>
            </w:pPr>
            <w:r w:rsidRPr="00DA0B44">
              <w:rPr>
                <w:sz w:val="20"/>
                <w:szCs w:val="20"/>
              </w:rPr>
              <w:t>Birimde</w:t>
            </w:r>
            <w:r w:rsidR="00BD3039" w:rsidRPr="00DA0B44">
              <w:rPr>
                <w:sz w:val="20"/>
                <w:szCs w:val="20"/>
              </w:rPr>
              <w:t xml:space="preserve"> </w:t>
            </w:r>
            <w:r w:rsidR="00461B2B" w:rsidRPr="00DA0B44">
              <w:rPr>
                <w:sz w:val="20"/>
                <w:szCs w:val="20"/>
              </w:rPr>
              <w:t>sağlanan engelsiz üniversite uygulaması kurumsal amaçlar doğrultusunda ve sürdürülebilir şekilde yönetilmektedir;</w:t>
            </w:r>
            <w:r w:rsidRPr="00DA0B44">
              <w:rPr>
                <w:sz w:val="20"/>
                <w:szCs w:val="20"/>
              </w:rPr>
              <w:t xml:space="preserve"> birimin</w:t>
            </w:r>
            <w:r w:rsidR="00461B2B" w:rsidRPr="00DA0B44">
              <w:rPr>
                <w:sz w:val="20"/>
                <w:szCs w:val="20"/>
              </w:rPr>
              <w:t xml:space="preserve"> bu kapsamda kendine özgü ve yenilikçi birçok uygulaması bulunmakta ve bu uygulamaların bir kısmı diğer </w:t>
            </w:r>
            <w:r w:rsidRPr="00DA0B44">
              <w:rPr>
                <w:sz w:val="20"/>
                <w:szCs w:val="20"/>
              </w:rPr>
              <w:t>birimler</w:t>
            </w:r>
            <w:r w:rsidR="00461B2B" w:rsidRPr="00DA0B44">
              <w:rPr>
                <w:sz w:val="20"/>
                <w:szCs w:val="20"/>
              </w:rPr>
              <w:t xml:space="preserve"> tarafından örnek alınmaktadır veya </w:t>
            </w:r>
            <w:r w:rsidR="00744EA6" w:rsidRPr="00DA0B44">
              <w:rPr>
                <w:sz w:val="20"/>
                <w:szCs w:val="20"/>
              </w:rPr>
              <w:t>birim</w:t>
            </w:r>
            <w:r w:rsidR="00461B2B" w:rsidRPr="00DA0B44">
              <w:rPr>
                <w:sz w:val="20"/>
                <w:szCs w:val="20"/>
              </w:rPr>
              <w:t xml:space="preserve"> ödüllendirilmiştir.  </w:t>
            </w:r>
          </w:p>
        </w:tc>
      </w:tr>
    </w:tbl>
    <w:p w14:paraId="2D572258" w14:textId="77777777" w:rsidR="005D5542" w:rsidRPr="00F51B23" w:rsidRDefault="005D5542" w:rsidP="00F03581">
      <w:pPr>
        <w:pStyle w:val="Balk3"/>
      </w:pPr>
    </w:p>
    <w:p w14:paraId="02CD4CE2" w14:textId="19C31325" w:rsidR="005D5542" w:rsidRPr="00F51B23" w:rsidRDefault="005D5542" w:rsidP="001169BA">
      <w:pPr>
        <w:pStyle w:val="Balk4"/>
        <w:ind w:right="63"/>
        <w:jc w:val="both"/>
      </w:pPr>
      <w:r w:rsidRPr="00F51B23">
        <w:t>Kanıtlar</w:t>
      </w:r>
    </w:p>
    <w:p w14:paraId="17409D2F" w14:textId="0CB08EFB" w:rsidR="00DA2298" w:rsidRPr="00FD19EF" w:rsidRDefault="00DA2298" w:rsidP="00F03581">
      <w:pPr>
        <w:pStyle w:val="Balk3"/>
      </w:pPr>
      <w:r w:rsidRPr="00FD19EF">
        <w:t>Ek.</w:t>
      </w:r>
      <w:r w:rsidR="00DB3755" w:rsidRPr="00FD19EF">
        <w:t>B.5</w:t>
      </w:r>
      <w:r w:rsidRPr="00FD19EF">
        <w:t>.</w:t>
      </w:r>
      <w:r w:rsidR="009C4E32" w:rsidRPr="00FD19EF">
        <w:t>4.1</w:t>
      </w:r>
      <w:r w:rsidRPr="00FD19EF">
        <w:t xml:space="preserve"> Engelsiz üniversite uygulamaları</w:t>
      </w:r>
    </w:p>
    <w:p w14:paraId="24DAD6EA" w14:textId="73AD032E" w:rsidR="00DA2298" w:rsidRPr="00FD19EF" w:rsidRDefault="00DA2298" w:rsidP="00F03581">
      <w:pPr>
        <w:pStyle w:val="Balk3"/>
      </w:pPr>
      <w:r w:rsidRPr="00FD19EF">
        <w:t>Ek.</w:t>
      </w:r>
      <w:r w:rsidR="00DB3755" w:rsidRPr="00FD19EF">
        <w:t>B.5</w:t>
      </w:r>
      <w:r w:rsidRPr="00FD19EF">
        <w:t>.</w:t>
      </w:r>
      <w:r w:rsidR="009C4E32" w:rsidRPr="00FD19EF">
        <w:t>4.2</w:t>
      </w:r>
      <w:r w:rsidRPr="00FD19EF">
        <w:t xml:space="preserve"> Engelsiz üniversite iyileştirmeleri</w:t>
      </w:r>
    </w:p>
    <w:p w14:paraId="59184688" w14:textId="7EC407AF" w:rsidR="00043FD9" w:rsidRPr="00FD19EF" w:rsidRDefault="00DA2298" w:rsidP="00F03581">
      <w:pPr>
        <w:pStyle w:val="Balk3"/>
      </w:pPr>
      <w:r w:rsidRPr="00FD19EF">
        <w:t>Ek.</w:t>
      </w:r>
      <w:r w:rsidR="00DB3755" w:rsidRPr="00FD19EF">
        <w:t>B.5</w:t>
      </w:r>
      <w:r w:rsidRPr="00FD19EF">
        <w:t>.</w:t>
      </w:r>
      <w:r w:rsidR="009C4E32" w:rsidRPr="00FD19EF">
        <w:t>4.3</w:t>
      </w:r>
      <w:r w:rsidRPr="00FD19EF">
        <w:t xml:space="preserve"> Ek faaliyetler</w:t>
      </w:r>
    </w:p>
    <w:p w14:paraId="3E19B032" w14:textId="50668286" w:rsidR="00D67923" w:rsidRPr="00FD19EF" w:rsidRDefault="00D67923" w:rsidP="00F03581">
      <w:pPr>
        <w:pStyle w:val="Balk3"/>
      </w:pPr>
      <w:r w:rsidRPr="00FD19EF">
        <w:t>B.5.5.</w:t>
      </w:r>
      <w:r w:rsidR="000C689C" w:rsidRPr="00FD19EF">
        <w:t xml:space="preserve"> </w:t>
      </w:r>
      <w:r w:rsidRPr="00FD19EF">
        <w:t>Rehberlik, psikolojik danışmanlık ve kariyer hizmetleri</w:t>
      </w:r>
    </w:p>
    <w:p w14:paraId="07AA2C92" w14:textId="77777777" w:rsidR="00E461D1" w:rsidRDefault="00E461D1" w:rsidP="00F03581">
      <w:pPr>
        <w:pStyle w:val="Balk3"/>
      </w:pPr>
    </w:p>
    <w:p w14:paraId="79CBE4DB" w14:textId="5287B710" w:rsidR="00E461D1" w:rsidRPr="005B3549" w:rsidRDefault="00E461D1" w:rsidP="00F03581">
      <w:pPr>
        <w:pStyle w:val="Balk3"/>
        <w:rPr>
          <w:i w:val="0"/>
        </w:rPr>
      </w:pPr>
      <w:r w:rsidRPr="005B3549">
        <w:rPr>
          <w:i w:val="0"/>
        </w:rPr>
        <w:t xml:space="preserve">Kurumumuzda 2011 yılından bu yana çalışmakta olan Uzman Psikolog Sevilay </w:t>
      </w:r>
      <w:proofErr w:type="spellStart"/>
      <w:r w:rsidRPr="005B3549">
        <w:rPr>
          <w:i w:val="0"/>
        </w:rPr>
        <w:t>Sitrava</w:t>
      </w:r>
      <w:proofErr w:type="spellEnd"/>
      <w:r w:rsidRPr="005B3549">
        <w:rPr>
          <w:i w:val="0"/>
        </w:rPr>
        <w:t xml:space="preserve"> tarafından verilen rehberlik ve psikolojik danışmanlık hizmetleri kapsamında, bireysel ve grupla danışma hizmeti sunulmaktadır. Öğrencilerin bireysel, duygusal ve sosyal gelişimlerini desteklemek amacıyla çalışmaların yürütüldüğü birimde, öğrencilik süresince danışmanlık hizmetleri randevu sistemiyle verilmekte ve belirlenen saatlerde 45 dakikalık oturumlar şeklinde yapılmaktadır. Danışmanlık hizmetlerinde süreç; gizlilik, güven, gönüllülük, eşit ilişki, kabul gibi ilkeler çerçevesinde yürütülmektedir (</w:t>
      </w:r>
      <w:r w:rsidR="006C2BF2" w:rsidRPr="005B3549">
        <w:rPr>
          <w:b/>
          <w:i w:val="0"/>
        </w:rPr>
        <w:t>Ek.B</w:t>
      </w:r>
      <w:r w:rsidR="00DB3755" w:rsidRPr="005B3549">
        <w:rPr>
          <w:b/>
          <w:i w:val="0"/>
        </w:rPr>
        <w:t>.5</w:t>
      </w:r>
      <w:r w:rsidRPr="005B3549">
        <w:rPr>
          <w:b/>
          <w:i w:val="0"/>
        </w:rPr>
        <w:t>.</w:t>
      </w:r>
      <w:r w:rsidR="00D10920" w:rsidRPr="005B3549">
        <w:rPr>
          <w:b/>
          <w:i w:val="0"/>
        </w:rPr>
        <w:t>5.1</w:t>
      </w:r>
      <w:r w:rsidRPr="005B3549">
        <w:rPr>
          <w:i w:val="0"/>
        </w:rPr>
        <w:t>).</w:t>
      </w:r>
    </w:p>
    <w:p w14:paraId="1E178E29" w14:textId="77777777" w:rsidR="00E461D1" w:rsidRPr="005B3549" w:rsidRDefault="00E461D1" w:rsidP="00F03581">
      <w:pPr>
        <w:pStyle w:val="Balk3"/>
        <w:rPr>
          <w:i w:val="0"/>
        </w:rPr>
      </w:pPr>
    </w:p>
    <w:p w14:paraId="3468157C" w14:textId="0B6B1E6C" w:rsidR="00930DB9" w:rsidRPr="005B3549" w:rsidRDefault="00E461D1" w:rsidP="00F03581">
      <w:pPr>
        <w:pStyle w:val="Balk3"/>
        <w:rPr>
          <w:i w:val="0"/>
        </w:rPr>
      </w:pPr>
      <w:r w:rsidRPr="005B3549">
        <w:rPr>
          <w:i w:val="0"/>
        </w:rPr>
        <w:t xml:space="preserve">İstanbul </w:t>
      </w:r>
      <w:proofErr w:type="spellStart"/>
      <w:r w:rsidRPr="005B3549">
        <w:rPr>
          <w:i w:val="0"/>
        </w:rPr>
        <w:t>Medipol</w:t>
      </w:r>
      <w:proofErr w:type="spellEnd"/>
      <w:r w:rsidRPr="005B3549">
        <w:rPr>
          <w:i w:val="0"/>
        </w:rPr>
        <w:t xml:space="preserve"> Üniversitesi öğrenci ve mezunlarının bireysel düzeyde kariyer planlamasıyla ilgili çalışmalar yapan, öğrenci ve mezunlarımızın staj ve iş bulma süreci ile ilgili yönlendirmelerde bulunan, ilgili istihdam olanakları oluşturan Kariyer Ofisi Birimi bulunmaktadır. Kurulan kariyer ofisi yaşam boyu öğrenmeyi destekleyen eğitimler vererek öğrencilerimizin gelişimine yardımcı olmaktadır. Bu birime ait yönerge ve birimin fakültemiz etkinlikleri </w:t>
      </w:r>
      <w:r w:rsidR="006C2BF2" w:rsidRPr="005B3549">
        <w:rPr>
          <w:b/>
          <w:i w:val="0"/>
        </w:rPr>
        <w:t>Ek.B</w:t>
      </w:r>
      <w:r w:rsidR="00DB3755" w:rsidRPr="005B3549">
        <w:rPr>
          <w:b/>
          <w:i w:val="0"/>
        </w:rPr>
        <w:t>.5</w:t>
      </w:r>
      <w:r w:rsidRPr="005B3549">
        <w:rPr>
          <w:b/>
          <w:i w:val="0"/>
        </w:rPr>
        <w:t>.</w:t>
      </w:r>
      <w:r w:rsidR="00D10920" w:rsidRPr="005B3549">
        <w:rPr>
          <w:b/>
          <w:i w:val="0"/>
        </w:rPr>
        <w:t>5.2</w:t>
      </w:r>
      <w:r w:rsidRPr="005B3549">
        <w:rPr>
          <w:i w:val="0"/>
        </w:rPr>
        <w:t>’d</w:t>
      </w:r>
      <w:r w:rsidR="00D10920" w:rsidRPr="005B3549">
        <w:rPr>
          <w:i w:val="0"/>
        </w:rPr>
        <w:t>e</w:t>
      </w:r>
      <w:r w:rsidRPr="005B3549">
        <w:rPr>
          <w:i w:val="0"/>
        </w:rPr>
        <w:t xml:space="preserve"> yer almaktadır.</w:t>
      </w:r>
    </w:p>
    <w:p w14:paraId="2D0DB8DC" w14:textId="6B6F2723" w:rsidR="006805B8" w:rsidRDefault="006805B8" w:rsidP="001169BA">
      <w:pPr>
        <w:pStyle w:val="Balk4"/>
        <w:ind w:right="63"/>
        <w:jc w:val="center"/>
      </w:pPr>
    </w:p>
    <w:p w14:paraId="223D6294" w14:textId="27FB7ACB" w:rsidR="005B3549" w:rsidRDefault="005B3549" w:rsidP="001169BA">
      <w:pPr>
        <w:pStyle w:val="Balk4"/>
        <w:ind w:right="63"/>
        <w:jc w:val="center"/>
      </w:pPr>
    </w:p>
    <w:p w14:paraId="75A28BF8" w14:textId="77E09B35" w:rsidR="005B3549" w:rsidRDefault="005B3549" w:rsidP="001169BA">
      <w:pPr>
        <w:pStyle w:val="Balk4"/>
        <w:ind w:right="63"/>
        <w:jc w:val="center"/>
      </w:pPr>
    </w:p>
    <w:p w14:paraId="7EAF32AA" w14:textId="77777777" w:rsidR="005B3549" w:rsidRDefault="005B3549" w:rsidP="001169BA">
      <w:pPr>
        <w:pStyle w:val="Balk4"/>
        <w:ind w:right="63"/>
        <w:jc w:val="center"/>
      </w:pPr>
    </w:p>
    <w:p w14:paraId="3C1DC1EE" w14:textId="1F62D18C" w:rsidR="005D5542" w:rsidRPr="00F51B23" w:rsidRDefault="005D5542" w:rsidP="001169BA">
      <w:pPr>
        <w:pStyle w:val="Balk4"/>
        <w:ind w:right="63"/>
        <w:jc w:val="center"/>
      </w:pPr>
      <w:r w:rsidRPr="00F51B23">
        <w:t>Olgunluk düzeyi</w:t>
      </w:r>
    </w:p>
    <w:p w14:paraId="5CA5917D" w14:textId="64774B2F" w:rsidR="005D5542" w:rsidRPr="00F51B23" w:rsidRDefault="00720AF8" w:rsidP="00720AF8">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5000" w:type="pct"/>
        <w:tblLook w:val="04A0" w:firstRow="1" w:lastRow="0" w:firstColumn="1" w:lastColumn="0" w:noHBand="0" w:noVBand="1"/>
      </w:tblPr>
      <w:tblGrid>
        <w:gridCol w:w="1920"/>
        <w:gridCol w:w="1919"/>
        <w:gridCol w:w="1911"/>
        <w:gridCol w:w="2031"/>
        <w:gridCol w:w="1911"/>
      </w:tblGrid>
      <w:tr w:rsidR="00720AF8" w:rsidRPr="00F51B23" w14:paraId="01F4F841" w14:textId="77777777" w:rsidTr="00720AF8">
        <w:tc>
          <w:tcPr>
            <w:tcW w:w="990" w:type="pct"/>
            <w:shd w:val="clear" w:color="auto" w:fill="002060"/>
          </w:tcPr>
          <w:p w14:paraId="56CB53EE" w14:textId="35C7B4FB" w:rsidR="00720AF8" w:rsidRPr="00F51B23" w:rsidRDefault="00720AF8" w:rsidP="00F03581">
            <w:pPr>
              <w:pStyle w:val="Balk3"/>
              <w:outlineLvl w:val="2"/>
            </w:pPr>
            <w:r w:rsidRPr="00F51B23">
              <w:t>1</w:t>
            </w:r>
            <w:sdt>
              <w:sdtPr>
                <w:id w:val="-46056889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990" w:type="pct"/>
            <w:shd w:val="clear" w:color="auto" w:fill="002060"/>
          </w:tcPr>
          <w:p w14:paraId="515FC466" w14:textId="6CC668FE" w:rsidR="00720AF8" w:rsidRPr="00F51B23" w:rsidRDefault="00720AF8" w:rsidP="00F03581">
            <w:pPr>
              <w:pStyle w:val="Balk3"/>
              <w:outlineLvl w:val="2"/>
            </w:pPr>
            <w:r w:rsidRPr="00F51B23">
              <w:t>2</w:t>
            </w:r>
            <w:sdt>
              <w:sdtPr>
                <w:id w:val="13284366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986" w:type="pct"/>
            <w:shd w:val="clear" w:color="auto" w:fill="002060"/>
          </w:tcPr>
          <w:p w14:paraId="61FE6F52" w14:textId="77BF5142" w:rsidR="00720AF8" w:rsidRPr="00F51B23" w:rsidRDefault="00720AF8" w:rsidP="00F03581">
            <w:pPr>
              <w:pStyle w:val="Balk3"/>
              <w:outlineLvl w:val="2"/>
            </w:pPr>
            <w:r w:rsidRPr="00F51B23">
              <w:t>3</w:t>
            </w:r>
            <w:sdt>
              <w:sdtPr>
                <w:id w:val="-1989937822"/>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048" w:type="pct"/>
            <w:shd w:val="clear" w:color="auto" w:fill="002060"/>
          </w:tcPr>
          <w:p w14:paraId="790176B3" w14:textId="52228C26" w:rsidR="00720AF8" w:rsidRPr="00F51B23" w:rsidRDefault="00720AF8" w:rsidP="00F03581">
            <w:pPr>
              <w:pStyle w:val="Balk3"/>
              <w:outlineLvl w:val="2"/>
            </w:pPr>
            <w:r w:rsidRPr="00F51B23">
              <w:t>4</w:t>
            </w:r>
            <w:sdt>
              <w:sdtPr>
                <w:id w:val="36116657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986" w:type="pct"/>
            <w:shd w:val="clear" w:color="auto" w:fill="002060"/>
          </w:tcPr>
          <w:p w14:paraId="4833B008" w14:textId="25BD8292" w:rsidR="00720AF8" w:rsidRPr="00F51B23" w:rsidRDefault="00720AF8" w:rsidP="00F03581">
            <w:pPr>
              <w:pStyle w:val="Balk3"/>
              <w:outlineLvl w:val="2"/>
            </w:pPr>
            <w:r w:rsidRPr="00F51B23">
              <w:t>5</w:t>
            </w:r>
            <w:sdt>
              <w:sdtPr>
                <w:id w:val="-1993784907"/>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08FD0BE2" w14:textId="77777777" w:rsidTr="00720AF8">
        <w:tc>
          <w:tcPr>
            <w:tcW w:w="990" w:type="pct"/>
            <w:shd w:val="clear" w:color="auto" w:fill="auto"/>
          </w:tcPr>
          <w:p w14:paraId="2DE484D2" w14:textId="1F98CD84" w:rsidR="00461B2B" w:rsidRPr="005B3549" w:rsidRDefault="00744EA6" w:rsidP="00F03581">
            <w:pPr>
              <w:pStyle w:val="Balk3"/>
              <w:outlineLvl w:val="2"/>
              <w:rPr>
                <w:sz w:val="20"/>
                <w:szCs w:val="20"/>
              </w:rPr>
            </w:pPr>
            <w:r w:rsidRPr="005B3549">
              <w:rPr>
                <w:sz w:val="20"/>
                <w:szCs w:val="20"/>
              </w:rPr>
              <w:t>Birimde</w:t>
            </w:r>
            <w:r w:rsidR="00461B2B" w:rsidRPr="005B3549">
              <w:rPr>
                <w:sz w:val="20"/>
                <w:szCs w:val="20"/>
              </w:rPr>
              <w:t xml:space="preserve"> uygun nitelik ve nicelikte rehberlik, psikolojik danışmanlık ve kariyer hizmetleri</w:t>
            </w:r>
            <w:r w:rsidR="007F2278" w:rsidRPr="005B3549">
              <w:rPr>
                <w:sz w:val="20"/>
                <w:szCs w:val="20"/>
              </w:rPr>
              <w:t>nin sağlanmasına ilişkin planlama</w:t>
            </w:r>
            <w:r w:rsidR="00461B2B" w:rsidRPr="005B3549">
              <w:rPr>
                <w:sz w:val="20"/>
                <w:szCs w:val="20"/>
              </w:rPr>
              <w:t xml:space="preserve"> bulunmamaktadır. </w:t>
            </w:r>
          </w:p>
        </w:tc>
        <w:tc>
          <w:tcPr>
            <w:tcW w:w="990" w:type="pct"/>
            <w:shd w:val="clear" w:color="auto" w:fill="auto"/>
          </w:tcPr>
          <w:p w14:paraId="32C83067" w14:textId="102277BF" w:rsidR="00461B2B" w:rsidRPr="005B3549" w:rsidRDefault="00744EA6" w:rsidP="00F03581">
            <w:pPr>
              <w:pStyle w:val="Balk3"/>
              <w:outlineLvl w:val="2"/>
              <w:rPr>
                <w:sz w:val="20"/>
                <w:szCs w:val="20"/>
              </w:rPr>
            </w:pPr>
            <w:r w:rsidRPr="005B3549">
              <w:rPr>
                <w:sz w:val="20"/>
                <w:szCs w:val="20"/>
              </w:rPr>
              <w:t>Birimde</w:t>
            </w:r>
            <w:r w:rsidR="00461B2B" w:rsidRPr="005B3549">
              <w:rPr>
                <w:sz w:val="20"/>
                <w:szCs w:val="20"/>
              </w:rPr>
              <w:t xml:space="preserve"> uygun nitelik ve nicelikte rehberlik, psikolojik danışmanlık ve kariyer hizmetlerinin sağlanmasına ilişkin planlama vardır. Ancak bu planlar doğrultusunda yapılmış uygulamalar bulunmamaktadır veya tüm alanları kapsamamaktadır.</w:t>
            </w:r>
          </w:p>
        </w:tc>
        <w:tc>
          <w:tcPr>
            <w:tcW w:w="986" w:type="pct"/>
            <w:shd w:val="clear" w:color="auto" w:fill="auto"/>
          </w:tcPr>
          <w:p w14:paraId="44F5AE2B" w14:textId="454F2781" w:rsidR="00461B2B" w:rsidRPr="005B3549" w:rsidRDefault="00744EA6" w:rsidP="00F03581">
            <w:pPr>
              <w:pStyle w:val="Balk3"/>
              <w:outlineLvl w:val="2"/>
              <w:rPr>
                <w:sz w:val="20"/>
                <w:szCs w:val="20"/>
              </w:rPr>
            </w:pPr>
            <w:r w:rsidRPr="005B3549">
              <w:rPr>
                <w:sz w:val="20"/>
                <w:szCs w:val="20"/>
              </w:rPr>
              <w:t xml:space="preserve">Birimde </w:t>
            </w:r>
            <w:r w:rsidR="00461B2B" w:rsidRPr="005B3549">
              <w:rPr>
                <w:sz w:val="20"/>
                <w:szCs w:val="20"/>
              </w:rPr>
              <w:t xml:space="preserve">uygun nitelik ve nicelikte rehberlik, psikolojik danışmanlık ve kariyer hizmetleri tüm birimleri kapsayacak şekilde sağlanmaktadır. Ancak bu uygulamanın sonuçları izlenmemektedir. </w:t>
            </w:r>
          </w:p>
        </w:tc>
        <w:tc>
          <w:tcPr>
            <w:tcW w:w="1048" w:type="pct"/>
            <w:shd w:val="clear" w:color="auto" w:fill="auto"/>
          </w:tcPr>
          <w:p w14:paraId="20277DCA" w14:textId="3E850B9D" w:rsidR="00461B2B" w:rsidRPr="005B3549" w:rsidRDefault="00744EA6" w:rsidP="00F03581">
            <w:pPr>
              <w:pStyle w:val="Balk3"/>
              <w:outlineLvl w:val="2"/>
              <w:rPr>
                <w:sz w:val="20"/>
                <w:szCs w:val="20"/>
              </w:rPr>
            </w:pPr>
            <w:r w:rsidRPr="005B3549">
              <w:rPr>
                <w:sz w:val="20"/>
                <w:szCs w:val="20"/>
              </w:rPr>
              <w:t>T</w:t>
            </w:r>
            <w:r w:rsidR="00461B2B" w:rsidRPr="005B3549">
              <w:rPr>
                <w:sz w:val="20"/>
                <w:szCs w:val="20"/>
              </w:rPr>
              <w:t>üm birimlerde sağlanan uygun nitelik ve nicelikteki rehberlik, psikolojik danışmanlık ve kariyer hizmetleri bütünsel olarak yönetilmektedir (bu hizmetleri yöneten bir merkezin olması ve bu merkezi yöneten idari örgütlenme olması vb.). Bu hizmetlere ilişkin sonuçlar sistematik olarak izlenmekte ve izlem sonuçları paydaşlarla birlikte değerlendirilerek önlemler alınmakta ve ihtiyaçlar/talepler doğrultusunda kaynaklar çeşitlendirilmektedir.</w:t>
            </w:r>
          </w:p>
        </w:tc>
        <w:tc>
          <w:tcPr>
            <w:tcW w:w="986" w:type="pct"/>
            <w:shd w:val="clear" w:color="auto" w:fill="auto"/>
          </w:tcPr>
          <w:p w14:paraId="0E2E2718" w14:textId="7DC11023" w:rsidR="00461B2B" w:rsidRPr="005B3549" w:rsidRDefault="00470C2E" w:rsidP="006A7A1D">
            <w:pPr>
              <w:ind w:right="63"/>
              <w:rPr>
                <w:rFonts w:ascii="Times New Roman" w:hAnsi="Times New Roman" w:cs="Times New Roman"/>
                <w:i/>
                <w:iCs/>
                <w:color w:val="000000" w:themeColor="text1"/>
                <w:sz w:val="20"/>
                <w:szCs w:val="20"/>
              </w:rPr>
            </w:pPr>
            <w:r w:rsidRPr="005B3549">
              <w:rPr>
                <w:rFonts w:ascii="Times New Roman" w:hAnsi="Times New Roman" w:cs="Times New Roman"/>
                <w:i/>
                <w:iCs/>
                <w:color w:val="000000" w:themeColor="text1"/>
                <w:sz w:val="20"/>
                <w:szCs w:val="20"/>
              </w:rPr>
              <w:t>Birimin</w:t>
            </w:r>
            <w:r w:rsidR="00461B2B" w:rsidRPr="005B3549">
              <w:rPr>
                <w:rFonts w:ascii="Times New Roman" w:hAnsi="Times New Roman" w:cs="Times New Roman"/>
                <w:i/>
                <w:iCs/>
                <w:color w:val="000000" w:themeColor="text1"/>
                <w:sz w:val="20"/>
                <w:szCs w:val="20"/>
              </w:rPr>
              <w:t xml:space="preserve"> tüm birimlerindeki sağlanan uygun nitelik ve nicelikteki rehberlik, psikolojik danışmanlık ve kariyer hizmetleri, kurumsal amaçlar doğrultusunda ve sürdürülebilir şekilde yönetilmektedir; </w:t>
            </w:r>
            <w:r w:rsidRPr="005B3549">
              <w:rPr>
                <w:rFonts w:ascii="Times New Roman" w:hAnsi="Times New Roman" w:cs="Times New Roman"/>
                <w:i/>
                <w:iCs/>
                <w:color w:val="000000" w:themeColor="text1"/>
                <w:sz w:val="20"/>
                <w:szCs w:val="20"/>
              </w:rPr>
              <w:t>birimin</w:t>
            </w:r>
            <w:r w:rsidR="00461B2B" w:rsidRPr="005B3549">
              <w:rPr>
                <w:rFonts w:ascii="Times New Roman" w:hAnsi="Times New Roman" w:cs="Times New Roman"/>
                <w:i/>
                <w:iCs/>
                <w:color w:val="000000" w:themeColor="text1"/>
                <w:sz w:val="20"/>
                <w:szCs w:val="20"/>
              </w:rPr>
              <w:t xml:space="preserve"> bu kapsamda kendine özgü ve yenilikçi birçok uygulaması bulunmakta ve bu uygulamaların bir kısmı diğer </w:t>
            </w:r>
            <w:r w:rsidR="00C25DC2" w:rsidRPr="005B3549">
              <w:rPr>
                <w:rFonts w:ascii="Times New Roman" w:hAnsi="Times New Roman" w:cs="Times New Roman"/>
                <w:i/>
                <w:iCs/>
                <w:color w:val="000000" w:themeColor="text1"/>
                <w:sz w:val="20"/>
                <w:szCs w:val="20"/>
              </w:rPr>
              <w:t>birimler</w:t>
            </w:r>
            <w:r w:rsidR="00461B2B" w:rsidRPr="005B3549">
              <w:rPr>
                <w:rFonts w:ascii="Times New Roman" w:hAnsi="Times New Roman" w:cs="Times New Roman"/>
                <w:i/>
                <w:iCs/>
                <w:color w:val="000000" w:themeColor="text1"/>
                <w:sz w:val="20"/>
                <w:szCs w:val="20"/>
              </w:rPr>
              <w:t xml:space="preserve"> tarafından örnek alınmaktadır.</w:t>
            </w:r>
          </w:p>
          <w:p w14:paraId="261183E1" w14:textId="77777777" w:rsidR="00461B2B" w:rsidRPr="005B3549" w:rsidRDefault="00461B2B" w:rsidP="00F03581">
            <w:pPr>
              <w:pStyle w:val="Balk3"/>
              <w:outlineLvl w:val="2"/>
              <w:rPr>
                <w:sz w:val="20"/>
                <w:szCs w:val="20"/>
              </w:rPr>
            </w:pPr>
          </w:p>
        </w:tc>
      </w:tr>
    </w:tbl>
    <w:p w14:paraId="6EBD98F7" w14:textId="77777777" w:rsidR="005D5542" w:rsidRPr="00F51B23" w:rsidRDefault="005D5542" w:rsidP="00F03581">
      <w:pPr>
        <w:pStyle w:val="Balk3"/>
      </w:pPr>
    </w:p>
    <w:p w14:paraId="7AA240F3" w14:textId="61A44CC1" w:rsidR="005D5542" w:rsidRDefault="005D5542" w:rsidP="001169BA">
      <w:pPr>
        <w:pStyle w:val="Balk4"/>
        <w:ind w:right="63"/>
        <w:jc w:val="both"/>
      </w:pPr>
      <w:r w:rsidRPr="00F51B23">
        <w:t>Kanıtlar</w:t>
      </w:r>
    </w:p>
    <w:p w14:paraId="070828A7" w14:textId="3CAA62B2" w:rsidR="00E461D1" w:rsidRPr="00E461D1" w:rsidRDefault="00E461D1" w:rsidP="00E461D1">
      <w:pPr>
        <w:pStyle w:val="Balk4"/>
        <w:ind w:right="63"/>
        <w:jc w:val="both"/>
        <w:rPr>
          <w:b w:val="0"/>
          <w:bCs w:val="0"/>
        </w:rPr>
      </w:pPr>
      <w:r w:rsidRPr="00E461D1">
        <w:rPr>
          <w:b w:val="0"/>
          <w:bCs w:val="0"/>
        </w:rPr>
        <w:t>Ek.</w:t>
      </w:r>
      <w:r w:rsidR="00DB3755">
        <w:rPr>
          <w:b w:val="0"/>
          <w:bCs w:val="0"/>
        </w:rPr>
        <w:t>B.5</w:t>
      </w:r>
      <w:r w:rsidRPr="00E461D1">
        <w:rPr>
          <w:b w:val="0"/>
          <w:bCs w:val="0"/>
        </w:rPr>
        <w:t>.</w:t>
      </w:r>
      <w:r w:rsidR="00D10920">
        <w:rPr>
          <w:b w:val="0"/>
          <w:bCs w:val="0"/>
        </w:rPr>
        <w:t>5.1</w:t>
      </w:r>
      <w:r>
        <w:rPr>
          <w:b w:val="0"/>
          <w:bCs w:val="0"/>
        </w:rPr>
        <w:t xml:space="preserve"> </w:t>
      </w:r>
      <w:r w:rsidRPr="00E461D1">
        <w:rPr>
          <w:b w:val="0"/>
          <w:bCs w:val="0"/>
        </w:rPr>
        <w:t>Sunulan rehberlik ve psikolojik danışmanlık</w:t>
      </w:r>
    </w:p>
    <w:p w14:paraId="7721816B" w14:textId="74420662" w:rsidR="00E461D1" w:rsidRPr="00E461D1" w:rsidRDefault="00E461D1" w:rsidP="00E461D1">
      <w:pPr>
        <w:pStyle w:val="Balk4"/>
        <w:ind w:right="63"/>
        <w:jc w:val="both"/>
        <w:rPr>
          <w:b w:val="0"/>
          <w:bCs w:val="0"/>
        </w:rPr>
      </w:pPr>
      <w:r w:rsidRPr="00E461D1">
        <w:rPr>
          <w:b w:val="0"/>
          <w:bCs w:val="0"/>
        </w:rPr>
        <w:t>Ek.</w:t>
      </w:r>
      <w:r w:rsidR="00DB3755">
        <w:rPr>
          <w:b w:val="0"/>
          <w:bCs w:val="0"/>
        </w:rPr>
        <w:t>B.5</w:t>
      </w:r>
      <w:r w:rsidRPr="00E461D1">
        <w:rPr>
          <w:b w:val="0"/>
          <w:bCs w:val="0"/>
        </w:rPr>
        <w:t>.</w:t>
      </w:r>
      <w:r w:rsidR="00D10920">
        <w:rPr>
          <w:b w:val="0"/>
          <w:bCs w:val="0"/>
        </w:rPr>
        <w:t>5.2</w:t>
      </w:r>
      <w:r>
        <w:rPr>
          <w:b w:val="0"/>
          <w:bCs w:val="0"/>
        </w:rPr>
        <w:t xml:space="preserve"> </w:t>
      </w:r>
      <w:r w:rsidRPr="00E461D1">
        <w:rPr>
          <w:b w:val="0"/>
          <w:bCs w:val="0"/>
        </w:rPr>
        <w:t>Kariyer hizmetleri</w:t>
      </w:r>
    </w:p>
    <w:p w14:paraId="7A89526A" w14:textId="332F3D81" w:rsidR="00D67923" w:rsidRPr="00F51B23" w:rsidRDefault="00D67923" w:rsidP="004D664C">
      <w:pPr>
        <w:ind w:right="63"/>
        <w:jc w:val="both"/>
        <w:rPr>
          <w:rFonts w:ascii="Times New Roman" w:hAnsi="Times New Roman" w:cs="Times New Roman"/>
          <w:sz w:val="24"/>
          <w:szCs w:val="24"/>
        </w:rPr>
      </w:pPr>
    </w:p>
    <w:p w14:paraId="05F1FB49" w14:textId="027990F7" w:rsidR="00720AF8" w:rsidRDefault="00720AF8" w:rsidP="004D664C">
      <w:pPr>
        <w:ind w:right="63"/>
        <w:jc w:val="both"/>
        <w:rPr>
          <w:rFonts w:ascii="Times New Roman" w:hAnsi="Times New Roman" w:cs="Times New Roman"/>
          <w:sz w:val="24"/>
          <w:szCs w:val="24"/>
        </w:rPr>
      </w:pPr>
    </w:p>
    <w:p w14:paraId="116DE466" w14:textId="77777777" w:rsidR="00E461D1" w:rsidRPr="00F51B23" w:rsidRDefault="00E461D1" w:rsidP="004D664C">
      <w:pPr>
        <w:ind w:right="63"/>
        <w:jc w:val="both"/>
        <w:rPr>
          <w:rFonts w:ascii="Times New Roman" w:hAnsi="Times New Roman" w:cs="Times New Roman"/>
          <w:sz w:val="24"/>
          <w:szCs w:val="24"/>
        </w:rPr>
      </w:pPr>
    </w:p>
    <w:p w14:paraId="012BAE10" w14:textId="67A54A0A" w:rsidR="00D67923" w:rsidRPr="00F51B23" w:rsidRDefault="00D67923" w:rsidP="008542CF">
      <w:pPr>
        <w:pStyle w:val="Balk2"/>
      </w:pPr>
      <w:bookmarkStart w:id="30" w:name="_Toc27402227"/>
      <w:r w:rsidRPr="00F51B23">
        <w:t>B.6</w:t>
      </w:r>
      <w:r w:rsidR="000C689C" w:rsidRPr="00F51B23">
        <w:t>.</w:t>
      </w:r>
      <w:r w:rsidRPr="00F51B23">
        <w:t xml:space="preserve"> Programların İzlenmesi ve Güncellenmesi</w:t>
      </w:r>
      <w:bookmarkEnd w:id="30"/>
    </w:p>
    <w:p w14:paraId="7D53902B" w14:textId="77777777" w:rsidR="00F07C47" w:rsidRPr="00F51B23" w:rsidRDefault="00F07C47" w:rsidP="009A01F0">
      <w:pPr>
        <w:ind w:right="63"/>
        <w:jc w:val="both"/>
        <w:rPr>
          <w:rFonts w:ascii="Times New Roman" w:hAnsi="Times New Roman" w:cs="Times New Roman"/>
          <w:sz w:val="24"/>
          <w:szCs w:val="24"/>
        </w:rPr>
      </w:pPr>
    </w:p>
    <w:p w14:paraId="069BE432" w14:textId="5503AC03" w:rsidR="00D67923" w:rsidRDefault="00D67923" w:rsidP="00F03581">
      <w:pPr>
        <w:pStyle w:val="Balk3"/>
      </w:pPr>
      <w:r w:rsidRPr="00F51B23">
        <w:t>B.6.1.</w:t>
      </w:r>
      <w:r w:rsidR="000C689C" w:rsidRPr="00F51B23">
        <w:t xml:space="preserve"> </w:t>
      </w:r>
      <w:r w:rsidRPr="00F51B23">
        <w:t>Program çıktılarının izlenmesi ve güncellenmesi (Hazırlık okullarındaki dil eğitim programlarını da kapsamaktadır.)</w:t>
      </w:r>
    </w:p>
    <w:p w14:paraId="08EAC39D" w14:textId="315F0D51" w:rsidR="00F2603C" w:rsidRDefault="00F2603C" w:rsidP="00F03581">
      <w:pPr>
        <w:pStyle w:val="Balk3"/>
      </w:pPr>
    </w:p>
    <w:p w14:paraId="79F7F226" w14:textId="6CBA64F5" w:rsidR="00F2603C" w:rsidRPr="005B3549" w:rsidRDefault="00F2603C" w:rsidP="00F03581">
      <w:pPr>
        <w:pStyle w:val="Balk3"/>
        <w:rPr>
          <w:i w:val="0"/>
        </w:rPr>
      </w:pPr>
      <w:r w:rsidRPr="005B3549">
        <w:rPr>
          <w:i w:val="0"/>
        </w:rPr>
        <w:t xml:space="preserve">İstanbul </w:t>
      </w:r>
      <w:proofErr w:type="spellStart"/>
      <w:r w:rsidRPr="005B3549">
        <w:rPr>
          <w:i w:val="0"/>
        </w:rPr>
        <w:t>Medipol</w:t>
      </w:r>
      <w:proofErr w:type="spellEnd"/>
      <w:r w:rsidRPr="005B3549">
        <w:rPr>
          <w:i w:val="0"/>
        </w:rPr>
        <w:t xml:space="preserve"> Üniversitesi Eczacılık Fakültesi’nin 2017-202</w:t>
      </w:r>
      <w:r w:rsidR="006805B8" w:rsidRPr="005B3549">
        <w:rPr>
          <w:i w:val="0"/>
        </w:rPr>
        <w:t>1</w:t>
      </w:r>
      <w:r w:rsidRPr="005B3549">
        <w:rPr>
          <w:i w:val="0"/>
        </w:rPr>
        <w:t xml:space="preserve"> yıllarını kapsayan 5 yıllık bir stratejik planı </w:t>
      </w:r>
      <w:hyperlink r:id="rId12" w:history="1">
        <w:r w:rsidRPr="005B3549">
          <w:rPr>
            <w:b/>
            <w:i w:val="0"/>
          </w:rPr>
          <w:t>(</w:t>
        </w:r>
        <w:r w:rsidR="006C2BF2" w:rsidRPr="005B3549">
          <w:rPr>
            <w:b/>
            <w:i w:val="0"/>
          </w:rPr>
          <w:t>Ek.</w:t>
        </w:r>
        <w:r w:rsidR="006805B8" w:rsidRPr="005B3549">
          <w:rPr>
            <w:b/>
            <w:i w:val="0"/>
          </w:rPr>
          <w:t>B.6</w:t>
        </w:r>
        <w:r w:rsidRPr="005B3549">
          <w:rPr>
            <w:b/>
            <w:i w:val="0"/>
          </w:rPr>
          <w:t>.1</w:t>
        </w:r>
        <w:r w:rsidR="00D10920" w:rsidRPr="005B3549">
          <w:rPr>
            <w:b/>
            <w:i w:val="0"/>
          </w:rPr>
          <w:t>.1</w:t>
        </w:r>
        <w:r w:rsidRPr="005B3549">
          <w:rPr>
            <w:b/>
            <w:i w:val="0"/>
          </w:rPr>
          <w:t>)</w:t>
        </w:r>
      </w:hyperlink>
      <w:r w:rsidRPr="005B3549">
        <w:rPr>
          <w:b/>
          <w:i w:val="0"/>
        </w:rPr>
        <w:t xml:space="preserve"> </w:t>
      </w:r>
      <w:r w:rsidRPr="005B3549">
        <w:rPr>
          <w:i w:val="0"/>
        </w:rPr>
        <w:t xml:space="preserve">mevcuttur ve İstanbul </w:t>
      </w:r>
      <w:proofErr w:type="spellStart"/>
      <w:r w:rsidRPr="005B3549">
        <w:rPr>
          <w:i w:val="0"/>
        </w:rPr>
        <w:t>Medipol</w:t>
      </w:r>
      <w:proofErr w:type="spellEnd"/>
      <w:r w:rsidRPr="005B3549">
        <w:rPr>
          <w:i w:val="0"/>
        </w:rPr>
        <w:t xml:space="preserve"> Üniversitesi’nin stratejik planına uyumlu olarak hazırlanmıştır. Fakülte her yıl hazırladığı ve internet sayfasında ilan ettiği yıllık faaliyet raporlarında bir sonraki yıl için öngörülen stratejik amaçlarını, hedeflerini ve bir önceki yıl hedeflerinden gerçekleştirebildiklerini sunmaktadır. </w:t>
      </w:r>
      <w:r w:rsidRPr="006F0FD2">
        <w:rPr>
          <w:i w:val="0"/>
        </w:rPr>
        <w:t>2019 yılı Öz Değerlendirme Rapor</w:t>
      </w:r>
      <w:r w:rsidR="006F0FD2" w:rsidRPr="006F0FD2">
        <w:rPr>
          <w:i w:val="0"/>
        </w:rPr>
        <w:t>u</w:t>
      </w:r>
      <w:r w:rsidRPr="006F0FD2">
        <w:rPr>
          <w:i w:val="0"/>
        </w:rPr>
        <w:t xml:space="preserve"> hazırlanm</w:t>
      </w:r>
      <w:r w:rsidR="006F0FD2" w:rsidRPr="006F0FD2">
        <w:rPr>
          <w:i w:val="0"/>
        </w:rPr>
        <w:t>ıştır</w:t>
      </w:r>
      <w:r w:rsidRPr="006F0FD2">
        <w:rPr>
          <w:i w:val="0"/>
        </w:rPr>
        <w:t>.</w:t>
      </w:r>
      <w:r w:rsidRPr="005B3549">
        <w:rPr>
          <w:i w:val="0"/>
        </w:rPr>
        <w:t xml:space="preserve"> Dolayısıyla fakültenin ileriye dönük 5 yıllık stratejik planının yanı sıra güncellemeler yıllık olarak da yapılmaktadır. Program ve ders öğrenme kazanımlarına ulaşılıp ulaşılmadığını izlemek adına Öğrenim Çıktı Anketleri uygulanmaktadır </w:t>
      </w:r>
      <w:r w:rsidRPr="005B3549">
        <w:rPr>
          <w:b/>
          <w:i w:val="0"/>
        </w:rPr>
        <w:t>(</w:t>
      </w:r>
      <w:r w:rsidR="006C2BF2" w:rsidRPr="005B3549">
        <w:rPr>
          <w:b/>
          <w:i w:val="0"/>
        </w:rPr>
        <w:t>Ek.</w:t>
      </w:r>
      <w:r w:rsidR="006805B8" w:rsidRPr="005B3549">
        <w:rPr>
          <w:b/>
          <w:i w:val="0"/>
        </w:rPr>
        <w:t>B.6</w:t>
      </w:r>
      <w:r w:rsidRPr="005B3549">
        <w:rPr>
          <w:b/>
          <w:i w:val="0"/>
        </w:rPr>
        <w:t>.</w:t>
      </w:r>
      <w:r w:rsidR="00D10920" w:rsidRPr="005B3549">
        <w:rPr>
          <w:b/>
          <w:i w:val="0"/>
        </w:rPr>
        <w:t>1.</w:t>
      </w:r>
      <w:r w:rsidRPr="005B3549">
        <w:rPr>
          <w:b/>
          <w:i w:val="0"/>
        </w:rPr>
        <w:t>2)</w:t>
      </w:r>
      <w:r w:rsidRPr="005B3549">
        <w:rPr>
          <w:i w:val="0"/>
        </w:rPr>
        <w:t xml:space="preserve">. Çıktılardaki fiiller Bologna kriterlerine uygun hale getirilmiştir. İstanbul </w:t>
      </w:r>
      <w:proofErr w:type="spellStart"/>
      <w:r w:rsidRPr="005B3549">
        <w:rPr>
          <w:i w:val="0"/>
        </w:rPr>
        <w:t>Medipol</w:t>
      </w:r>
      <w:proofErr w:type="spellEnd"/>
      <w:r w:rsidRPr="005B3549">
        <w:rPr>
          <w:i w:val="0"/>
        </w:rPr>
        <w:t xml:space="preserve"> Üniversitesi Eczacılık Fakültesi olarak eczacılık mesleki eğitim programımızı ileriye taşımak, yapılan iyileştirmeler ve değişiklikler </w:t>
      </w:r>
      <w:r w:rsidRPr="005B3549">
        <w:rPr>
          <w:i w:val="0"/>
        </w:rPr>
        <w:lastRenderedPageBreak/>
        <w:t>konusunda tüm paydaşların bilgilendirmek üzere fakülte içi görüş alışverişlerinin sağlandığı 2019</w:t>
      </w:r>
      <w:r w:rsidRPr="00F2603C">
        <w:t xml:space="preserve"> yılı </w:t>
      </w:r>
      <w:r w:rsidRPr="005B3549">
        <w:rPr>
          <w:i w:val="0"/>
        </w:rPr>
        <w:t>Akademik Kurul Toplantılarının tutanakları, gündemleri ve davet mailleri</w:t>
      </w:r>
      <w:r w:rsidRPr="005B3549">
        <w:rPr>
          <w:b/>
          <w:i w:val="0"/>
        </w:rPr>
        <w:t xml:space="preserve"> </w:t>
      </w:r>
      <w:r w:rsidR="006C2BF2" w:rsidRPr="005B3549">
        <w:rPr>
          <w:b/>
          <w:i w:val="0"/>
        </w:rPr>
        <w:t>Ek.</w:t>
      </w:r>
      <w:r w:rsidR="006805B8" w:rsidRPr="005B3549">
        <w:rPr>
          <w:b/>
          <w:i w:val="0"/>
        </w:rPr>
        <w:t>B.6</w:t>
      </w:r>
      <w:r w:rsidRPr="005B3549">
        <w:rPr>
          <w:b/>
          <w:i w:val="0"/>
        </w:rPr>
        <w:t>.</w:t>
      </w:r>
      <w:r w:rsidR="00D10920" w:rsidRPr="005B3549">
        <w:rPr>
          <w:b/>
          <w:i w:val="0"/>
        </w:rPr>
        <w:t>1.</w:t>
      </w:r>
      <w:r w:rsidRPr="005B3549">
        <w:rPr>
          <w:b/>
          <w:i w:val="0"/>
        </w:rPr>
        <w:t>3’</w:t>
      </w:r>
      <w:r w:rsidRPr="005B3549">
        <w:rPr>
          <w:i w:val="0"/>
        </w:rPr>
        <w:t>te verilmiştir</w:t>
      </w:r>
      <w:r w:rsidRPr="005B3549">
        <w:rPr>
          <w:b/>
          <w:i w:val="0"/>
        </w:rPr>
        <w:t xml:space="preserve">. </w:t>
      </w:r>
      <w:r w:rsidRPr="005B3549">
        <w:rPr>
          <w:i w:val="0"/>
        </w:rPr>
        <w:t>Akademik Kurulda yapılan anket sonuçları paylaşılmakta ve değerlendirilmektedir (</w:t>
      </w:r>
      <w:r w:rsidR="006C2BF2" w:rsidRPr="005B3549">
        <w:rPr>
          <w:b/>
          <w:i w:val="0"/>
        </w:rPr>
        <w:t>Ek.</w:t>
      </w:r>
      <w:r w:rsidR="006805B8" w:rsidRPr="005B3549">
        <w:rPr>
          <w:b/>
          <w:i w:val="0"/>
        </w:rPr>
        <w:t>B.6</w:t>
      </w:r>
      <w:r w:rsidRPr="005B3549">
        <w:rPr>
          <w:b/>
          <w:i w:val="0"/>
        </w:rPr>
        <w:t>.</w:t>
      </w:r>
      <w:r w:rsidR="00D10920" w:rsidRPr="005B3549">
        <w:rPr>
          <w:b/>
          <w:i w:val="0"/>
        </w:rPr>
        <w:t>1.</w:t>
      </w:r>
      <w:r w:rsidRPr="005B3549">
        <w:rPr>
          <w:b/>
          <w:i w:val="0"/>
        </w:rPr>
        <w:t>4)</w:t>
      </w:r>
      <w:r w:rsidRPr="005B3549">
        <w:rPr>
          <w:i w:val="0"/>
        </w:rPr>
        <w:t>.</w:t>
      </w:r>
      <w:r w:rsidRPr="005B3549">
        <w:rPr>
          <w:b/>
          <w:i w:val="0"/>
        </w:rPr>
        <w:t xml:space="preserve"> </w:t>
      </w:r>
      <w:r w:rsidRPr="005B3549">
        <w:rPr>
          <w:i w:val="0"/>
        </w:rPr>
        <w:t xml:space="preserve">İstanbul </w:t>
      </w:r>
      <w:proofErr w:type="spellStart"/>
      <w:r w:rsidRPr="005B3549">
        <w:rPr>
          <w:i w:val="0"/>
        </w:rPr>
        <w:t>Medipol</w:t>
      </w:r>
      <w:proofErr w:type="spellEnd"/>
      <w:r w:rsidRPr="005B3549">
        <w:rPr>
          <w:i w:val="0"/>
        </w:rPr>
        <w:t xml:space="preserve"> Üniversitesi Eczacılık Fakültesi, Eczacılık Eğitimi Programlarını Değerlendirme ve Akreditasyon Derneği (ECZAKDER) tarafından akredite edildi. ECZAKDER tarafından yapılan değerlendirme sonucunda Eczacılık Fakültemiz, Aralık 2021 yılında bir ara değerlendirme yapılması koşuluyla 24.01.2025 tarihine kadar altı yıl süre ile “Tam Akreditasyon” almaya hak kazandı (</w:t>
      </w:r>
      <w:r w:rsidR="006C2BF2" w:rsidRPr="005B3549">
        <w:rPr>
          <w:b/>
          <w:i w:val="0"/>
        </w:rPr>
        <w:t>Ek.</w:t>
      </w:r>
      <w:r w:rsidR="006805B8" w:rsidRPr="005B3549">
        <w:rPr>
          <w:b/>
          <w:i w:val="0"/>
        </w:rPr>
        <w:t>B.</w:t>
      </w:r>
      <w:r w:rsidR="005B3549" w:rsidRPr="005B3549">
        <w:rPr>
          <w:b/>
          <w:i w:val="0"/>
        </w:rPr>
        <w:t>1</w:t>
      </w:r>
      <w:r w:rsidRPr="005B3549">
        <w:rPr>
          <w:b/>
          <w:i w:val="0"/>
        </w:rPr>
        <w:t>.</w:t>
      </w:r>
      <w:r w:rsidR="005B3549" w:rsidRPr="005B3549">
        <w:rPr>
          <w:b/>
          <w:i w:val="0"/>
        </w:rPr>
        <w:t>2</w:t>
      </w:r>
      <w:r w:rsidR="00D10920" w:rsidRPr="005B3549">
        <w:rPr>
          <w:b/>
          <w:i w:val="0"/>
        </w:rPr>
        <w:t>.</w:t>
      </w:r>
      <w:r w:rsidR="005B3549" w:rsidRPr="005B3549">
        <w:rPr>
          <w:b/>
          <w:i w:val="0"/>
        </w:rPr>
        <w:t>1</w:t>
      </w:r>
      <w:r w:rsidRPr="005B3549">
        <w:rPr>
          <w:b/>
          <w:i w:val="0"/>
        </w:rPr>
        <w:t>)</w:t>
      </w:r>
      <w:r w:rsidRPr="005B3549">
        <w:rPr>
          <w:i w:val="0"/>
        </w:rPr>
        <w:t>.</w:t>
      </w:r>
    </w:p>
    <w:p w14:paraId="496A441C" w14:textId="77777777" w:rsidR="007A61E2" w:rsidRPr="00F51B23" w:rsidRDefault="007A61E2" w:rsidP="00F03581">
      <w:pPr>
        <w:pStyle w:val="Balk3"/>
      </w:pPr>
    </w:p>
    <w:p w14:paraId="77D1AC34" w14:textId="77777777" w:rsidR="005D5542" w:rsidRPr="00F51B23" w:rsidRDefault="005D5542" w:rsidP="001169BA">
      <w:pPr>
        <w:pStyle w:val="Balk4"/>
        <w:ind w:right="63"/>
        <w:jc w:val="center"/>
      </w:pPr>
      <w:r w:rsidRPr="00F51B23">
        <w:t>Olgunluk düzeyi</w:t>
      </w:r>
    </w:p>
    <w:p w14:paraId="41C82E97" w14:textId="51BF8ADA" w:rsidR="005D5542" w:rsidRPr="00F51B23" w:rsidRDefault="00720AF8" w:rsidP="00720AF8">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00"/>
        <w:gridCol w:w="1803"/>
        <w:gridCol w:w="2085"/>
        <w:gridCol w:w="1778"/>
        <w:gridCol w:w="1719"/>
      </w:tblGrid>
      <w:tr w:rsidR="00720AF8" w:rsidRPr="00F51B23" w14:paraId="186270FA" w14:textId="77777777" w:rsidTr="00720AF8">
        <w:tc>
          <w:tcPr>
            <w:tcW w:w="1807" w:type="dxa"/>
            <w:shd w:val="clear" w:color="auto" w:fill="002060"/>
          </w:tcPr>
          <w:p w14:paraId="37B03FAE" w14:textId="3AFC2773" w:rsidR="00720AF8" w:rsidRPr="00F51B23" w:rsidRDefault="00720AF8" w:rsidP="00F03581">
            <w:pPr>
              <w:pStyle w:val="Balk3"/>
              <w:outlineLvl w:val="2"/>
            </w:pPr>
            <w:r w:rsidRPr="00F51B23">
              <w:t>1</w:t>
            </w:r>
            <w:sdt>
              <w:sdtPr>
                <w:id w:val="147071367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08" w:type="dxa"/>
            <w:shd w:val="clear" w:color="auto" w:fill="002060"/>
          </w:tcPr>
          <w:p w14:paraId="7F87D478" w14:textId="7ED8D4DA" w:rsidR="00720AF8" w:rsidRPr="00F51B23" w:rsidRDefault="00720AF8" w:rsidP="00F03581">
            <w:pPr>
              <w:pStyle w:val="Balk3"/>
              <w:outlineLvl w:val="2"/>
            </w:pPr>
            <w:r w:rsidRPr="00F51B23">
              <w:t>2</w:t>
            </w:r>
            <w:sdt>
              <w:sdtPr>
                <w:id w:val="-600413227"/>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2025" w:type="dxa"/>
            <w:shd w:val="clear" w:color="auto" w:fill="002060"/>
          </w:tcPr>
          <w:p w14:paraId="18EEECC4" w14:textId="0A460EA3" w:rsidR="00720AF8" w:rsidRPr="00F51B23" w:rsidRDefault="00720AF8" w:rsidP="00F03581">
            <w:pPr>
              <w:pStyle w:val="Balk3"/>
              <w:outlineLvl w:val="2"/>
            </w:pPr>
            <w:r w:rsidRPr="00F51B23">
              <w:t>3</w:t>
            </w:r>
            <w:sdt>
              <w:sdtPr>
                <w:id w:val="417522341"/>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1792" w:type="dxa"/>
            <w:shd w:val="clear" w:color="auto" w:fill="002060"/>
          </w:tcPr>
          <w:p w14:paraId="20FDE7B5" w14:textId="0DEB2EFC" w:rsidR="00720AF8" w:rsidRPr="00F51B23" w:rsidRDefault="00720AF8" w:rsidP="00F03581">
            <w:pPr>
              <w:pStyle w:val="Balk3"/>
              <w:outlineLvl w:val="2"/>
            </w:pPr>
            <w:r w:rsidRPr="00F51B23">
              <w:t>4</w:t>
            </w:r>
            <w:sdt>
              <w:sdtPr>
                <w:id w:val="76265868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753" w:type="dxa"/>
            <w:shd w:val="clear" w:color="auto" w:fill="002060"/>
          </w:tcPr>
          <w:p w14:paraId="47AECFB0" w14:textId="5A709370" w:rsidR="00720AF8" w:rsidRPr="00F51B23" w:rsidRDefault="00720AF8" w:rsidP="00F03581">
            <w:pPr>
              <w:pStyle w:val="Balk3"/>
              <w:outlineLvl w:val="2"/>
            </w:pPr>
            <w:r w:rsidRPr="00F51B23">
              <w:t>5</w:t>
            </w:r>
            <w:sdt>
              <w:sdtPr>
                <w:id w:val="102891367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09BE6055" w14:textId="77777777" w:rsidTr="00720AF8">
        <w:tc>
          <w:tcPr>
            <w:tcW w:w="1807" w:type="dxa"/>
            <w:shd w:val="clear" w:color="auto" w:fill="auto"/>
          </w:tcPr>
          <w:p w14:paraId="1394D8BA" w14:textId="11BF3E7A" w:rsidR="00461B2B" w:rsidRPr="007873D8" w:rsidRDefault="00461B2B" w:rsidP="00F03581">
            <w:pPr>
              <w:pStyle w:val="Balk3"/>
              <w:outlineLvl w:val="2"/>
              <w:rPr>
                <w:sz w:val="20"/>
                <w:szCs w:val="20"/>
              </w:rPr>
            </w:pPr>
            <w:r w:rsidRPr="007873D8">
              <w:rPr>
                <w:sz w:val="20"/>
                <w:szCs w:val="20"/>
              </w:rPr>
              <w:t>Program çıktılarının izlenmesine ve güncellenmesine ilişkin herhangi bir mekanizma bulunmamaktadır.</w:t>
            </w:r>
          </w:p>
        </w:tc>
        <w:tc>
          <w:tcPr>
            <w:tcW w:w="1808" w:type="dxa"/>
            <w:shd w:val="clear" w:color="auto" w:fill="auto"/>
          </w:tcPr>
          <w:p w14:paraId="504B09FF" w14:textId="5D51E038" w:rsidR="00461B2B" w:rsidRPr="007873D8" w:rsidRDefault="00461B2B" w:rsidP="00F03581">
            <w:pPr>
              <w:pStyle w:val="Balk3"/>
              <w:outlineLvl w:val="2"/>
              <w:rPr>
                <w:sz w:val="20"/>
                <w:szCs w:val="20"/>
              </w:rPr>
            </w:pPr>
            <w:r w:rsidRPr="007873D8">
              <w:rPr>
                <w:sz w:val="20"/>
                <w:szCs w:val="20"/>
              </w:rPr>
              <w:t>Program çıktılarının izlenmesine ve güncellenmesine ilişkin mekanizmalar (süreç ve performans göstergeleri) oluşturulmuştur. Ancak hiçbir uygulama bulunmamaktadır veya tüm programları kapsamamaktadır.</w:t>
            </w:r>
          </w:p>
        </w:tc>
        <w:tc>
          <w:tcPr>
            <w:tcW w:w="2025" w:type="dxa"/>
            <w:shd w:val="clear" w:color="auto" w:fill="auto"/>
          </w:tcPr>
          <w:p w14:paraId="69CB5ED7" w14:textId="725CAC9B" w:rsidR="00461B2B" w:rsidRPr="007873D8" w:rsidRDefault="00461B2B" w:rsidP="00F03581">
            <w:pPr>
              <w:pStyle w:val="Balk3"/>
              <w:outlineLvl w:val="2"/>
              <w:rPr>
                <w:sz w:val="20"/>
                <w:szCs w:val="20"/>
              </w:rPr>
            </w:pPr>
            <w:r w:rsidRPr="007873D8">
              <w:rPr>
                <w:sz w:val="20"/>
                <w:szCs w:val="20"/>
              </w:rPr>
              <w:t xml:space="preserve">Tüm programlarda program çıktılarının izlenmesine ilişkin uygulamalar gerçekleştirilmiş ve bazı sonuçlar elde edilmiştir. Ancak bu sonuçların değerlendirilmesi, karar almalarda ve güncellemelerde kullanılması gerçekleştirilmemiştir. </w:t>
            </w:r>
          </w:p>
        </w:tc>
        <w:tc>
          <w:tcPr>
            <w:tcW w:w="1792" w:type="dxa"/>
            <w:shd w:val="clear" w:color="auto" w:fill="auto"/>
          </w:tcPr>
          <w:p w14:paraId="3A024AD4" w14:textId="4C815D35" w:rsidR="00461B2B" w:rsidRPr="007873D8" w:rsidRDefault="00F43BA5" w:rsidP="00F03581">
            <w:pPr>
              <w:pStyle w:val="Balk3"/>
              <w:outlineLvl w:val="2"/>
              <w:rPr>
                <w:sz w:val="20"/>
                <w:szCs w:val="20"/>
              </w:rPr>
            </w:pPr>
            <w:r w:rsidRPr="007873D8">
              <w:rPr>
                <w:sz w:val="20"/>
                <w:szCs w:val="20"/>
              </w:rPr>
              <w:t>Birimde</w:t>
            </w:r>
            <w:r w:rsidR="00461B2B" w:rsidRPr="007873D8">
              <w:rPr>
                <w:sz w:val="20"/>
                <w:szCs w:val="20"/>
              </w:rPr>
              <w:t xml:space="preserve"> tüm programların çıktıları sistematik olarak (yıllık ve program süresinin sonunda periyodik olarak) ve kurumsal amaçlar doğrultusunda (eğitim-öğretim politikası ve amaçları) izlenmektedir. Bu izleme sonuçları paydaşlarla birlikte değerlendirilerek güncellemeler yapılmaktadır.</w:t>
            </w:r>
          </w:p>
        </w:tc>
        <w:tc>
          <w:tcPr>
            <w:tcW w:w="1753" w:type="dxa"/>
            <w:shd w:val="clear" w:color="auto" w:fill="auto"/>
          </w:tcPr>
          <w:p w14:paraId="04FD7000" w14:textId="660B12A9" w:rsidR="00461B2B" w:rsidRPr="007873D8" w:rsidRDefault="00F43BA5" w:rsidP="00F03581">
            <w:pPr>
              <w:pStyle w:val="Balk3"/>
              <w:outlineLvl w:val="2"/>
              <w:rPr>
                <w:sz w:val="20"/>
                <w:szCs w:val="20"/>
              </w:rPr>
            </w:pPr>
            <w:r w:rsidRPr="007873D8">
              <w:rPr>
                <w:sz w:val="20"/>
                <w:szCs w:val="20"/>
              </w:rPr>
              <w:t>Birimde</w:t>
            </w:r>
            <w:r w:rsidR="00461B2B" w:rsidRPr="007873D8">
              <w:rPr>
                <w:sz w:val="20"/>
                <w:szCs w:val="20"/>
              </w:rPr>
              <w:t xml:space="preserve"> tüm programların çıktılarının, kurumsal amaçlar doğrultusunda ve sürdürülebilir şekilde izlenmesi güvence altına alınmıştır; </w:t>
            </w:r>
            <w:r w:rsidR="00470C2E" w:rsidRPr="007873D8">
              <w:rPr>
                <w:sz w:val="20"/>
                <w:szCs w:val="20"/>
              </w:rPr>
              <w:t>birimin</w:t>
            </w:r>
            <w:r w:rsidR="00461B2B" w:rsidRPr="007873D8">
              <w:rPr>
                <w:sz w:val="20"/>
                <w:szCs w:val="20"/>
              </w:rPr>
              <w:t xml:space="preserve"> bu kapsamda kendine özgü ve yenilikçi birçok uygulaması bulunmakta ve bu uygulamaların bir kısmı diğer </w:t>
            </w:r>
            <w:r w:rsidR="00C25DC2" w:rsidRPr="007873D8">
              <w:rPr>
                <w:sz w:val="20"/>
                <w:szCs w:val="20"/>
              </w:rPr>
              <w:t>birimler</w:t>
            </w:r>
            <w:r w:rsidR="00461B2B" w:rsidRPr="007873D8">
              <w:rPr>
                <w:sz w:val="20"/>
                <w:szCs w:val="20"/>
              </w:rPr>
              <w:t xml:space="preserve"> tarafından örnek alınmaktadır.</w:t>
            </w:r>
          </w:p>
        </w:tc>
      </w:tr>
    </w:tbl>
    <w:p w14:paraId="6782566C" w14:textId="77777777" w:rsidR="005D5542" w:rsidRPr="00F51B23" w:rsidRDefault="005D5542" w:rsidP="00F03581">
      <w:pPr>
        <w:pStyle w:val="Balk3"/>
      </w:pPr>
    </w:p>
    <w:p w14:paraId="0E3A5A42" w14:textId="73A01413" w:rsidR="005D5542" w:rsidRPr="00F51B23" w:rsidRDefault="005D5542" w:rsidP="001169BA">
      <w:pPr>
        <w:pStyle w:val="Balk4"/>
        <w:ind w:right="63"/>
        <w:jc w:val="both"/>
      </w:pPr>
      <w:r w:rsidRPr="00F51B23">
        <w:t>Kanıtlar</w:t>
      </w:r>
    </w:p>
    <w:p w14:paraId="60CD0AA9" w14:textId="289EAF49" w:rsidR="00F2603C" w:rsidRDefault="00F2603C" w:rsidP="00F03581">
      <w:pPr>
        <w:pStyle w:val="Balk3"/>
      </w:pPr>
      <w:r>
        <w:t>Ek.</w:t>
      </w:r>
      <w:r w:rsidR="006805B8">
        <w:t>B.6</w:t>
      </w:r>
      <w:r>
        <w:t>.1</w:t>
      </w:r>
      <w:r w:rsidR="00D10920">
        <w:t>.1</w:t>
      </w:r>
      <w:r>
        <w:tab/>
        <w:t>Fakültenin stratejik planı</w:t>
      </w:r>
    </w:p>
    <w:p w14:paraId="351EE231" w14:textId="1360B3D1" w:rsidR="00F2603C" w:rsidRDefault="00F2603C" w:rsidP="00F03581">
      <w:pPr>
        <w:pStyle w:val="Balk3"/>
      </w:pPr>
      <w:r>
        <w:t>Ek.</w:t>
      </w:r>
      <w:r w:rsidR="006805B8">
        <w:t>B.6</w:t>
      </w:r>
      <w:r>
        <w:t>.</w:t>
      </w:r>
      <w:r w:rsidR="00D10920">
        <w:t>1.</w:t>
      </w:r>
      <w:r>
        <w:t>2</w:t>
      </w:r>
      <w:r>
        <w:tab/>
        <w:t>Öğrenim çıktı anketleri</w:t>
      </w:r>
    </w:p>
    <w:p w14:paraId="7CD841BF" w14:textId="2E865394" w:rsidR="00F2603C" w:rsidRDefault="00F2603C" w:rsidP="00F03581">
      <w:pPr>
        <w:pStyle w:val="Balk3"/>
      </w:pPr>
      <w:r>
        <w:t>Ek.</w:t>
      </w:r>
      <w:r w:rsidR="006805B8">
        <w:t>B.6</w:t>
      </w:r>
      <w:r>
        <w:t>.</w:t>
      </w:r>
      <w:r w:rsidR="00D10920">
        <w:t>1.</w:t>
      </w:r>
      <w:r>
        <w:t>3</w:t>
      </w:r>
      <w:r>
        <w:tab/>
        <w:t>2019 yılı akademik kurul</w:t>
      </w:r>
    </w:p>
    <w:p w14:paraId="0F5F3553" w14:textId="46D16292" w:rsidR="00F2603C" w:rsidRDefault="00F2603C" w:rsidP="00F03581">
      <w:pPr>
        <w:pStyle w:val="Balk3"/>
      </w:pPr>
      <w:r>
        <w:t>Ek.</w:t>
      </w:r>
      <w:r w:rsidR="006805B8">
        <w:t>B.6</w:t>
      </w:r>
      <w:r>
        <w:t>.</w:t>
      </w:r>
      <w:r w:rsidR="00D10920">
        <w:t>1.</w:t>
      </w:r>
      <w:r>
        <w:t>4</w:t>
      </w:r>
      <w:r>
        <w:tab/>
        <w:t>Anket sonuçları</w:t>
      </w:r>
    </w:p>
    <w:p w14:paraId="258E0C46" w14:textId="60F01CA3" w:rsidR="00D67923" w:rsidRPr="00F51B23" w:rsidRDefault="00F2603C" w:rsidP="00F03581">
      <w:pPr>
        <w:pStyle w:val="Balk3"/>
      </w:pPr>
      <w:r w:rsidRPr="005B3549">
        <w:t>Ek.</w:t>
      </w:r>
      <w:r w:rsidR="006805B8" w:rsidRPr="005B3549">
        <w:t>B.</w:t>
      </w:r>
      <w:r w:rsidR="005B3549">
        <w:t>1</w:t>
      </w:r>
      <w:r w:rsidRPr="005B3549">
        <w:t>.</w:t>
      </w:r>
      <w:r w:rsidR="005B3549">
        <w:t>2</w:t>
      </w:r>
      <w:r w:rsidR="00D10920" w:rsidRPr="005B3549">
        <w:t>.</w:t>
      </w:r>
      <w:r w:rsidR="005B3549">
        <w:t>1</w:t>
      </w:r>
      <w:r w:rsidRPr="005B3549">
        <w:tab/>
        <w:t>Akreditasyon belgesi</w:t>
      </w:r>
    </w:p>
    <w:p w14:paraId="6964DE36" w14:textId="77777777" w:rsidR="00E12CAF" w:rsidRPr="00F51B23" w:rsidRDefault="00E12CAF" w:rsidP="00F03581">
      <w:pPr>
        <w:pStyle w:val="Balk3"/>
      </w:pPr>
    </w:p>
    <w:p w14:paraId="29F519DC" w14:textId="77777777" w:rsidR="00F30D31" w:rsidRPr="00F51B23" w:rsidRDefault="00F30D31" w:rsidP="00F03581">
      <w:pPr>
        <w:pStyle w:val="Balk3"/>
      </w:pPr>
    </w:p>
    <w:p w14:paraId="406931B6" w14:textId="475AF345" w:rsidR="00D67923" w:rsidRDefault="00D67923" w:rsidP="00F03581">
      <w:pPr>
        <w:pStyle w:val="Balk3"/>
      </w:pPr>
      <w:r w:rsidRPr="00F51B23">
        <w:t>B.6.</w:t>
      </w:r>
      <w:r w:rsidR="00180024" w:rsidRPr="00F51B23">
        <w:t>2</w:t>
      </w:r>
      <w:r w:rsidRPr="00F51B23">
        <w:t>.</w:t>
      </w:r>
      <w:r w:rsidR="00BB7B4E" w:rsidRPr="00F51B23">
        <w:t xml:space="preserve"> </w:t>
      </w:r>
      <w:r w:rsidRPr="00F51B23">
        <w:t>Mezun izleme sistemi</w:t>
      </w:r>
    </w:p>
    <w:p w14:paraId="07337AC2" w14:textId="5CF90C0A" w:rsidR="003A0775" w:rsidRDefault="003A0775" w:rsidP="00F03581">
      <w:pPr>
        <w:pStyle w:val="Balk3"/>
      </w:pPr>
    </w:p>
    <w:p w14:paraId="594FB1E0" w14:textId="3D435290" w:rsidR="003A0775" w:rsidRPr="007873D8" w:rsidRDefault="003A0775" w:rsidP="00F03581">
      <w:pPr>
        <w:pStyle w:val="Balk3"/>
        <w:rPr>
          <w:i w:val="0"/>
        </w:rPr>
      </w:pPr>
      <w:r w:rsidRPr="007873D8">
        <w:rPr>
          <w:i w:val="0"/>
        </w:rPr>
        <w:t xml:space="preserve">Fakülte ile mezunlar arasındaki iletişimi güçlendirmek adına Fakültemiz öğretim elemanı ve mezunumuz </w:t>
      </w:r>
      <w:proofErr w:type="spellStart"/>
      <w:r w:rsidRPr="007873D8">
        <w:rPr>
          <w:i w:val="0"/>
        </w:rPr>
        <w:t>Araş</w:t>
      </w:r>
      <w:proofErr w:type="spellEnd"/>
      <w:r w:rsidRPr="007873D8">
        <w:rPr>
          <w:i w:val="0"/>
        </w:rPr>
        <w:t xml:space="preserve">. Gör. Esra Acar Şah </w:t>
      </w:r>
      <w:proofErr w:type="spellStart"/>
      <w:r w:rsidRPr="007873D8">
        <w:rPr>
          <w:i w:val="0"/>
        </w:rPr>
        <w:t>Medipol</w:t>
      </w:r>
      <w:proofErr w:type="spellEnd"/>
      <w:r w:rsidRPr="007873D8">
        <w:rPr>
          <w:i w:val="0"/>
        </w:rPr>
        <w:t xml:space="preserve"> Üniversitesi Mezunlar Derneği (MEDİMED)’</w:t>
      </w:r>
      <w:proofErr w:type="spellStart"/>
      <w:r w:rsidRPr="007873D8">
        <w:rPr>
          <w:i w:val="0"/>
        </w:rPr>
        <w:t>nde</w:t>
      </w:r>
      <w:proofErr w:type="spellEnd"/>
      <w:r w:rsidRPr="007873D8">
        <w:rPr>
          <w:i w:val="0"/>
        </w:rPr>
        <w:t xml:space="preserve"> Eczacılık Fakültesi Yürütücüsü olarak aktif rol almaktadır. Mezun öğrencilerimiziz her biri 2019 yılında aranmış ve bilgileri güncellenerek paydaş anketine katılmaları hatırlatılmıştır. MEDİMED birçok etkinlik düzenlemektedir (</w:t>
      </w:r>
      <w:r w:rsidR="006C2BF2" w:rsidRPr="007873D8">
        <w:rPr>
          <w:b/>
          <w:i w:val="0"/>
        </w:rPr>
        <w:t>Ek.</w:t>
      </w:r>
      <w:r w:rsidR="006805B8" w:rsidRPr="007873D8">
        <w:rPr>
          <w:b/>
          <w:i w:val="0"/>
        </w:rPr>
        <w:t>B.6</w:t>
      </w:r>
      <w:r w:rsidRPr="007873D8">
        <w:rPr>
          <w:b/>
          <w:i w:val="0"/>
        </w:rPr>
        <w:t>.</w:t>
      </w:r>
      <w:r w:rsidR="00D10920" w:rsidRPr="007873D8">
        <w:rPr>
          <w:b/>
          <w:i w:val="0"/>
        </w:rPr>
        <w:t>2.1</w:t>
      </w:r>
      <w:r w:rsidRPr="007873D8">
        <w:rPr>
          <w:i w:val="0"/>
        </w:rPr>
        <w:t xml:space="preserve">). Etkinlikler ve eğitimler yapılacağı zaman bütün dernek üyeleri ve mezunlarımızla iletişime geçilerek bilgilendirilip, etkinliklerden ücretsiz bir şekilde </w:t>
      </w:r>
      <w:r w:rsidRPr="007873D8">
        <w:rPr>
          <w:i w:val="0"/>
        </w:rPr>
        <w:lastRenderedPageBreak/>
        <w:t>yararlanmaları sağlanmaktadır. Mezun izleme sistemi kapsamında gerçekleştirilen iyileştirmeler</w:t>
      </w:r>
      <w:r w:rsidRPr="003A0775">
        <w:t xml:space="preserve"> </w:t>
      </w:r>
      <w:r w:rsidRPr="007873D8">
        <w:rPr>
          <w:i w:val="0"/>
        </w:rPr>
        <w:t>yapılan Paydaş Anketlerine bakılarak görülebilir (</w:t>
      </w:r>
      <w:r w:rsidR="006C2BF2" w:rsidRPr="007873D8">
        <w:rPr>
          <w:b/>
          <w:i w:val="0"/>
        </w:rPr>
        <w:t>Ek.</w:t>
      </w:r>
      <w:r w:rsidR="006805B8" w:rsidRPr="007873D8">
        <w:rPr>
          <w:b/>
          <w:i w:val="0"/>
        </w:rPr>
        <w:t>B.6</w:t>
      </w:r>
      <w:r w:rsidRPr="007873D8">
        <w:rPr>
          <w:b/>
          <w:i w:val="0"/>
        </w:rPr>
        <w:t>.</w:t>
      </w:r>
      <w:r w:rsidR="00D10920" w:rsidRPr="007873D8">
        <w:rPr>
          <w:b/>
          <w:i w:val="0"/>
        </w:rPr>
        <w:t>2.2</w:t>
      </w:r>
      <w:r w:rsidRPr="007873D8">
        <w:rPr>
          <w:i w:val="0"/>
        </w:rPr>
        <w:t xml:space="preserve">). Paydaş anketi sonuçları </w:t>
      </w:r>
      <w:r w:rsidR="006C2BF2" w:rsidRPr="007873D8">
        <w:rPr>
          <w:b/>
          <w:i w:val="0"/>
        </w:rPr>
        <w:t>Ek.</w:t>
      </w:r>
      <w:r w:rsidR="006805B8" w:rsidRPr="007873D8">
        <w:rPr>
          <w:b/>
          <w:i w:val="0"/>
        </w:rPr>
        <w:t>B.6</w:t>
      </w:r>
      <w:r w:rsidRPr="007873D8">
        <w:rPr>
          <w:b/>
          <w:i w:val="0"/>
        </w:rPr>
        <w:t>.</w:t>
      </w:r>
      <w:r w:rsidR="00D10920" w:rsidRPr="007873D8">
        <w:rPr>
          <w:b/>
          <w:i w:val="0"/>
        </w:rPr>
        <w:t>2.3</w:t>
      </w:r>
      <w:r w:rsidRPr="007873D8">
        <w:rPr>
          <w:i w:val="0"/>
        </w:rPr>
        <w:t>’de yer almaktadır.</w:t>
      </w:r>
    </w:p>
    <w:p w14:paraId="5D6A2718" w14:textId="77777777" w:rsidR="005D5542" w:rsidRPr="00F51B23" w:rsidRDefault="005D5542" w:rsidP="00F03581">
      <w:pPr>
        <w:pStyle w:val="Balk3"/>
      </w:pPr>
    </w:p>
    <w:p w14:paraId="4C6AA461" w14:textId="77777777" w:rsidR="005D5542" w:rsidRPr="00F51B23" w:rsidRDefault="005D5542" w:rsidP="00A42714">
      <w:pPr>
        <w:pStyle w:val="Balk4"/>
        <w:ind w:right="63"/>
        <w:jc w:val="center"/>
      </w:pPr>
      <w:r w:rsidRPr="00F51B23">
        <w:t>Olgunluk düzeyi</w:t>
      </w:r>
    </w:p>
    <w:p w14:paraId="3230E851" w14:textId="476B06A4" w:rsidR="005D5542" w:rsidRPr="00F51B23" w:rsidRDefault="00720AF8" w:rsidP="00720AF8">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06"/>
        <w:gridCol w:w="1806"/>
        <w:gridCol w:w="2085"/>
        <w:gridCol w:w="1732"/>
        <w:gridCol w:w="1756"/>
      </w:tblGrid>
      <w:tr w:rsidR="00720AF8" w:rsidRPr="00F51B23" w14:paraId="71C78AC5" w14:textId="77777777" w:rsidTr="00720AF8">
        <w:tc>
          <w:tcPr>
            <w:tcW w:w="1811" w:type="dxa"/>
            <w:shd w:val="clear" w:color="auto" w:fill="002060"/>
          </w:tcPr>
          <w:p w14:paraId="194D456B" w14:textId="0FACDDA4" w:rsidR="00720AF8" w:rsidRPr="00F51B23" w:rsidRDefault="00720AF8" w:rsidP="00F03581">
            <w:pPr>
              <w:pStyle w:val="Balk3"/>
              <w:outlineLvl w:val="2"/>
            </w:pPr>
            <w:r w:rsidRPr="00F51B23">
              <w:t>1</w:t>
            </w:r>
            <w:sdt>
              <w:sdtPr>
                <w:id w:val="134551650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11" w:type="dxa"/>
            <w:shd w:val="clear" w:color="auto" w:fill="002060"/>
          </w:tcPr>
          <w:p w14:paraId="446CD31E" w14:textId="37A68B5C" w:rsidR="00720AF8" w:rsidRPr="00F51B23" w:rsidRDefault="00720AF8" w:rsidP="00F03581">
            <w:pPr>
              <w:pStyle w:val="Balk3"/>
              <w:outlineLvl w:val="2"/>
            </w:pPr>
            <w:r w:rsidRPr="00F51B23">
              <w:t>2</w:t>
            </w:r>
            <w:sdt>
              <w:sdtPr>
                <w:id w:val="745764374"/>
                <w14:checkbox>
                  <w14:checked w14:val="1"/>
                  <w14:checkedState w14:val="2612" w14:font="MS Gothic"/>
                  <w14:uncheckedState w14:val="2610" w14:font="MS Gothic"/>
                </w14:checkbox>
              </w:sdtPr>
              <w:sdtEndPr/>
              <w:sdtContent>
                <w:r w:rsidR="006557FB">
                  <w:rPr>
                    <w:rFonts w:ascii="MS Gothic" w:eastAsia="MS Gothic" w:hAnsi="MS Gothic" w:hint="eastAsia"/>
                  </w:rPr>
                  <w:t>☒</w:t>
                </w:r>
              </w:sdtContent>
            </w:sdt>
          </w:p>
        </w:tc>
        <w:tc>
          <w:tcPr>
            <w:tcW w:w="2025" w:type="dxa"/>
            <w:shd w:val="clear" w:color="auto" w:fill="002060"/>
          </w:tcPr>
          <w:p w14:paraId="1DEBF70C" w14:textId="38E7CC5A" w:rsidR="00720AF8" w:rsidRPr="00F51B23" w:rsidRDefault="00720AF8" w:rsidP="00F03581">
            <w:pPr>
              <w:pStyle w:val="Balk3"/>
              <w:outlineLvl w:val="2"/>
            </w:pPr>
            <w:r w:rsidRPr="00F51B23">
              <w:t>3</w:t>
            </w:r>
            <w:sdt>
              <w:sdtPr>
                <w:id w:val="2013728196"/>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762" w:type="dxa"/>
            <w:shd w:val="clear" w:color="auto" w:fill="002060"/>
          </w:tcPr>
          <w:p w14:paraId="00715657" w14:textId="6181B2E3" w:rsidR="00720AF8" w:rsidRPr="00F51B23" w:rsidRDefault="00720AF8" w:rsidP="00F03581">
            <w:pPr>
              <w:pStyle w:val="Balk3"/>
              <w:outlineLvl w:val="2"/>
            </w:pPr>
            <w:r w:rsidRPr="00F51B23">
              <w:t>4</w:t>
            </w:r>
            <w:sdt>
              <w:sdtPr>
                <w:id w:val="163706745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776" w:type="dxa"/>
            <w:shd w:val="clear" w:color="auto" w:fill="002060"/>
          </w:tcPr>
          <w:p w14:paraId="1709E5F4" w14:textId="0EB09A3C" w:rsidR="00720AF8" w:rsidRPr="00F51B23" w:rsidRDefault="00720AF8" w:rsidP="00F03581">
            <w:pPr>
              <w:pStyle w:val="Balk3"/>
              <w:outlineLvl w:val="2"/>
            </w:pPr>
            <w:r w:rsidRPr="00F51B23">
              <w:t>5</w:t>
            </w:r>
            <w:sdt>
              <w:sdtPr>
                <w:id w:val="80158599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7DBB2601" w14:textId="77777777" w:rsidTr="00720AF8">
        <w:tc>
          <w:tcPr>
            <w:tcW w:w="1811" w:type="dxa"/>
            <w:shd w:val="clear" w:color="auto" w:fill="auto"/>
          </w:tcPr>
          <w:p w14:paraId="0F2397B3" w14:textId="39BFFC96" w:rsidR="00461B2B" w:rsidRPr="007873D8" w:rsidRDefault="00F43BA5" w:rsidP="00F03581">
            <w:pPr>
              <w:pStyle w:val="Balk3"/>
              <w:outlineLvl w:val="2"/>
              <w:rPr>
                <w:sz w:val="20"/>
                <w:szCs w:val="20"/>
              </w:rPr>
            </w:pPr>
            <w:r w:rsidRPr="007873D8">
              <w:rPr>
                <w:sz w:val="20"/>
                <w:szCs w:val="20"/>
              </w:rPr>
              <w:t>Birimde</w:t>
            </w:r>
            <w:r w:rsidR="00461B2B" w:rsidRPr="007873D8">
              <w:rPr>
                <w:sz w:val="20"/>
                <w:szCs w:val="20"/>
              </w:rPr>
              <w:t xml:space="preserve"> herhangi bir mezun izleme sistemi bulunmamaktadır.</w:t>
            </w:r>
          </w:p>
        </w:tc>
        <w:tc>
          <w:tcPr>
            <w:tcW w:w="1811" w:type="dxa"/>
            <w:shd w:val="clear" w:color="auto" w:fill="auto"/>
          </w:tcPr>
          <w:p w14:paraId="637F6E17" w14:textId="74BD2892" w:rsidR="00461B2B" w:rsidRPr="007873D8" w:rsidRDefault="00461B2B" w:rsidP="00F03581">
            <w:pPr>
              <w:pStyle w:val="Balk3"/>
              <w:outlineLvl w:val="2"/>
              <w:rPr>
                <w:sz w:val="20"/>
                <w:szCs w:val="20"/>
              </w:rPr>
            </w:pPr>
            <w:r w:rsidRPr="007873D8">
              <w:rPr>
                <w:sz w:val="20"/>
                <w:szCs w:val="20"/>
              </w:rPr>
              <w:t xml:space="preserve">Mezun izleme sistemine ilişkin planlar bulunmaktadır. Ancak bu planlar doğrultusunda yapılmış uygulamalar bulunmamaktadır veya tüm programları kapsamamaktadır. </w:t>
            </w:r>
          </w:p>
        </w:tc>
        <w:tc>
          <w:tcPr>
            <w:tcW w:w="2025" w:type="dxa"/>
            <w:shd w:val="clear" w:color="auto" w:fill="auto"/>
          </w:tcPr>
          <w:p w14:paraId="2AAF4DCF" w14:textId="17CA66C6" w:rsidR="00461B2B" w:rsidRPr="007873D8" w:rsidRDefault="00461B2B" w:rsidP="00F03581">
            <w:pPr>
              <w:pStyle w:val="Balk3"/>
              <w:outlineLvl w:val="2"/>
              <w:rPr>
                <w:sz w:val="20"/>
                <w:szCs w:val="20"/>
              </w:rPr>
            </w:pPr>
            <w:r w:rsidRPr="007873D8">
              <w:rPr>
                <w:sz w:val="20"/>
                <w:szCs w:val="20"/>
              </w:rPr>
              <w:t>Mezun izleme sistemine ilişkin tüm programları kapsayan uygulamalar vardır ve bunlardan bazı sonuçlar elde edilmiştir. Ancak bu sonuçların değerlendirilmesi ve karar almalarda kullanılması gerçekleştirilmemiştir.</w:t>
            </w:r>
          </w:p>
        </w:tc>
        <w:tc>
          <w:tcPr>
            <w:tcW w:w="1762" w:type="dxa"/>
            <w:shd w:val="clear" w:color="auto" w:fill="auto"/>
          </w:tcPr>
          <w:p w14:paraId="4AD5659D" w14:textId="4CC2DEFA" w:rsidR="00461B2B" w:rsidRPr="007873D8" w:rsidRDefault="00F43BA5" w:rsidP="006A7A1D">
            <w:pPr>
              <w:ind w:right="63"/>
              <w:rPr>
                <w:rFonts w:ascii="Times New Roman" w:hAnsi="Times New Roman" w:cs="Times New Roman"/>
                <w:iCs/>
                <w:color w:val="000000" w:themeColor="text1"/>
                <w:sz w:val="20"/>
                <w:szCs w:val="20"/>
              </w:rPr>
            </w:pPr>
            <w:r w:rsidRPr="007873D8">
              <w:rPr>
                <w:rFonts w:ascii="Times New Roman" w:hAnsi="Times New Roman" w:cs="Times New Roman"/>
                <w:iCs/>
                <w:color w:val="000000" w:themeColor="text1"/>
                <w:sz w:val="20"/>
                <w:szCs w:val="20"/>
              </w:rPr>
              <w:t>Birimde</w:t>
            </w:r>
            <w:r w:rsidR="00461B2B" w:rsidRPr="007873D8">
              <w:rPr>
                <w:rFonts w:ascii="Times New Roman" w:hAnsi="Times New Roman" w:cs="Times New Roman"/>
                <w:iCs/>
                <w:color w:val="000000" w:themeColor="text1"/>
                <w:sz w:val="20"/>
                <w:szCs w:val="20"/>
              </w:rPr>
              <w:t xml:space="preserve"> tüm programlarda </w:t>
            </w:r>
          </w:p>
          <w:p w14:paraId="2248D5CB" w14:textId="77A80DE6" w:rsidR="00461B2B" w:rsidRPr="007873D8" w:rsidRDefault="00461B2B" w:rsidP="00F03581">
            <w:pPr>
              <w:pStyle w:val="Balk3"/>
              <w:outlineLvl w:val="2"/>
              <w:rPr>
                <w:sz w:val="20"/>
                <w:szCs w:val="20"/>
              </w:rPr>
            </w:pPr>
            <w:r w:rsidRPr="007873D8">
              <w:rPr>
                <w:sz w:val="20"/>
                <w:szCs w:val="20"/>
              </w:rPr>
              <w:t>Sistematik olarak ve kurumsal amaçlar doğrultusunda (eğitim-öğretim politikası ve amaçları) mezunlar izlenmekte ve izlem sonuçlarına göre tüm birimleri ve programları kapsayan önlemler alınmaktadır.</w:t>
            </w:r>
          </w:p>
        </w:tc>
        <w:tc>
          <w:tcPr>
            <w:tcW w:w="1776" w:type="dxa"/>
            <w:shd w:val="clear" w:color="auto" w:fill="auto"/>
          </w:tcPr>
          <w:p w14:paraId="5F3E8D2F" w14:textId="51D7D07C" w:rsidR="00461B2B" w:rsidRPr="007873D8" w:rsidRDefault="00720AF8" w:rsidP="00F03581">
            <w:pPr>
              <w:pStyle w:val="Balk3"/>
              <w:outlineLvl w:val="2"/>
              <w:rPr>
                <w:sz w:val="20"/>
                <w:szCs w:val="20"/>
              </w:rPr>
            </w:pPr>
            <w:r w:rsidRPr="007873D8">
              <w:rPr>
                <w:sz w:val="20"/>
                <w:szCs w:val="20"/>
              </w:rPr>
              <w:t>Birim</w:t>
            </w:r>
            <w:r w:rsidR="00D21C79" w:rsidRPr="007873D8">
              <w:rPr>
                <w:sz w:val="20"/>
                <w:szCs w:val="20"/>
              </w:rPr>
              <w:t>in</w:t>
            </w:r>
            <w:r w:rsidR="00461B2B" w:rsidRPr="007873D8">
              <w:rPr>
                <w:sz w:val="20"/>
                <w:szCs w:val="20"/>
              </w:rPr>
              <w:t xml:space="preserve"> tüm programlarında mezunların kurumsal amaçlar doğrultusunda izlenmesini güvence altına almış, mezunlar </w:t>
            </w:r>
            <w:r w:rsidR="00470C2E" w:rsidRPr="007873D8">
              <w:rPr>
                <w:sz w:val="20"/>
                <w:szCs w:val="20"/>
              </w:rPr>
              <w:t>birimin</w:t>
            </w:r>
            <w:r w:rsidR="00461B2B" w:rsidRPr="007873D8">
              <w:rPr>
                <w:sz w:val="20"/>
                <w:szCs w:val="20"/>
              </w:rPr>
              <w:t xml:space="preserve"> kalite güvence sisteminin bir parçası haline gelmiştir; </w:t>
            </w:r>
            <w:r w:rsidR="00470C2E" w:rsidRPr="007873D8">
              <w:rPr>
                <w:sz w:val="20"/>
                <w:szCs w:val="20"/>
              </w:rPr>
              <w:t>birimin</w:t>
            </w:r>
            <w:r w:rsidR="00461B2B" w:rsidRPr="007873D8">
              <w:rPr>
                <w:sz w:val="20"/>
                <w:szCs w:val="20"/>
              </w:rPr>
              <w:t xml:space="preserve"> bu kapsamda kendine özgü ve yenilikçi birçok uygulaması bulunmakta ve bu uygulamaların bir kısmı diğer </w:t>
            </w:r>
            <w:r w:rsidR="00C25DC2" w:rsidRPr="007873D8">
              <w:rPr>
                <w:sz w:val="20"/>
                <w:szCs w:val="20"/>
              </w:rPr>
              <w:t>birimler</w:t>
            </w:r>
            <w:r w:rsidR="00461B2B" w:rsidRPr="007873D8">
              <w:rPr>
                <w:sz w:val="20"/>
                <w:szCs w:val="20"/>
              </w:rPr>
              <w:t xml:space="preserve"> tarafından örnek alınmaktadır.</w:t>
            </w:r>
          </w:p>
        </w:tc>
      </w:tr>
    </w:tbl>
    <w:p w14:paraId="0FADDDB7" w14:textId="77777777" w:rsidR="005D5542" w:rsidRPr="00F51B23" w:rsidRDefault="005D5542" w:rsidP="00F03581">
      <w:pPr>
        <w:pStyle w:val="Balk3"/>
      </w:pPr>
    </w:p>
    <w:p w14:paraId="1C1F77F2" w14:textId="025D36F2" w:rsidR="005D5542" w:rsidRPr="00F51B23" w:rsidRDefault="005D5542" w:rsidP="00A42714">
      <w:pPr>
        <w:pStyle w:val="Balk4"/>
        <w:ind w:right="63"/>
        <w:jc w:val="both"/>
      </w:pPr>
      <w:r w:rsidRPr="00F51B23">
        <w:t>Kanıtlar</w:t>
      </w:r>
    </w:p>
    <w:p w14:paraId="691164CD" w14:textId="60C5538D" w:rsidR="00AC7286" w:rsidRPr="00AC7286" w:rsidRDefault="00AC7286" w:rsidP="00AC7286">
      <w:pPr>
        <w:ind w:right="63"/>
        <w:jc w:val="both"/>
        <w:rPr>
          <w:rFonts w:ascii="Times New Roman" w:hAnsi="Times New Roman" w:cs="Times New Roman"/>
          <w:i/>
          <w:iCs/>
          <w:sz w:val="24"/>
          <w:szCs w:val="24"/>
        </w:rPr>
      </w:pPr>
      <w:r w:rsidRPr="00AC7286">
        <w:rPr>
          <w:rFonts w:ascii="Times New Roman" w:hAnsi="Times New Roman" w:cs="Times New Roman"/>
          <w:i/>
          <w:iCs/>
          <w:sz w:val="24"/>
          <w:szCs w:val="24"/>
        </w:rPr>
        <w:t>Ek.</w:t>
      </w:r>
      <w:r w:rsidR="006805B8">
        <w:rPr>
          <w:rFonts w:ascii="Times New Roman" w:hAnsi="Times New Roman" w:cs="Times New Roman"/>
          <w:i/>
          <w:iCs/>
          <w:sz w:val="24"/>
          <w:szCs w:val="24"/>
        </w:rPr>
        <w:t>B.6</w:t>
      </w:r>
      <w:r w:rsidRPr="00AC7286">
        <w:rPr>
          <w:rFonts w:ascii="Times New Roman" w:hAnsi="Times New Roman" w:cs="Times New Roman"/>
          <w:i/>
          <w:iCs/>
          <w:sz w:val="24"/>
          <w:szCs w:val="24"/>
        </w:rPr>
        <w:t>.</w:t>
      </w:r>
      <w:r w:rsidR="00D16626">
        <w:rPr>
          <w:rFonts w:ascii="Times New Roman" w:hAnsi="Times New Roman" w:cs="Times New Roman"/>
          <w:i/>
          <w:iCs/>
          <w:sz w:val="24"/>
          <w:szCs w:val="24"/>
        </w:rPr>
        <w:t>2.1</w:t>
      </w:r>
      <w:r>
        <w:rPr>
          <w:rFonts w:ascii="Times New Roman" w:hAnsi="Times New Roman" w:cs="Times New Roman"/>
          <w:i/>
          <w:iCs/>
          <w:sz w:val="24"/>
          <w:szCs w:val="24"/>
        </w:rPr>
        <w:t xml:space="preserve"> </w:t>
      </w:r>
      <w:r w:rsidRPr="00AC7286">
        <w:rPr>
          <w:rFonts w:ascii="Times New Roman" w:hAnsi="Times New Roman" w:cs="Times New Roman"/>
          <w:i/>
          <w:iCs/>
          <w:sz w:val="24"/>
          <w:szCs w:val="24"/>
        </w:rPr>
        <w:t>MEDİMED etkinlik</w:t>
      </w:r>
    </w:p>
    <w:p w14:paraId="5B550E79" w14:textId="4DCC0CCE" w:rsidR="00AC7286" w:rsidRPr="00AC7286" w:rsidRDefault="00AC7286" w:rsidP="00AC7286">
      <w:pPr>
        <w:ind w:right="63"/>
        <w:jc w:val="both"/>
        <w:rPr>
          <w:rFonts w:ascii="Times New Roman" w:hAnsi="Times New Roman" w:cs="Times New Roman"/>
          <w:i/>
          <w:iCs/>
          <w:sz w:val="24"/>
          <w:szCs w:val="24"/>
        </w:rPr>
      </w:pPr>
      <w:r w:rsidRPr="00AC7286">
        <w:rPr>
          <w:rFonts w:ascii="Times New Roman" w:hAnsi="Times New Roman" w:cs="Times New Roman"/>
          <w:i/>
          <w:iCs/>
          <w:sz w:val="24"/>
          <w:szCs w:val="24"/>
        </w:rPr>
        <w:t>Ek.</w:t>
      </w:r>
      <w:r w:rsidR="006805B8">
        <w:rPr>
          <w:rFonts w:ascii="Times New Roman" w:hAnsi="Times New Roman" w:cs="Times New Roman"/>
          <w:i/>
          <w:iCs/>
          <w:sz w:val="24"/>
          <w:szCs w:val="24"/>
        </w:rPr>
        <w:t>B.6</w:t>
      </w:r>
      <w:r w:rsidRPr="00AC7286">
        <w:rPr>
          <w:rFonts w:ascii="Times New Roman" w:hAnsi="Times New Roman" w:cs="Times New Roman"/>
          <w:i/>
          <w:iCs/>
          <w:sz w:val="24"/>
          <w:szCs w:val="24"/>
        </w:rPr>
        <w:t>.</w:t>
      </w:r>
      <w:r w:rsidR="00D16626">
        <w:rPr>
          <w:rFonts w:ascii="Times New Roman" w:hAnsi="Times New Roman" w:cs="Times New Roman"/>
          <w:i/>
          <w:iCs/>
          <w:sz w:val="24"/>
          <w:szCs w:val="24"/>
        </w:rPr>
        <w:t>2.2</w:t>
      </w:r>
      <w:r>
        <w:rPr>
          <w:rFonts w:ascii="Times New Roman" w:hAnsi="Times New Roman" w:cs="Times New Roman"/>
          <w:i/>
          <w:iCs/>
          <w:sz w:val="24"/>
          <w:szCs w:val="24"/>
        </w:rPr>
        <w:t xml:space="preserve"> </w:t>
      </w:r>
      <w:r w:rsidRPr="00AC7286">
        <w:rPr>
          <w:rFonts w:ascii="Times New Roman" w:hAnsi="Times New Roman" w:cs="Times New Roman"/>
          <w:i/>
          <w:iCs/>
          <w:sz w:val="24"/>
          <w:szCs w:val="24"/>
        </w:rPr>
        <w:t>Paydaş anketi</w:t>
      </w:r>
    </w:p>
    <w:p w14:paraId="1EA4E9D0" w14:textId="5C028082" w:rsidR="00D67923" w:rsidRPr="00AC7286" w:rsidRDefault="00AC7286" w:rsidP="00AC7286">
      <w:pPr>
        <w:ind w:right="63"/>
        <w:jc w:val="both"/>
        <w:rPr>
          <w:rFonts w:ascii="Times New Roman" w:hAnsi="Times New Roman" w:cs="Times New Roman"/>
          <w:i/>
          <w:iCs/>
          <w:sz w:val="24"/>
          <w:szCs w:val="24"/>
        </w:rPr>
      </w:pPr>
      <w:r w:rsidRPr="00AC7286">
        <w:rPr>
          <w:rFonts w:ascii="Times New Roman" w:hAnsi="Times New Roman" w:cs="Times New Roman"/>
          <w:i/>
          <w:iCs/>
          <w:sz w:val="24"/>
          <w:szCs w:val="24"/>
        </w:rPr>
        <w:t>Ek.</w:t>
      </w:r>
      <w:r w:rsidR="006805B8">
        <w:rPr>
          <w:rFonts w:ascii="Times New Roman" w:hAnsi="Times New Roman" w:cs="Times New Roman"/>
          <w:i/>
          <w:iCs/>
          <w:sz w:val="24"/>
          <w:szCs w:val="24"/>
        </w:rPr>
        <w:t>B.6</w:t>
      </w:r>
      <w:r w:rsidRPr="00AC7286">
        <w:rPr>
          <w:rFonts w:ascii="Times New Roman" w:hAnsi="Times New Roman" w:cs="Times New Roman"/>
          <w:i/>
          <w:iCs/>
          <w:sz w:val="24"/>
          <w:szCs w:val="24"/>
        </w:rPr>
        <w:t>.</w:t>
      </w:r>
      <w:r w:rsidR="00D16626">
        <w:rPr>
          <w:rFonts w:ascii="Times New Roman" w:hAnsi="Times New Roman" w:cs="Times New Roman"/>
          <w:i/>
          <w:iCs/>
          <w:sz w:val="24"/>
          <w:szCs w:val="24"/>
        </w:rPr>
        <w:t>2.3</w:t>
      </w:r>
      <w:r>
        <w:rPr>
          <w:rFonts w:ascii="Times New Roman" w:hAnsi="Times New Roman" w:cs="Times New Roman"/>
          <w:i/>
          <w:iCs/>
          <w:sz w:val="24"/>
          <w:szCs w:val="24"/>
        </w:rPr>
        <w:t xml:space="preserve"> </w:t>
      </w:r>
      <w:r w:rsidRPr="00AC7286">
        <w:rPr>
          <w:rFonts w:ascii="Times New Roman" w:hAnsi="Times New Roman" w:cs="Times New Roman"/>
          <w:i/>
          <w:iCs/>
          <w:sz w:val="24"/>
          <w:szCs w:val="24"/>
        </w:rPr>
        <w:t>Paydaş anketi sonuçları</w:t>
      </w:r>
    </w:p>
    <w:p w14:paraId="6BD31A62" w14:textId="1CA80389" w:rsidR="00720AF8" w:rsidRPr="00F51B23" w:rsidRDefault="00720AF8" w:rsidP="004D664C">
      <w:pPr>
        <w:ind w:right="63"/>
        <w:jc w:val="both"/>
        <w:rPr>
          <w:rFonts w:ascii="Times New Roman" w:hAnsi="Times New Roman" w:cs="Times New Roman"/>
          <w:sz w:val="24"/>
          <w:szCs w:val="24"/>
        </w:rPr>
      </w:pPr>
    </w:p>
    <w:p w14:paraId="749C61D4" w14:textId="7CF2CC41" w:rsidR="00720AF8" w:rsidRDefault="00720AF8" w:rsidP="004D664C">
      <w:pPr>
        <w:ind w:right="63"/>
        <w:jc w:val="both"/>
        <w:rPr>
          <w:rFonts w:ascii="Times New Roman" w:hAnsi="Times New Roman" w:cs="Times New Roman"/>
          <w:sz w:val="24"/>
          <w:szCs w:val="24"/>
        </w:rPr>
      </w:pPr>
    </w:p>
    <w:p w14:paraId="0992DF97" w14:textId="62985A2D" w:rsidR="007873D8" w:rsidRDefault="007873D8" w:rsidP="004D664C">
      <w:pPr>
        <w:ind w:right="63"/>
        <w:jc w:val="both"/>
        <w:rPr>
          <w:rFonts w:ascii="Times New Roman" w:hAnsi="Times New Roman" w:cs="Times New Roman"/>
          <w:sz w:val="24"/>
          <w:szCs w:val="24"/>
        </w:rPr>
      </w:pPr>
    </w:p>
    <w:p w14:paraId="09C864A4" w14:textId="67C99775" w:rsidR="007873D8" w:rsidRDefault="007873D8" w:rsidP="004D664C">
      <w:pPr>
        <w:ind w:right="63"/>
        <w:jc w:val="both"/>
        <w:rPr>
          <w:rFonts w:ascii="Times New Roman" w:hAnsi="Times New Roman" w:cs="Times New Roman"/>
          <w:sz w:val="24"/>
          <w:szCs w:val="24"/>
        </w:rPr>
      </w:pPr>
    </w:p>
    <w:p w14:paraId="3BC43FF7" w14:textId="72D6C61D" w:rsidR="007873D8" w:rsidRDefault="007873D8" w:rsidP="004D664C">
      <w:pPr>
        <w:ind w:right="63"/>
        <w:jc w:val="both"/>
        <w:rPr>
          <w:rFonts w:ascii="Times New Roman" w:hAnsi="Times New Roman" w:cs="Times New Roman"/>
          <w:sz w:val="24"/>
          <w:szCs w:val="24"/>
        </w:rPr>
      </w:pPr>
    </w:p>
    <w:p w14:paraId="347B2924" w14:textId="73E6256A" w:rsidR="007873D8" w:rsidRDefault="007873D8" w:rsidP="004D664C">
      <w:pPr>
        <w:ind w:right="63"/>
        <w:jc w:val="both"/>
        <w:rPr>
          <w:rFonts w:ascii="Times New Roman" w:hAnsi="Times New Roman" w:cs="Times New Roman"/>
          <w:sz w:val="24"/>
          <w:szCs w:val="24"/>
        </w:rPr>
      </w:pPr>
    </w:p>
    <w:p w14:paraId="5F363D74" w14:textId="3EE08559" w:rsidR="007873D8" w:rsidRDefault="007873D8" w:rsidP="004D664C">
      <w:pPr>
        <w:ind w:right="63"/>
        <w:jc w:val="both"/>
        <w:rPr>
          <w:rFonts w:ascii="Times New Roman" w:hAnsi="Times New Roman" w:cs="Times New Roman"/>
          <w:sz w:val="24"/>
          <w:szCs w:val="24"/>
        </w:rPr>
      </w:pPr>
    </w:p>
    <w:p w14:paraId="46688AFD" w14:textId="33A8D5B7" w:rsidR="007873D8" w:rsidRDefault="007873D8" w:rsidP="004D664C">
      <w:pPr>
        <w:ind w:right="63"/>
        <w:jc w:val="both"/>
        <w:rPr>
          <w:rFonts w:ascii="Times New Roman" w:hAnsi="Times New Roman" w:cs="Times New Roman"/>
          <w:sz w:val="24"/>
          <w:szCs w:val="24"/>
        </w:rPr>
      </w:pPr>
    </w:p>
    <w:p w14:paraId="6F1BA418" w14:textId="12732C06" w:rsidR="007873D8" w:rsidRDefault="007873D8" w:rsidP="004D664C">
      <w:pPr>
        <w:ind w:right="63"/>
        <w:jc w:val="both"/>
        <w:rPr>
          <w:rFonts w:ascii="Times New Roman" w:hAnsi="Times New Roman" w:cs="Times New Roman"/>
          <w:sz w:val="24"/>
          <w:szCs w:val="24"/>
        </w:rPr>
      </w:pPr>
    </w:p>
    <w:p w14:paraId="676CAD08" w14:textId="4F36F75A" w:rsidR="007873D8" w:rsidRDefault="007873D8" w:rsidP="004D664C">
      <w:pPr>
        <w:ind w:right="63"/>
        <w:jc w:val="both"/>
        <w:rPr>
          <w:rFonts w:ascii="Times New Roman" w:hAnsi="Times New Roman" w:cs="Times New Roman"/>
          <w:sz w:val="24"/>
          <w:szCs w:val="24"/>
        </w:rPr>
      </w:pPr>
    </w:p>
    <w:p w14:paraId="0ABC23AC" w14:textId="6EB12724" w:rsidR="007873D8" w:rsidRDefault="007873D8" w:rsidP="004D664C">
      <w:pPr>
        <w:ind w:right="63"/>
        <w:jc w:val="both"/>
        <w:rPr>
          <w:rFonts w:ascii="Times New Roman" w:hAnsi="Times New Roman" w:cs="Times New Roman"/>
          <w:sz w:val="24"/>
          <w:szCs w:val="24"/>
        </w:rPr>
      </w:pPr>
    </w:p>
    <w:p w14:paraId="1D378FFC" w14:textId="779B6C6B" w:rsidR="007873D8" w:rsidRDefault="007873D8" w:rsidP="004D664C">
      <w:pPr>
        <w:ind w:right="63"/>
        <w:jc w:val="both"/>
        <w:rPr>
          <w:rFonts w:ascii="Times New Roman" w:hAnsi="Times New Roman" w:cs="Times New Roman"/>
          <w:sz w:val="24"/>
          <w:szCs w:val="24"/>
        </w:rPr>
      </w:pPr>
    </w:p>
    <w:p w14:paraId="209B35B7" w14:textId="7D68763B" w:rsidR="007873D8" w:rsidRDefault="007873D8" w:rsidP="004D664C">
      <w:pPr>
        <w:ind w:right="63"/>
        <w:jc w:val="both"/>
        <w:rPr>
          <w:rFonts w:ascii="Times New Roman" w:hAnsi="Times New Roman" w:cs="Times New Roman"/>
          <w:sz w:val="24"/>
          <w:szCs w:val="24"/>
        </w:rPr>
      </w:pPr>
    </w:p>
    <w:p w14:paraId="2B8CC3F3" w14:textId="77777777" w:rsidR="007873D8" w:rsidRPr="00F51B23" w:rsidRDefault="007873D8" w:rsidP="004D664C">
      <w:pPr>
        <w:ind w:right="63"/>
        <w:jc w:val="both"/>
        <w:rPr>
          <w:rFonts w:ascii="Times New Roman" w:hAnsi="Times New Roman" w:cs="Times New Roman"/>
          <w:sz w:val="24"/>
          <w:szCs w:val="24"/>
        </w:rPr>
      </w:pPr>
    </w:p>
    <w:p w14:paraId="08124A6E" w14:textId="77777777" w:rsidR="00AF218D" w:rsidRPr="00F51B23" w:rsidRDefault="00AF218D" w:rsidP="004D664C">
      <w:pPr>
        <w:ind w:right="63"/>
        <w:jc w:val="both"/>
        <w:rPr>
          <w:rFonts w:ascii="Times New Roman" w:hAnsi="Times New Roman" w:cs="Times New Roman"/>
          <w:sz w:val="24"/>
          <w:szCs w:val="24"/>
        </w:rPr>
      </w:pPr>
    </w:p>
    <w:p w14:paraId="37AA8A1C" w14:textId="54F5276B" w:rsidR="00841876" w:rsidRDefault="00D67923" w:rsidP="009A01F0">
      <w:pPr>
        <w:pStyle w:val="Balk1"/>
        <w:spacing w:before="120"/>
        <w:ind w:left="0" w:right="63"/>
        <w:jc w:val="both"/>
        <w:rPr>
          <w:rFonts w:cs="Times New Roman"/>
          <w:color w:val="2E74B5" w:themeColor="accent1" w:themeShade="BF"/>
        </w:rPr>
      </w:pPr>
      <w:bookmarkStart w:id="31" w:name="_Toc27402228"/>
      <w:r w:rsidRPr="00F51B23">
        <w:rPr>
          <w:rFonts w:cs="Times New Roman"/>
          <w:color w:val="2E74B5" w:themeColor="accent1" w:themeShade="BF"/>
        </w:rPr>
        <w:lastRenderedPageBreak/>
        <w:t>C</w:t>
      </w:r>
      <w:r w:rsidR="00B222D7" w:rsidRPr="00F51B23">
        <w:rPr>
          <w:rFonts w:cs="Times New Roman"/>
          <w:color w:val="2E74B5" w:themeColor="accent1" w:themeShade="BF"/>
        </w:rPr>
        <w:t xml:space="preserve">. </w:t>
      </w:r>
      <w:r w:rsidR="00C91C0E" w:rsidRPr="00F51B23">
        <w:rPr>
          <w:rFonts w:cs="Times New Roman"/>
          <w:color w:val="2E74B5" w:themeColor="accent1" w:themeShade="BF"/>
        </w:rPr>
        <w:t>ARAŞT</w:t>
      </w:r>
      <w:r w:rsidR="00C91C0E" w:rsidRPr="00F51B23">
        <w:rPr>
          <w:rFonts w:cs="Times New Roman"/>
          <w:color w:val="2E74B5" w:themeColor="accent1" w:themeShade="BF"/>
          <w:spacing w:val="2"/>
        </w:rPr>
        <w:t>I</w:t>
      </w:r>
      <w:r w:rsidR="00C91C0E" w:rsidRPr="00F51B23">
        <w:rPr>
          <w:rFonts w:cs="Times New Roman"/>
          <w:color w:val="2E74B5" w:themeColor="accent1" w:themeShade="BF"/>
          <w:spacing w:val="1"/>
        </w:rPr>
        <w:t>R</w:t>
      </w:r>
      <w:r w:rsidR="00C91C0E" w:rsidRPr="00F51B23">
        <w:rPr>
          <w:rFonts w:cs="Times New Roman"/>
          <w:color w:val="2E74B5" w:themeColor="accent1" w:themeShade="BF"/>
          <w:spacing w:val="-6"/>
        </w:rPr>
        <w:t>M</w:t>
      </w:r>
      <w:r w:rsidR="00C91C0E" w:rsidRPr="00F51B23">
        <w:rPr>
          <w:rFonts w:cs="Times New Roman"/>
          <w:color w:val="2E74B5" w:themeColor="accent1" w:themeShade="BF"/>
        </w:rPr>
        <w:t>A</w:t>
      </w:r>
      <w:r w:rsidR="00DE6DB3" w:rsidRPr="00F51B23">
        <w:rPr>
          <w:rFonts w:cs="Times New Roman"/>
          <w:color w:val="2E74B5" w:themeColor="accent1" w:themeShade="BF"/>
          <w:spacing w:val="-8"/>
        </w:rPr>
        <w:t xml:space="preserve"> VE</w:t>
      </w:r>
      <w:r w:rsidR="00BA3ABF" w:rsidRPr="00F51B23">
        <w:rPr>
          <w:rFonts w:cs="Times New Roman"/>
          <w:color w:val="2E74B5" w:themeColor="accent1" w:themeShade="BF"/>
          <w:spacing w:val="-8"/>
        </w:rPr>
        <w:t xml:space="preserve"> </w:t>
      </w:r>
      <w:r w:rsidR="00C91C0E" w:rsidRPr="00F51B23">
        <w:rPr>
          <w:rFonts w:cs="Times New Roman"/>
          <w:color w:val="2E74B5" w:themeColor="accent1" w:themeShade="BF"/>
          <w:spacing w:val="-2"/>
        </w:rPr>
        <w:t>G</w:t>
      </w:r>
      <w:r w:rsidR="00C91C0E" w:rsidRPr="00F51B23">
        <w:rPr>
          <w:rFonts w:cs="Times New Roman"/>
          <w:color w:val="2E74B5" w:themeColor="accent1" w:themeShade="BF"/>
        </w:rPr>
        <w:t>ELİŞT</w:t>
      </w:r>
      <w:r w:rsidR="00C91C0E" w:rsidRPr="00F51B23">
        <w:rPr>
          <w:rFonts w:cs="Times New Roman"/>
          <w:color w:val="2E74B5" w:themeColor="accent1" w:themeShade="BF"/>
          <w:spacing w:val="2"/>
        </w:rPr>
        <w:t>İ</w:t>
      </w:r>
      <w:r w:rsidR="00C91C0E" w:rsidRPr="00F51B23">
        <w:rPr>
          <w:rFonts w:cs="Times New Roman"/>
          <w:color w:val="2E74B5" w:themeColor="accent1" w:themeShade="BF"/>
          <w:spacing w:val="1"/>
        </w:rPr>
        <w:t>R</w:t>
      </w:r>
      <w:r w:rsidR="00C91C0E" w:rsidRPr="00F51B23">
        <w:rPr>
          <w:rFonts w:cs="Times New Roman"/>
          <w:color w:val="2E74B5" w:themeColor="accent1" w:themeShade="BF"/>
          <w:spacing w:val="-2"/>
        </w:rPr>
        <w:t>M</w:t>
      </w:r>
      <w:r w:rsidR="00C91C0E" w:rsidRPr="00F51B23">
        <w:rPr>
          <w:rFonts w:cs="Times New Roman"/>
          <w:color w:val="2E74B5" w:themeColor="accent1" w:themeShade="BF"/>
        </w:rPr>
        <w:t>E</w:t>
      </w:r>
      <w:bookmarkEnd w:id="31"/>
    </w:p>
    <w:p w14:paraId="5BF61414" w14:textId="77777777" w:rsidR="00534727" w:rsidRPr="00F51B23" w:rsidRDefault="00534727" w:rsidP="009A01F0">
      <w:pPr>
        <w:pStyle w:val="Balk1"/>
        <w:spacing w:before="120"/>
        <w:ind w:left="0" w:right="63"/>
        <w:jc w:val="both"/>
        <w:rPr>
          <w:rFonts w:cs="Times New Roman"/>
          <w:color w:val="2E74B5" w:themeColor="accent1" w:themeShade="BF"/>
          <w:spacing w:val="-10"/>
        </w:rPr>
      </w:pPr>
    </w:p>
    <w:p w14:paraId="7B0D0037" w14:textId="43E0858B" w:rsidR="00BE246A" w:rsidRDefault="00BE246A" w:rsidP="008542CF">
      <w:pPr>
        <w:pStyle w:val="Balk2"/>
      </w:pPr>
      <w:bookmarkStart w:id="32" w:name="_Toc27402229"/>
      <w:r w:rsidRPr="00F51B23">
        <w:t>C.1</w:t>
      </w:r>
      <w:r w:rsidR="00BB7B4E" w:rsidRPr="00F51B23">
        <w:t>.</w:t>
      </w:r>
      <w:r w:rsidRPr="00F51B23">
        <w:t xml:space="preserve"> Araştırma Stratejisi</w:t>
      </w:r>
      <w:bookmarkEnd w:id="32"/>
    </w:p>
    <w:p w14:paraId="5056B5AF" w14:textId="77777777" w:rsidR="00BE246A" w:rsidRPr="00F51B23" w:rsidRDefault="00BE246A" w:rsidP="009A01F0">
      <w:pPr>
        <w:ind w:right="63"/>
        <w:jc w:val="both"/>
        <w:rPr>
          <w:rFonts w:ascii="Times New Roman" w:hAnsi="Times New Roman" w:cs="Times New Roman"/>
          <w:sz w:val="24"/>
          <w:szCs w:val="24"/>
        </w:rPr>
      </w:pPr>
    </w:p>
    <w:p w14:paraId="2984D9BC" w14:textId="2B6E9D61" w:rsidR="00BE246A" w:rsidRDefault="00BE246A" w:rsidP="00F03581">
      <w:pPr>
        <w:pStyle w:val="Balk3"/>
      </w:pPr>
      <w:r w:rsidRPr="00F51B23">
        <w:t>C.1.1</w:t>
      </w:r>
      <w:r w:rsidR="00BB7B4E" w:rsidRPr="00F51B23">
        <w:t>.</w:t>
      </w:r>
      <w:r w:rsidRPr="00F51B23">
        <w:t xml:space="preserve"> </w:t>
      </w:r>
      <w:r w:rsidR="00470C2E" w:rsidRPr="00F51B23">
        <w:t>Birimin</w:t>
      </w:r>
      <w:r w:rsidRPr="00F51B23">
        <w:t xml:space="preserve"> araştırma politikası, hedefleri ve stratejisi</w:t>
      </w:r>
    </w:p>
    <w:p w14:paraId="4D986782" w14:textId="6AC7B4D3" w:rsidR="00AF4584" w:rsidRDefault="00AF4584" w:rsidP="00F03581">
      <w:pPr>
        <w:pStyle w:val="Balk3"/>
      </w:pPr>
    </w:p>
    <w:p w14:paraId="0A70F140" w14:textId="45C004FD" w:rsidR="00AF4584" w:rsidRPr="00A911C2" w:rsidRDefault="00AF4584" w:rsidP="00F03581">
      <w:pPr>
        <w:pStyle w:val="Balk3"/>
        <w:rPr>
          <w:i w:val="0"/>
        </w:rPr>
      </w:pPr>
      <w:r w:rsidRPr="00A911C2">
        <w:rPr>
          <w:i w:val="0"/>
        </w:rPr>
        <w:t>Fakültemizin vizyon ve misyonunda belirtilen amaç ve hedefler doğrultusunda ilaca dair her alanda donanımlı eczacılar yetiştirmek ve ilaçla ilgili her alanda olduğu gibi araştırma geliştirme faaliyetlerinde de fakülte olarak aktif yol oynamak için çeşitli alanlarda çalışmalar planlanmakta ve hayata geçirilmektedir (</w:t>
      </w:r>
      <w:r w:rsidRPr="00A911C2">
        <w:rPr>
          <w:b/>
          <w:i w:val="0"/>
        </w:rPr>
        <w:t>Ek.C.1.1</w:t>
      </w:r>
      <w:r w:rsidR="001328AC" w:rsidRPr="00A911C2">
        <w:rPr>
          <w:b/>
          <w:i w:val="0"/>
        </w:rPr>
        <w:t>.1</w:t>
      </w:r>
      <w:r w:rsidRPr="00A911C2">
        <w:rPr>
          <w:i w:val="0"/>
        </w:rPr>
        <w:t>). Bu kapsamda öğrencilerimiz de eğitim gördüğü süre içerisinde çeşitli proje başvuruları yapmakta ve projelerde aktif görev almaktadır (</w:t>
      </w:r>
      <w:r w:rsidRPr="00A911C2">
        <w:rPr>
          <w:b/>
          <w:i w:val="0"/>
        </w:rPr>
        <w:t>Ek.C.1.</w:t>
      </w:r>
      <w:r w:rsidR="001328AC" w:rsidRPr="00A911C2">
        <w:rPr>
          <w:b/>
          <w:i w:val="0"/>
        </w:rPr>
        <w:t>1.</w:t>
      </w:r>
      <w:r w:rsidRPr="00A911C2">
        <w:rPr>
          <w:b/>
          <w:i w:val="0"/>
        </w:rPr>
        <w:t>2</w:t>
      </w:r>
      <w:r w:rsidRPr="00A911C2">
        <w:rPr>
          <w:i w:val="0"/>
        </w:rPr>
        <w:t>). Ar-</w:t>
      </w:r>
      <w:r w:rsidR="006805B8" w:rsidRPr="00A911C2">
        <w:rPr>
          <w:i w:val="0"/>
        </w:rPr>
        <w:t>G</w:t>
      </w:r>
      <w:r w:rsidRPr="00A911C2">
        <w:rPr>
          <w:i w:val="0"/>
        </w:rPr>
        <w:t>e faaliyetlerinin arttırılması için yeni laboratuvar kurulumu sağlanmaktadır. Bunun için disiplinler arası görüşmeler sonucunda fakültemiz ve tıp fakültesi arasında gerçekleşen toplantılar sonucunda hücre kültürü laboratuvarı kurulması kararlaştırılmıştır (</w:t>
      </w:r>
      <w:r w:rsidRPr="00A911C2">
        <w:rPr>
          <w:b/>
          <w:i w:val="0"/>
        </w:rPr>
        <w:t>E</w:t>
      </w:r>
      <w:r w:rsidR="006805B8" w:rsidRPr="00A911C2">
        <w:rPr>
          <w:b/>
          <w:i w:val="0"/>
        </w:rPr>
        <w:t>k</w:t>
      </w:r>
      <w:r w:rsidRPr="00A911C2">
        <w:rPr>
          <w:b/>
          <w:i w:val="0"/>
        </w:rPr>
        <w:t>.C.1.</w:t>
      </w:r>
      <w:r w:rsidR="001328AC" w:rsidRPr="00A911C2">
        <w:rPr>
          <w:b/>
          <w:i w:val="0"/>
        </w:rPr>
        <w:t>1.</w:t>
      </w:r>
      <w:r w:rsidRPr="00A911C2">
        <w:rPr>
          <w:b/>
          <w:i w:val="0"/>
        </w:rPr>
        <w:t>3</w:t>
      </w:r>
      <w:r w:rsidRPr="00A911C2">
        <w:rPr>
          <w:i w:val="0"/>
        </w:rPr>
        <w:t xml:space="preserve">). Fakültemiz bünyesinde öğretim üye ve </w:t>
      </w:r>
      <w:r w:rsidRPr="006F0FD2">
        <w:rPr>
          <w:i w:val="0"/>
        </w:rPr>
        <w:t>el</w:t>
      </w:r>
      <w:r w:rsidR="006F0FD2" w:rsidRPr="006F0FD2">
        <w:rPr>
          <w:i w:val="0"/>
        </w:rPr>
        <w:t>e</w:t>
      </w:r>
      <w:r w:rsidRPr="006F0FD2">
        <w:rPr>
          <w:i w:val="0"/>
        </w:rPr>
        <w:t>manlarının</w:t>
      </w:r>
      <w:r w:rsidRPr="00A911C2">
        <w:rPr>
          <w:i w:val="0"/>
        </w:rPr>
        <w:t xml:space="preserve"> 2019 yılına ait bilimsel faaliyetleri kapsamında yaptıkları yayın ve bildirilerin listesi </w:t>
      </w:r>
      <w:r w:rsidRPr="00A911C2">
        <w:rPr>
          <w:b/>
          <w:i w:val="0"/>
        </w:rPr>
        <w:t>Ek.C.1.</w:t>
      </w:r>
      <w:r w:rsidR="001328AC" w:rsidRPr="00A911C2">
        <w:rPr>
          <w:b/>
          <w:i w:val="0"/>
        </w:rPr>
        <w:t>1.</w:t>
      </w:r>
      <w:r w:rsidRPr="00A911C2">
        <w:rPr>
          <w:b/>
          <w:i w:val="0"/>
        </w:rPr>
        <w:t>4</w:t>
      </w:r>
      <w:r w:rsidRPr="00A911C2">
        <w:rPr>
          <w:i w:val="0"/>
        </w:rPr>
        <w:t>’te verilmiştir. Birimimizin eğitim öğretim ve araştırma sürecine katkı sağlaması için ihtiyaç duyulan anabilim dallarına yeni öğretim üyesi atamaları gerçekleştirilmiştir (</w:t>
      </w:r>
      <w:r w:rsidRPr="00A911C2">
        <w:rPr>
          <w:b/>
          <w:i w:val="0"/>
        </w:rPr>
        <w:t>Ek.C.1.</w:t>
      </w:r>
      <w:r w:rsidR="001328AC" w:rsidRPr="00A911C2">
        <w:rPr>
          <w:b/>
          <w:i w:val="0"/>
        </w:rPr>
        <w:t>1.</w:t>
      </w:r>
      <w:r w:rsidRPr="00A911C2">
        <w:rPr>
          <w:b/>
          <w:i w:val="0"/>
        </w:rPr>
        <w:t>5</w:t>
      </w:r>
      <w:r w:rsidRPr="00A911C2">
        <w:rPr>
          <w:i w:val="0"/>
        </w:rPr>
        <w:t>).</w:t>
      </w:r>
    </w:p>
    <w:p w14:paraId="702BD14D" w14:textId="77777777" w:rsidR="005D5542" w:rsidRPr="00F51B23" w:rsidRDefault="005D5542" w:rsidP="00F03581">
      <w:pPr>
        <w:pStyle w:val="Balk3"/>
      </w:pPr>
    </w:p>
    <w:p w14:paraId="5C0965F1" w14:textId="77777777" w:rsidR="005D5542" w:rsidRPr="00F51B23" w:rsidRDefault="005D5542" w:rsidP="00A42714">
      <w:pPr>
        <w:pStyle w:val="Balk4"/>
        <w:ind w:right="63"/>
        <w:jc w:val="center"/>
      </w:pPr>
      <w:r w:rsidRPr="00F51B23">
        <w:t>Olgunluk düzeyi</w:t>
      </w:r>
    </w:p>
    <w:p w14:paraId="51FE3A83" w14:textId="77777777" w:rsidR="00D50EBE" w:rsidRPr="00F51B23" w:rsidRDefault="00D50EBE" w:rsidP="00D50EBE">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786"/>
        <w:gridCol w:w="1784"/>
        <w:gridCol w:w="2307"/>
        <w:gridCol w:w="1636"/>
        <w:gridCol w:w="1672"/>
      </w:tblGrid>
      <w:tr w:rsidR="00D50EBE" w:rsidRPr="00F51B23" w14:paraId="28FD3AF1" w14:textId="77777777" w:rsidTr="00D50EBE">
        <w:tc>
          <w:tcPr>
            <w:tcW w:w="1789" w:type="dxa"/>
            <w:shd w:val="clear" w:color="auto" w:fill="002060"/>
          </w:tcPr>
          <w:p w14:paraId="4E921539" w14:textId="14F73BD9" w:rsidR="00D50EBE" w:rsidRPr="00F51B23" w:rsidRDefault="00D50EBE" w:rsidP="00F03581">
            <w:pPr>
              <w:pStyle w:val="Balk3"/>
              <w:outlineLvl w:val="2"/>
            </w:pPr>
            <w:r w:rsidRPr="00F51B23">
              <w:t>1</w:t>
            </w:r>
            <w:sdt>
              <w:sdtPr>
                <w:id w:val="102375594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788" w:type="dxa"/>
            <w:shd w:val="clear" w:color="auto" w:fill="002060"/>
          </w:tcPr>
          <w:p w14:paraId="554512BC" w14:textId="3279B3C3" w:rsidR="00D50EBE" w:rsidRPr="00F51B23" w:rsidRDefault="00D50EBE" w:rsidP="00F03581">
            <w:pPr>
              <w:pStyle w:val="Balk3"/>
              <w:outlineLvl w:val="2"/>
            </w:pPr>
            <w:r w:rsidRPr="00F51B23">
              <w:t>2</w:t>
            </w:r>
            <w:sdt>
              <w:sdtPr>
                <w:id w:val="63029580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2247" w:type="dxa"/>
            <w:shd w:val="clear" w:color="auto" w:fill="002060"/>
          </w:tcPr>
          <w:p w14:paraId="55EC86C5" w14:textId="3BDC2768" w:rsidR="00D50EBE" w:rsidRPr="00F51B23" w:rsidRDefault="00D50EBE" w:rsidP="00F03581">
            <w:pPr>
              <w:pStyle w:val="Balk3"/>
              <w:outlineLvl w:val="2"/>
            </w:pPr>
            <w:r w:rsidRPr="00F51B23">
              <w:t>3</w:t>
            </w:r>
            <w:sdt>
              <w:sdtPr>
                <w:id w:val="82948179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666" w:type="dxa"/>
            <w:shd w:val="clear" w:color="auto" w:fill="002060"/>
          </w:tcPr>
          <w:p w14:paraId="6DFB108D" w14:textId="3F0E23F0" w:rsidR="00D50EBE" w:rsidRPr="00F51B23" w:rsidRDefault="00D50EBE" w:rsidP="00F03581">
            <w:pPr>
              <w:pStyle w:val="Balk3"/>
              <w:outlineLvl w:val="2"/>
            </w:pPr>
            <w:r w:rsidRPr="00F51B23">
              <w:t>4</w:t>
            </w:r>
            <w:sdt>
              <w:sdtPr>
                <w:id w:val="-1389955106"/>
                <w14:checkbox>
                  <w14:checked w14:val="1"/>
                  <w14:checkedState w14:val="2612" w14:font="MS Gothic"/>
                  <w14:uncheckedState w14:val="2610" w14:font="MS Gothic"/>
                </w14:checkbox>
              </w:sdtPr>
              <w:sdtEndPr/>
              <w:sdtContent>
                <w:r w:rsidR="00A81E86">
                  <w:rPr>
                    <w:rFonts w:ascii="MS Gothic" w:eastAsia="MS Gothic" w:hAnsi="MS Gothic" w:hint="eastAsia"/>
                  </w:rPr>
                  <w:t>☒</w:t>
                </w:r>
              </w:sdtContent>
            </w:sdt>
          </w:p>
        </w:tc>
        <w:tc>
          <w:tcPr>
            <w:tcW w:w="1695" w:type="dxa"/>
            <w:shd w:val="clear" w:color="auto" w:fill="002060"/>
          </w:tcPr>
          <w:p w14:paraId="53B6DB05" w14:textId="49728075" w:rsidR="00D50EBE" w:rsidRPr="00F51B23" w:rsidRDefault="00D50EBE" w:rsidP="00F03581">
            <w:pPr>
              <w:pStyle w:val="Balk3"/>
              <w:outlineLvl w:val="2"/>
            </w:pPr>
            <w:r w:rsidRPr="00F51B23">
              <w:t>5</w:t>
            </w:r>
            <w:sdt>
              <w:sdtPr>
                <w:id w:val="170698324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D50EBE" w:rsidRPr="00F51B23" w14:paraId="2CA68649" w14:textId="77777777" w:rsidTr="00D50EBE">
        <w:tc>
          <w:tcPr>
            <w:tcW w:w="1789" w:type="dxa"/>
            <w:shd w:val="clear" w:color="auto" w:fill="auto"/>
          </w:tcPr>
          <w:p w14:paraId="15CAE727" w14:textId="7B3B65BA" w:rsidR="00D50EBE" w:rsidRPr="00A911C2" w:rsidRDefault="00D50EBE" w:rsidP="00F03581">
            <w:pPr>
              <w:pStyle w:val="Balk3"/>
              <w:outlineLvl w:val="2"/>
              <w:rPr>
                <w:sz w:val="20"/>
                <w:szCs w:val="20"/>
              </w:rPr>
            </w:pPr>
            <w:r w:rsidRPr="00A911C2">
              <w:rPr>
                <w:sz w:val="20"/>
                <w:szCs w:val="20"/>
              </w:rPr>
              <w:t>Birimin tanımlı araştırma politikası, stratejisi ve hedefleri bulunmamaktadır.</w:t>
            </w:r>
          </w:p>
        </w:tc>
        <w:tc>
          <w:tcPr>
            <w:tcW w:w="1788" w:type="dxa"/>
            <w:shd w:val="clear" w:color="auto" w:fill="auto"/>
          </w:tcPr>
          <w:p w14:paraId="24126E1B" w14:textId="66F01C22" w:rsidR="00D50EBE" w:rsidRPr="00A911C2" w:rsidRDefault="00D50EBE" w:rsidP="00F03581">
            <w:pPr>
              <w:pStyle w:val="Balk3"/>
              <w:outlineLvl w:val="2"/>
              <w:rPr>
                <w:sz w:val="20"/>
                <w:szCs w:val="20"/>
              </w:rPr>
            </w:pPr>
            <w:r w:rsidRPr="00A911C2">
              <w:rPr>
                <w:sz w:val="20"/>
                <w:szCs w:val="20"/>
              </w:rPr>
              <w:t xml:space="preserve">Birimin, araştırmaya bakış açısını, araştırma faaliyetlerinde izleyeceği ilkeleri, araştırmadaki önceliklerini ve araştırma kaynaklarını yönetmedeki tercihlerini ifade eden araştırma politikası, stratejisi ve hedefleri bulunmaktadır. Ancak bunları hayata geçirmek üzere mekanizmalar veya uygulamalar bulunmamaktadır. </w:t>
            </w:r>
          </w:p>
        </w:tc>
        <w:tc>
          <w:tcPr>
            <w:tcW w:w="2247" w:type="dxa"/>
            <w:shd w:val="clear" w:color="auto" w:fill="auto"/>
          </w:tcPr>
          <w:p w14:paraId="7216B85B" w14:textId="7D17D2B7" w:rsidR="00D50EBE" w:rsidRPr="00A911C2" w:rsidRDefault="00D50EBE" w:rsidP="00F03581">
            <w:pPr>
              <w:pStyle w:val="Balk3"/>
              <w:outlineLvl w:val="2"/>
              <w:rPr>
                <w:sz w:val="20"/>
                <w:szCs w:val="20"/>
              </w:rPr>
            </w:pPr>
            <w:r w:rsidRPr="00A911C2">
              <w:rPr>
                <w:sz w:val="20"/>
                <w:szCs w:val="20"/>
              </w:rPr>
              <w:t>Birimin tanımlı araştırma politikası, stratejisi ve hedefleri doğrultusunda yapılan uygulamalar bulunmaktadır. Ancak bu uygulamaların sonuçları değerlendirilmemektedir.</w:t>
            </w:r>
          </w:p>
        </w:tc>
        <w:tc>
          <w:tcPr>
            <w:tcW w:w="1666" w:type="dxa"/>
            <w:shd w:val="clear" w:color="auto" w:fill="auto"/>
          </w:tcPr>
          <w:p w14:paraId="6CAB5DE3" w14:textId="15FBAFB8" w:rsidR="00D50EBE" w:rsidRPr="00A911C2" w:rsidRDefault="00D50EBE" w:rsidP="00F03581">
            <w:pPr>
              <w:pStyle w:val="Balk3"/>
              <w:outlineLvl w:val="2"/>
              <w:rPr>
                <w:sz w:val="20"/>
                <w:szCs w:val="20"/>
              </w:rPr>
            </w:pPr>
            <w:r w:rsidRPr="00A911C2">
              <w:rPr>
                <w:sz w:val="20"/>
                <w:szCs w:val="20"/>
              </w:rPr>
              <w:t>Birimde herkes tarafından benimsenmiş araştırma politikası, stratejisi ve hedefleri ile ilgili uygulamalar, sistematik olarak izlenmekte ve izlem sonuçlarına göre tüm alanları ve programları kapsayan önlemler alınmaktadır.</w:t>
            </w:r>
          </w:p>
        </w:tc>
        <w:tc>
          <w:tcPr>
            <w:tcW w:w="1695" w:type="dxa"/>
            <w:shd w:val="clear" w:color="auto" w:fill="auto"/>
          </w:tcPr>
          <w:p w14:paraId="053DBDC9" w14:textId="5F65FEE2" w:rsidR="00D50EBE" w:rsidRPr="00A911C2" w:rsidRDefault="00D50EBE" w:rsidP="00F03581">
            <w:pPr>
              <w:pStyle w:val="Balk3"/>
              <w:outlineLvl w:val="2"/>
              <w:rPr>
                <w:sz w:val="20"/>
                <w:szCs w:val="20"/>
              </w:rPr>
            </w:pPr>
            <w:r w:rsidRPr="00A911C2">
              <w:rPr>
                <w:sz w:val="20"/>
                <w:szCs w:val="20"/>
              </w:rPr>
              <w:t xml:space="preserve">Birimde araştırma alanındaki faaliyetlerin, araştırma politikası doğrultusunda değer üretebilmesi ve toplumsal faydaya dönüşebilmesi güvence altına alınmış ve olgunlaşmış uygulamalarla paydaşlarca benimsenmesi sağlanmıştır; birimin kendine özgü ve yenilikçi birçok uygulaması bulunmakta ve bu uygulamaların bir kısmı diğer birimler tarafından örnek </w:t>
            </w:r>
            <w:r w:rsidRPr="00A911C2">
              <w:rPr>
                <w:sz w:val="20"/>
                <w:szCs w:val="20"/>
              </w:rPr>
              <w:lastRenderedPageBreak/>
              <w:t>alınmaktadır.</w:t>
            </w:r>
          </w:p>
        </w:tc>
      </w:tr>
    </w:tbl>
    <w:p w14:paraId="0B7A7630" w14:textId="77777777" w:rsidR="005D5542" w:rsidRPr="00F51B23" w:rsidRDefault="005D5542" w:rsidP="00F03581">
      <w:pPr>
        <w:pStyle w:val="Balk3"/>
      </w:pPr>
    </w:p>
    <w:p w14:paraId="59C8A4CD" w14:textId="77777777" w:rsidR="00AF4584" w:rsidRDefault="00AF4584" w:rsidP="00A42714">
      <w:pPr>
        <w:pStyle w:val="Balk4"/>
        <w:ind w:right="63"/>
        <w:jc w:val="both"/>
      </w:pPr>
    </w:p>
    <w:p w14:paraId="7414D6D7" w14:textId="01634E8A" w:rsidR="005D5542" w:rsidRPr="00F51B23" w:rsidRDefault="005D5542" w:rsidP="00A42714">
      <w:pPr>
        <w:pStyle w:val="Balk4"/>
        <w:ind w:right="63"/>
        <w:jc w:val="both"/>
      </w:pPr>
      <w:r w:rsidRPr="00F51B23">
        <w:t>Kanıtlar</w:t>
      </w:r>
    </w:p>
    <w:p w14:paraId="1EF096F7" w14:textId="3E03C8C0" w:rsidR="00547FF8" w:rsidRPr="00530D8C" w:rsidRDefault="00547FF8" w:rsidP="00547FF8">
      <w:pPr>
        <w:pStyle w:val="Balk4"/>
        <w:ind w:left="838" w:right="63"/>
        <w:jc w:val="both"/>
        <w:rPr>
          <w:b w:val="0"/>
          <w:bCs w:val="0"/>
        </w:rPr>
      </w:pPr>
      <w:r w:rsidRPr="00530D8C">
        <w:rPr>
          <w:b w:val="0"/>
        </w:rPr>
        <w:t>E</w:t>
      </w:r>
      <w:r w:rsidR="006D6D35" w:rsidRPr="00530D8C">
        <w:rPr>
          <w:b w:val="0"/>
        </w:rPr>
        <w:t>k</w:t>
      </w:r>
      <w:r w:rsidRPr="00530D8C">
        <w:rPr>
          <w:b w:val="0"/>
        </w:rPr>
        <w:t xml:space="preserve">.C.1.1.1. </w:t>
      </w:r>
      <w:r w:rsidRPr="00530D8C">
        <w:rPr>
          <w:b w:val="0"/>
          <w:bCs w:val="0"/>
        </w:rPr>
        <w:t>Misyonumuz, vizyonumuz</w:t>
      </w:r>
    </w:p>
    <w:p w14:paraId="0EDC373C" w14:textId="57E71B45" w:rsidR="00547FF8" w:rsidRPr="00530D8C" w:rsidRDefault="00547FF8" w:rsidP="00547FF8">
      <w:pPr>
        <w:pStyle w:val="Balk4"/>
        <w:ind w:left="838" w:right="63"/>
        <w:jc w:val="both"/>
        <w:rPr>
          <w:b w:val="0"/>
          <w:bCs w:val="0"/>
        </w:rPr>
      </w:pPr>
      <w:r w:rsidRPr="00530D8C">
        <w:rPr>
          <w:b w:val="0"/>
        </w:rPr>
        <w:t>E</w:t>
      </w:r>
      <w:r w:rsidR="006D6D35" w:rsidRPr="00530D8C">
        <w:rPr>
          <w:b w:val="0"/>
        </w:rPr>
        <w:t>k</w:t>
      </w:r>
      <w:r w:rsidRPr="00530D8C">
        <w:rPr>
          <w:b w:val="0"/>
        </w:rPr>
        <w:t xml:space="preserve">.C.1.1.2. </w:t>
      </w:r>
      <w:r w:rsidRPr="00530D8C">
        <w:rPr>
          <w:b w:val="0"/>
          <w:bCs w:val="0"/>
        </w:rPr>
        <w:t>Öğrencilerimizin içerisinde bulunduğu projeler</w:t>
      </w:r>
    </w:p>
    <w:p w14:paraId="313FA06F" w14:textId="301E8AEA" w:rsidR="00547FF8" w:rsidRPr="00530D8C" w:rsidRDefault="00547FF8" w:rsidP="00547FF8">
      <w:pPr>
        <w:pStyle w:val="Balk4"/>
        <w:ind w:left="838" w:right="63"/>
        <w:jc w:val="both"/>
        <w:rPr>
          <w:b w:val="0"/>
          <w:bCs w:val="0"/>
        </w:rPr>
      </w:pPr>
      <w:r w:rsidRPr="00530D8C">
        <w:rPr>
          <w:b w:val="0"/>
        </w:rPr>
        <w:t>E</w:t>
      </w:r>
      <w:r w:rsidR="006D6D35" w:rsidRPr="00530D8C">
        <w:rPr>
          <w:b w:val="0"/>
        </w:rPr>
        <w:t>k</w:t>
      </w:r>
      <w:r w:rsidRPr="00530D8C">
        <w:rPr>
          <w:b w:val="0"/>
        </w:rPr>
        <w:t xml:space="preserve">.C.1.1.3. </w:t>
      </w:r>
      <w:r w:rsidRPr="00530D8C">
        <w:rPr>
          <w:b w:val="0"/>
          <w:bCs w:val="0"/>
        </w:rPr>
        <w:t>Hücre kültürü laboratuvarı planı ve Bayer dış paydaş toplantısı</w:t>
      </w:r>
    </w:p>
    <w:p w14:paraId="70FA9F88" w14:textId="60B80351" w:rsidR="00547FF8" w:rsidRPr="00530D8C" w:rsidRDefault="00547FF8" w:rsidP="00547FF8">
      <w:pPr>
        <w:pStyle w:val="Balk4"/>
        <w:ind w:left="838" w:right="63"/>
        <w:jc w:val="both"/>
        <w:rPr>
          <w:b w:val="0"/>
          <w:bCs w:val="0"/>
        </w:rPr>
      </w:pPr>
      <w:r w:rsidRPr="00530D8C">
        <w:rPr>
          <w:b w:val="0"/>
        </w:rPr>
        <w:t>E</w:t>
      </w:r>
      <w:r w:rsidR="006D6D35" w:rsidRPr="00530D8C">
        <w:rPr>
          <w:b w:val="0"/>
        </w:rPr>
        <w:t>k</w:t>
      </w:r>
      <w:r w:rsidRPr="00530D8C">
        <w:rPr>
          <w:b w:val="0"/>
        </w:rPr>
        <w:t xml:space="preserve">.C.1.1.4. </w:t>
      </w:r>
      <w:r w:rsidRPr="00530D8C">
        <w:rPr>
          <w:b w:val="0"/>
          <w:bCs w:val="0"/>
        </w:rPr>
        <w:t>2019 yılı yayın listesi</w:t>
      </w:r>
    </w:p>
    <w:p w14:paraId="59C7231C" w14:textId="3025497B" w:rsidR="00547FF8" w:rsidRPr="00530D8C" w:rsidRDefault="00547FF8" w:rsidP="00547FF8">
      <w:pPr>
        <w:pStyle w:val="Balk4"/>
        <w:ind w:left="838" w:right="63"/>
        <w:jc w:val="both"/>
        <w:rPr>
          <w:b w:val="0"/>
          <w:bCs w:val="0"/>
        </w:rPr>
      </w:pPr>
      <w:r w:rsidRPr="00530D8C">
        <w:rPr>
          <w:b w:val="0"/>
        </w:rPr>
        <w:t>E</w:t>
      </w:r>
      <w:r w:rsidR="006D6D35" w:rsidRPr="00530D8C">
        <w:rPr>
          <w:b w:val="0"/>
        </w:rPr>
        <w:t>k</w:t>
      </w:r>
      <w:r w:rsidRPr="00530D8C">
        <w:rPr>
          <w:b w:val="0"/>
        </w:rPr>
        <w:t>.C.1.1.5.</w:t>
      </w:r>
      <w:r w:rsidRPr="00530D8C">
        <w:rPr>
          <w:b w:val="0"/>
          <w:bCs w:val="0"/>
        </w:rPr>
        <w:t xml:space="preserve"> Öğretim üyeleri göreve başlama yazıları</w:t>
      </w:r>
    </w:p>
    <w:p w14:paraId="07F1A474" w14:textId="3D8D2D01" w:rsidR="004C785E" w:rsidRDefault="004C785E" w:rsidP="00547FF8">
      <w:pPr>
        <w:pStyle w:val="Balk4"/>
        <w:ind w:left="838" w:right="63"/>
        <w:jc w:val="both"/>
        <w:rPr>
          <w:b w:val="0"/>
        </w:rPr>
      </w:pPr>
    </w:p>
    <w:p w14:paraId="5C3E9CBA" w14:textId="77777777" w:rsidR="004C785E" w:rsidRDefault="004C785E" w:rsidP="004C785E">
      <w:pPr>
        <w:pStyle w:val="Balk4"/>
        <w:ind w:left="838" w:right="63"/>
        <w:jc w:val="both"/>
        <w:rPr>
          <w:b w:val="0"/>
        </w:rPr>
      </w:pPr>
    </w:p>
    <w:p w14:paraId="661B882E" w14:textId="49442C78" w:rsidR="00E12CAF" w:rsidRPr="00F51B23" w:rsidRDefault="00E12CAF" w:rsidP="00F03581">
      <w:pPr>
        <w:pStyle w:val="Balk3"/>
      </w:pPr>
    </w:p>
    <w:p w14:paraId="228EF457" w14:textId="172F2866" w:rsidR="00BE246A" w:rsidRDefault="00BE246A" w:rsidP="00F03581">
      <w:pPr>
        <w:pStyle w:val="Balk3"/>
      </w:pPr>
      <w:r w:rsidRPr="00F51B23">
        <w:t xml:space="preserve">C.1.2 Araştırma-Geliştirme süreçlerinin yönetimi ve </w:t>
      </w:r>
      <w:proofErr w:type="spellStart"/>
      <w:r w:rsidRPr="00F51B23">
        <w:t>organizasyonel</w:t>
      </w:r>
      <w:proofErr w:type="spellEnd"/>
      <w:r w:rsidRPr="00F51B23">
        <w:t xml:space="preserve"> yapısı</w:t>
      </w:r>
    </w:p>
    <w:p w14:paraId="072D9624" w14:textId="23EB4FE1" w:rsidR="00AF4584" w:rsidRDefault="00AF4584" w:rsidP="00F03581">
      <w:pPr>
        <w:pStyle w:val="Balk3"/>
      </w:pPr>
    </w:p>
    <w:p w14:paraId="15642496" w14:textId="7E8679A8" w:rsidR="00DA577D" w:rsidRPr="00A911C2" w:rsidRDefault="00DA577D" w:rsidP="00F03581">
      <w:pPr>
        <w:pStyle w:val="Balk3"/>
        <w:rPr>
          <w:i w:val="0"/>
        </w:rPr>
      </w:pPr>
      <w:r w:rsidRPr="00A911C2">
        <w:rPr>
          <w:i w:val="0"/>
        </w:rPr>
        <w:t>Üniversitemiz stratejik planında belirlenen hedefler kapsamında fakültemizdeki bölümlerimiz ve anabilim dallarımız kendi hedeflerini belirleyerek araştırma ve geliştirme çalışmalarına yoğunlaşmaktadır (</w:t>
      </w:r>
      <w:r w:rsidRPr="00A911C2">
        <w:rPr>
          <w:b/>
          <w:i w:val="0"/>
        </w:rPr>
        <w:t>Ek.C.1.</w:t>
      </w:r>
      <w:r w:rsidR="001328AC" w:rsidRPr="00A911C2">
        <w:rPr>
          <w:b/>
          <w:i w:val="0"/>
        </w:rPr>
        <w:t>2.1</w:t>
      </w:r>
      <w:r w:rsidRPr="00A911C2">
        <w:rPr>
          <w:i w:val="0"/>
        </w:rPr>
        <w:t>). Bu kapsamda TTO birimimizden proje yazma ve süreç eğitimleri alarak, farklı üniversitelerdeki paydaşlarımızla ortak proje geliştirmek, yayınlar çıkarmak için çalışmalar yapılmaktadır (</w:t>
      </w:r>
      <w:r w:rsidRPr="00A911C2">
        <w:rPr>
          <w:b/>
          <w:i w:val="0"/>
        </w:rPr>
        <w:t>Ek.C.1.</w:t>
      </w:r>
      <w:r w:rsidR="001328AC" w:rsidRPr="00A911C2">
        <w:rPr>
          <w:b/>
          <w:i w:val="0"/>
        </w:rPr>
        <w:t>2.2</w:t>
      </w:r>
      <w:r w:rsidRPr="00A911C2">
        <w:rPr>
          <w:i w:val="0"/>
        </w:rPr>
        <w:t>).</w:t>
      </w:r>
    </w:p>
    <w:p w14:paraId="2E61AA6C" w14:textId="77777777" w:rsidR="005D5542" w:rsidRPr="00F51B23" w:rsidRDefault="005D5542" w:rsidP="00F03581">
      <w:pPr>
        <w:pStyle w:val="Balk3"/>
      </w:pPr>
    </w:p>
    <w:p w14:paraId="73D3CB73" w14:textId="77777777" w:rsidR="005D5542" w:rsidRPr="00F51B23" w:rsidRDefault="005D5542" w:rsidP="00A42714">
      <w:pPr>
        <w:pStyle w:val="Balk4"/>
        <w:ind w:right="63"/>
        <w:jc w:val="center"/>
      </w:pPr>
      <w:r w:rsidRPr="00F51B23">
        <w:t>Olgunluk düzeyi</w:t>
      </w:r>
    </w:p>
    <w:p w14:paraId="1F30DFEF" w14:textId="22B8A2AF" w:rsidR="005D5542" w:rsidRPr="00F51B23" w:rsidRDefault="00D50EBE" w:rsidP="00D50EBE">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D50EBE" w:rsidRPr="00F51B23" w14:paraId="6C7808CF" w14:textId="77777777" w:rsidTr="00D50EBE">
        <w:tc>
          <w:tcPr>
            <w:tcW w:w="1836" w:type="dxa"/>
            <w:shd w:val="clear" w:color="auto" w:fill="002060"/>
          </w:tcPr>
          <w:p w14:paraId="310B8FB1" w14:textId="7C0749E3" w:rsidR="00D50EBE" w:rsidRPr="00F51B23" w:rsidRDefault="00D50EBE" w:rsidP="00F03581">
            <w:pPr>
              <w:pStyle w:val="Balk3"/>
              <w:outlineLvl w:val="2"/>
            </w:pPr>
            <w:r w:rsidRPr="00F51B23">
              <w:t>1</w:t>
            </w:r>
            <w:sdt>
              <w:sdtPr>
                <w:id w:val="-10820820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23945829" w14:textId="2C373BE9" w:rsidR="00D50EBE" w:rsidRPr="00F51B23" w:rsidRDefault="00D50EBE" w:rsidP="00F03581">
            <w:pPr>
              <w:pStyle w:val="Balk3"/>
              <w:outlineLvl w:val="2"/>
            </w:pPr>
            <w:r w:rsidRPr="00F51B23">
              <w:t>2</w:t>
            </w:r>
            <w:sdt>
              <w:sdtPr>
                <w:id w:val="-598348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0D06F517" w14:textId="147299C0" w:rsidR="00D50EBE" w:rsidRPr="00F51B23" w:rsidRDefault="00D50EBE" w:rsidP="00F03581">
            <w:pPr>
              <w:pStyle w:val="Balk3"/>
              <w:outlineLvl w:val="2"/>
            </w:pPr>
            <w:r w:rsidRPr="00F51B23">
              <w:t>3</w:t>
            </w:r>
            <w:sdt>
              <w:sdtPr>
                <w:id w:val="-21922003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5EF51ED0" w14:textId="4B1656D3" w:rsidR="00D50EBE" w:rsidRPr="00F51B23" w:rsidRDefault="00D50EBE" w:rsidP="00F03581">
            <w:pPr>
              <w:pStyle w:val="Balk3"/>
              <w:outlineLvl w:val="2"/>
            </w:pPr>
            <w:r w:rsidRPr="00F51B23">
              <w:t>4</w:t>
            </w:r>
            <w:sdt>
              <w:sdtPr>
                <w:id w:val="-1186896816"/>
                <w14:checkbox>
                  <w14:checked w14:val="1"/>
                  <w14:checkedState w14:val="2612" w14:font="MS Gothic"/>
                  <w14:uncheckedState w14:val="2610" w14:font="MS Gothic"/>
                </w14:checkbox>
              </w:sdtPr>
              <w:sdtEndPr/>
              <w:sdtContent>
                <w:r w:rsidR="00A81E86">
                  <w:rPr>
                    <w:rFonts w:ascii="MS Gothic" w:eastAsia="MS Gothic" w:hAnsi="MS Gothic" w:hint="eastAsia"/>
                  </w:rPr>
                  <w:t>☒</w:t>
                </w:r>
              </w:sdtContent>
            </w:sdt>
          </w:p>
        </w:tc>
        <w:tc>
          <w:tcPr>
            <w:tcW w:w="1838" w:type="dxa"/>
            <w:shd w:val="clear" w:color="auto" w:fill="002060"/>
          </w:tcPr>
          <w:p w14:paraId="7CABF8E3" w14:textId="305660A7" w:rsidR="00D50EBE" w:rsidRPr="00F51B23" w:rsidRDefault="00D50EBE" w:rsidP="00F03581">
            <w:pPr>
              <w:pStyle w:val="Balk3"/>
              <w:outlineLvl w:val="2"/>
            </w:pPr>
            <w:r w:rsidRPr="00F51B23">
              <w:t>5</w:t>
            </w:r>
            <w:sdt>
              <w:sdtPr>
                <w:id w:val="-134655234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D50EBE" w:rsidRPr="00F51B23" w14:paraId="32A23932" w14:textId="77777777" w:rsidTr="005D5542">
        <w:tc>
          <w:tcPr>
            <w:tcW w:w="1836" w:type="dxa"/>
            <w:shd w:val="clear" w:color="auto" w:fill="auto"/>
          </w:tcPr>
          <w:p w14:paraId="53F6E037" w14:textId="722F87F5" w:rsidR="00D50EBE" w:rsidRPr="00A911C2" w:rsidRDefault="00D50EBE" w:rsidP="00F03581">
            <w:pPr>
              <w:pStyle w:val="Balk3"/>
              <w:outlineLvl w:val="2"/>
              <w:rPr>
                <w:sz w:val="20"/>
                <w:szCs w:val="20"/>
              </w:rPr>
            </w:pPr>
            <w:r w:rsidRPr="00A911C2">
              <w:rPr>
                <w:sz w:val="20"/>
                <w:szCs w:val="20"/>
              </w:rPr>
              <w:t xml:space="preserve">Birimin araştırma-geliştirme süreçlerinin yönetimi ve </w:t>
            </w:r>
            <w:proofErr w:type="spellStart"/>
            <w:r w:rsidRPr="00A911C2">
              <w:rPr>
                <w:sz w:val="20"/>
                <w:szCs w:val="20"/>
              </w:rPr>
              <w:t>organizasyonel</w:t>
            </w:r>
            <w:proofErr w:type="spellEnd"/>
            <w:r w:rsidRPr="00A911C2">
              <w:rPr>
                <w:sz w:val="20"/>
                <w:szCs w:val="20"/>
              </w:rPr>
              <w:t xml:space="preserve"> yapısına ilişkin bir planlama bulunmamaktadır.</w:t>
            </w:r>
          </w:p>
        </w:tc>
        <w:tc>
          <w:tcPr>
            <w:tcW w:w="1836" w:type="dxa"/>
            <w:shd w:val="clear" w:color="auto" w:fill="auto"/>
          </w:tcPr>
          <w:p w14:paraId="410470ED" w14:textId="247FB4F2" w:rsidR="00D50EBE" w:rsidRPr="00A911C2" w:rsidRDefault="00D50EBE" w:rsidP="00F03581">
            <w:pPr>
              <w:pStyle w:val="Balk3"/>
              <w:outlineLvl w:val="2"/>
              <w:rPr>
                <w:sz w:val="20"/>
                <w:szCs w:val="20"/>
              </w:rPr>
            </w:pPr>
            <w:r w:rsidRPr="00A911C2">
              <w:rPr>
                <w:sz w:val="20"/>
                <w:szCs w:val="20"/>
              </w:rPr>
              <w:t xml:space="preserve">Birimin araştırma-geliştirme süreçlerinin yönetim ve </w:t>
            </w:r>
            <w:proofErr w:type="spellStart"/>
            <w:r w:rsidRPr="00A911C2">
              <w:rPr>
                <w:sz w:val="20"/>
                <w:szCs w:val="20"/>
              </w:rPr>
              <w:t>organizasyonel</w:t>
            </w:r>
            <w:proofErr w:type="spellEnd"/>
            <w:r w:rsidRPr="00A911C2">
              <w:rPr>
                <w:sz w:val="20"/>
                <w:szCs w:val="20"/>
              </w:rPr>
              <w:t xml:space="preserve"> yapısına ilişkin planlamalar (karışmayan ile müdahaleci spektrumun neresinde konumlandığı, motivasyon ve yönlendirme işlevinin nasıl tasarlandığı, kısa ve uzun vadeli hedeflerin net ve kesin nasıl tanımlandığı, araştırma yönetimi ekibi ve görev tanımları) bulunmaktadır.  Ancak bu planlar doğrultusunda yapılmış uygulamalar </w:t>
            </w:r>
            <w:r w:rsidRPr="00A911C2">
              <w:rPr>
                <w:sz w:val="20"/>
                <w:szCs w:val="20"/>
              </w:rPr>
              <w:lastRenderedPageBreak/>
              <w:t>bulunmamaktadır veya tüm alanları kapsamayan uygulamalar bulunmaktadır.</w:t>
            </w:r>
          </w:p>
        </w:tc>
        <w:tc>
          <w:tcPr>
            <w:tcW w:w="1837" w:type="dxa"/>
            <w:shd w:val="clear" w:color="auto" w:fill="auto"/>
          </w:tcPr>
          <w:p w14:paraId="626D10DB" w14:textId="0066B296" w:rsidR="00D50EBE" w:rsidRPr="00A911C2" w:rsidRDefault="00D50EBE" w:rsidP="00F03581">
            <w:pPr>
              <w:pStyle w:val="Balk3"/>
              <w:outlineLvl w:val="2"/>
              <w:rPr>
                <w:sz w:val="20"/>
                <w:szCs w:val="20"/>
              </w:rPr>
            </w:pPr>
            <w:r w:rsidRPr="00A911C2">
              <w:rPr>
                <w:sz w:val="20"/>
                <w:szCs w:val="20"/>
              </w:rPr>
              <w:lastRenderedPageBreak/>
              <w:t xml:space="preserve">Birimin tüm alanları kapsayıcı şekilde araştırma-geliştirme süreçlerinin yönetimi ve </w:t>
            </w:r>
            <w:proofErr w:type="spellStart"/>
            <w:r w:rsidRPr="00A911C2">
              <w:rPr>
                <w:sz w:val="20"/>
                <w:szCs w:val="20"/>
              </w:rPr>
              <w:t>organizasyonel</w:t>
            </w:r>
            <w:proofErr w:type="spellEnd"/>
            <w:r w:rsidRPr="00A911C2">
              <w:rPr>
                <w:sz w:val="20"/>
                <w:szCs w:val="20"/>
              </w:rPr>
              <w:t xml:space="preserve"> yapısı kurumsal tercihler yönünde uygulamaya konularak bazı sonuçlar elde edilmiştir. Ancak bu sonuçlar izlenmemektedir.</w:t>
            </w:r>
          </w:p>
        </w:tc>
        <w:tc>
          <w:tcPr>
            <w:tcW w:w="1838" w:type="dxa"/>
            <w:shd w:val="clear" w:color="auto" w:fill="auto"/>
          </w:tcPr>
          <w:p w14:paraId="5EE6E5B1" w14:textId="1E48E711" w:rsidR="00D50EBE" w:rsidRPr="00A911C2" w:rsidRDefault="00D50EBE" w:rsidP="00D50EBE">
            <w:pPr>
              <w:ind w:right="63"/>
              <w:rPr>
                <w:rFonts w:ascii="Times New Roman" w:hAnsi="Times New Roman" w:cs="Times New Roman"/>
                <w:i/>
                <w:color w:val="000000" w:themeColor="text1"/>
                <w:sz w:val="20"/>
                <w:szCs w:val="20"/>
              </w:rPr>
            </w:pPr>
            <w:r w:rsidRPr="00A911C2">
              <w:rPr>
                <w:rFonts w:ascii="Times New Roman" w:hAnsi="Times New Roman" w:cs="Times New Roman"/>
                <w:i/>
                <w:color w:val="000000" w:themeColor="text1"/>
                <w:sz w:val="20"/>
                <w:szCs w:val="20"/>
              </w:rPr>
              <w:t xml:space="preserve">Birimde araştırma-geliştirme süreçlerinin yönetimi ile ilişkili sonuçlar ve paydaş görüşleri sistematik olarak izlenmekte ve paydaşlarla birlikte değerlendirilerek önlemler alınmaktadır. </w:t>
            </w:r>
          </w:p>
          <w:p w14:paraId="0D2C9CD2" w14:textId="77777777" w:rsidR="00D50EBE" w:rsidRPr="00A911C2" w:rsidRDefault="00D50EBE" w:rsidP="00F03581">
            <w:pPr>
              <w:pStyle w:val="Balk3"/>
              <w:outlineLvl w:val="2"/>
              <w:rPr>
                <w:sz w:val="20"/>
                <w:szCs w:val="20"/>
              </w:rPr>
            </w:pPr>
          </w:p>
        </w:tc>
        <w:tc>
          <w:tcPr>
            <w:tcW w:w="1838" w:type="dxa"/>
            <w:shd w:val="clear" w:color="auto" w:fill="auto"/>
          </w:tcPr>
          <w:p w14:paraId="5B06933D" w14:textId="63C666A1" w:rsidR="00D50EBE" w:rsidRPr="00A911C2" w:rsidRDefault="00D50EBE" w:rsidP="00D50EBE">
            <w:pPr>
              <w:ind w:right="63"/>
              <w:rPr>
                <w:rFonts w:ascii="Times New Roman" w:hAnsi="Times New Roman" w:cs="Times New Roman"/>
                <w:i/>
                <w:color w:val="000000" w:themeColor="text1"/>
                <w:sz w:val="20"/>
                <w:szCs w:val="20"/>
              </w:rPr>
            </w:pPr>
            <w:r w:rsidRPr="00A911C2">
              <w:rPr>
                <w:rFonts w:ascii="Times New Roman" w:hAnsi="Times New Roman" w:cs="Times New Roman"/>
                <w:i/>
                <w:color w:val="000000" w:themeColor="text1"/>
                <w:sz w:val="20"/>
                <w:szCs w:val="20"/>
              </w:rPr>
              <w:t xml:space="preserve">Birimde tüm birimleri/alanları kapsayan araştırma-geliştirme yönetimi, kurumsal amaçlar (araştırma politikası, hedefleri, stratejisi) doğrultusunda bütünleştirici, sürdürülebilir ve olgunlaşmış uygulamalarla birimin tamamında benimsenmiş ve güvence altına alınmıştır; birimin kendine özgü ve yenilikçi birçok uygulaması bulunmakta ve bu uygulamaların bir kısmı diğer birimler tarafından örnek </w:t>
            </w:r>
            <w:r w:rsidRPr="00A911C2">
              <w:rPr>
                <w:rFonts w:ascii="Times New Roman" w:hAnsi="Times New Roman" w:cs="Times New Roman"/>
                <w:i/>
                <w:color w:val="000000" w:themeColor="text1"/>
                <w:sz w:val="20"/>
                <w:szCs w:val="20"/>
              </w:rPr>
              <w:lastRenderedPageBreak/>
              <w:t xml:space="preserve">alınmaktadır. </w:t>
            </w:r>
          </w:p>
          <w:p w14:paraId="264B6021" w14:textId="77777777" w:rsidR="00D50EBE" w:rsidRPr="00A911C2" w:rsidRDefault="00D50EBE" w:rsidP="00D50EBE">
            <w:pPr>
              <w:ind w:right="63"/>
              <w:rPr>
                <w:rFonts w:ascii="Times New Roman" w:hAnsi="Times New Roman" w:cs="Times New Roman"/>
                <w:i/>
                <w:color w:val="000000" w:themeColor="text1"/>
                <w:sz w:val="20"/>
                <w:szCs w:val="20"/>
              </w:rPr>
            </w:pPr>
          </w:p>
          <w:p w14:paraId="0388D00D" w14:textId="77777777" w:rsidR="00D50EBE" w:rsidRPr="00A911C2" w:rsidRDefault="00D50EBE" w:rsidP="00F03581">
            <w:pPr>
              <w:pStyle w:val="Balk3"/>
              <w:outlineLvl w:val="2"/>
              <w:rPr>
                <w:sz w:val="20"/>
                <w:szCs w:val="20"/>
              </w:rPr>
            </w:pPr>
          </w:p>
        </w:tc>
      </w:tr>
    </w:tbl>
    <w:p w14:paraId="14790F07" w14:textId="77777777" w:rsidR="005D5542" w:rsidRPr="00F51B23" w:rsidRDefault="005D5542" w:rsidP="00F03581">
      <w:pPr>
        <w:pStyle w:val="Balk3"/>
      </w:pPr>
    </w:p>
    <w:p w14:paraId="03424D8C" w14:textId="2A286F4F" w:rsidR="005D5542" w:rsidRPr="00F51B23" w:rsidRDefault="005D5542" w:rsidP="00A42714">
      <w:pPr>
        <w:pStyle w:val="Balk4"/>
        <w:ind w:right="63"/>
        <w:jc w:val="both"/>
      </w:pPr>
      <w:r w:rsidRPr="00F51B23">
        <w:t>Kanıtlar</w:t>
      </w:r>
    </w:p>
    <w:p w14:paraId="6B5AC335" w14:textId="77777777" w:rsidR="00586C36" w:rsidRPr="00530D8C" w:rsidRDefault="00586C36" w:rsidP="00F03581">
      <w:pPr>
        <w:pStyle w:val="Balk3"/>
      </w:pPr>
      <w:r w:rsidRPr="00530D8C">
        <w:t>Ek.C.1.2.1. Birim faaliyet raporları</w:t>
      </w:r>
    </w:p>
    <w:p w14:paraId="13FFC29D" w14:textId="77777777" w:rsidR="00586C36" w:rsidRPr="00530D8C" w:rsidRDefault="00586C36" w:rsidP="00F03581">
      <w:pPr>
        <w:pStyle w:val="Balk3"/>
      </w:pPr>
      <w:r w:rsidRPr="00530D8C">
        <w:t xml:space="preserve">Ek.C.1.2.2 TTO </w:t>
      </w:r>
      <w:proofErr w:type="gramStart"/>
      <w:r w:rsidRPr="00530D8C">
        <w:t>Aralık</w:t>
      </w:r>
      <w:proofErr w:type="gramEnd"/>
      <w:r w:rsidRPr="00530D8C">
        <w:t xml:space="preserve"> ayı haber bülteni</w:t>
      </w:r>
    </w:p>
    <w:p w14:paraId="453596DB" w14:textId="77777777" w:rsidR="004C785E" w:rsidRDefault="004C785E" w:rsidP="00F03581">
      <w:pPr>
        <w:pStyle w:val="Balk3"/>
      </w:pPr>
    </w:p>
    <w:p w14:paraId="20A1F6B4" w14:textId="77777777" w:rsidR="00A7373C" w:rsidRDefault="00A7373C" w:rsidP="00F03581">
      <w:pPr>
        <w:pStyle w:val="Balk3"/>
      </w:pPr>
    </w:p>
    <w:p w14:paraId="00181A71" w14:textId="38C2B4E1" w:rsidR="00BE246A" w:rsidRPr="00F51B23" w:rsidRDefault="00BE246A" w:rsidP="00F03581">
      <w:pPr>
        <w:pStyle w:val="Balk3"/>
      </w:pPr>
      <w:r w:rsidRPr="00F51B23">
        <w:t>C.1.3</w:t>
      </w:r>
      <w:r w:rsidR="00BB7B4E" w:rsidRPr="00F51B23">
        <w:t>.</w:t>
      </w:r>
      <w:r w:rsidRPr="00F51B23">
        <w:t xml:space="preserve"> Araştırmaların yerel/ bölgesel/ ulusal kalkınma hedefleriyle ilişkisi</w:t>
      </w:r>
    </w:p>
    <w:p w14:paraId="43E71C22" w14:textId="77777777" w:rsidR="005D5542" w:rsidRPr="00F51B23" w:rsidRDefault="005D5542" w:rsidP="00F03581">
      <w:pPr>
        <w:pStyle w:val="Balk3"/>
      </w:pPr>
    </w:p>
    <w:p w14:paraId="142F1DAB" w14:textId="77777777" w:rsidR="005D5542" w:rsidRPr="00F51B23" w:rsidRDefault="005D5542" w:rsidP="00A42714">
      <w:pPr>
        <w:pStyle w:val="Balk4"/>
        <w:ind w:right="63"/>
        <w:jc w:val="center"/>
      </w:pPr>
      <w:r w:rsidRPr="00F51B23">
        <w:t>Olgunluk düzeyi</w:t>
      </w:r>
    </w:p>
    <w:p w14:paraId="6E91F060" w14:textId="30AA071E" w:rsidR="005D5542" w:rsidRPr="00F51B23" w:rsidRDefault="00D50EBE" w:rsidP="00D50EBE">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764"/>
        <w:gridCol w:w="1885"/>
        <w:gridCol w:w="1797"/>
        <w:gridCol w:w="1804"/>
        <w:gridCol w:w="1935"/>
      </w:tblGrid>
      <w:tr w:rsidR="00D50EBE" w:rsidRPr="00F51B23" w14:paraId="00BF0AFC" w14:textId="77777777" w:rsidTr="00D50EBE">
        <w:tc>
          <w:tcPr>
            <w:tcW w:w="1836" w:type="dxa"/>
            <w:shd w:val="clear" w:color="auto" w:fill="002060"/>
          </w:tcPr>
          <w:p w14:paraId="6FBF891C" w14:textId="314CA3DE" w:rsidR="00D50EBE" w:rsidRPr="00F51B23" w:rsidRDefault="00D50EBE" w:rsidP="00F03581">
            <w:pPr>
              <w:pStyle w:val="Balk3"/>
              <w:outlineLvl w:val="2"/>
            </w:pPr>
            <w:r w:rsidRPr="00F51B23">
              <w:t>1</w:t>
            </w:r>
            <w:sdt>
              <w:sdtPr>
                <w:id w:val="-768775585"/>
                <w14:checkbox>
                  <w14:checked w14:val="1"/>
                  <w14:checkedState w14:val="2612" w14:font="MS Gothic"/>
                  <w14:uncheckedState w14:val="2610" w14:font="MS Gothic"/>
                </w14:checkbox>
              </w:sdtPr>
              <w:sdtEndPr/>
              <w:sdtContent>
                <w:r w:rsidR="00A81E86">
                  <w:rPr>
                    <w:rFonts w:ascii="MS Gothic" w:eastAsia="MS Gothic" w:hAnsi="MS Gothic" w:hint="eastAsia"/>
                  </w:rPr>
                  <w:t>☒</w:t>
                </w:r>
              </w:sdtContent>
            </w:sdt>
          </w:p>
        </w:tc>
        <w:tc>
          <w:tcPr>
            <w:tcW w:w="1836" w:type="dxa"/>
            <w:shd w:val="clear" w:color="auto" w:fill="002060"/>
          </w:tcPr>
          <w:p w14:paraId="21FBE94A" w14:textId="66CDB3B0" w:rsidR="00D50EBE" w:rsidRPr="00F51B23" w:rsidRDefault="00D50EBE" w:rsidP="00F03581">
            <w:pPr>
              <w:pStyle w:val="Balk3"/>
              <w:outlineLvl w:val="2"/>
            </w:pPr>
            <w:r w:rsidRPr="00F51B23">
              <w:t>2</w:t>
            </w:r>
            <w:sdt>
              <w:sdtPr>
                <w:id w:val="275922266"/>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583187EF" w14:textId="7082762E" w:rsidR="00D50EBE" w:rsidRPr="00F51B23" w:rsidRDefault="00D50EBE" w:rsidP="00F03581">
            <w:pPr>
              <w:pStyle w:val="Balk3"/>
              <w:outlineLvl w:val="2"/>
            </w:pPr>
            <w:r w:rsidRPr="00F51B23">
              <w:t>3</w:t>
            </w:r>
            <w:sdt>
              <w:sdtPr>
                <w:id w:val="18850458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7F38C3AC" w14:textId="1694DF58" w:rsidR="00D50EBE" w:rsidRPr="00F51B23" w:rsidRDefault="00D50EBE" w:rsidP="00F03581">
            <w:pPr>
              <w:pStyle w:val="Balk3"/>
              <w:outlineLvl w:val="2"/>
            </w:pPr>
            <w:r w:rsidRPr="00F51B23">
              <w:t>4</w:t>
            </w:r>
            <w:sdt>
              <w:sdtPr>
                <w:id w:val="-36545029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3FB7943F" w14:textId="51920001" w:rsidR="00D50EBE" w:rsidRPr="00F51B23" w:rsidRDefault="00D50EBE" w:rsidP="00F03581">
            <w:pPr>
              <w:pStyle w:val="Balk3"/>
              <w:outlineLvl w:val="2"/>
            </w:pPr>
            <w:r w:rsidRPr="00F51B23">
              <w:t>5</w:t>
            </w:r>
            <w:sdt>
              <w:sdtPr>
                <w:id w:val="96176797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D50EBE" w:rsidRPr="00F51B23" w14:paraId="47A2FFC9" w14:textId="77777777" w:rsidTr="005D5542">
        <w:tc>
          <w:tcPr>
            <w:tcW w:w="1836" w:type="dxa"/>
            <w:shd w:val="clear" w:color="auto" w:fill="auto"/>
          </w:tcPr>
          <w:p w14:paraId="3C150DB6" w14:textId="07FF414B" w:rsidR="00D50EBE" w:rsidRPr="00A911C2" w:rsidRDefault="00A91BB3" w:rsidP="00F03581">
            <w:pPr>
              <w:pStyle w:val="Balk3"/>
              <w:outlineLvl w:val="2"/>
              <w:rPr>
                <w:sz w:val="20"/>
                <w:szCs w:val="20"/>
              </w:rPr>
            </w:pPr>
            <w:r w:rsidRPr="00A911C2">
              <w:rPr>
                <w:sz w:val="20"/>
                <w:szCs w:val="20"/>
              </w:rPr>
              <w:t>Birim,</w:t>
            </w:r>
            <w:r w:rsidR="00D50EBE" w:rsidRPr="00A911C2">
              <w:rPr>
                <w:sz w:val="20"/>
                <w:szCs w:val="20"/>
              </w:rPr>
              <w:t xml:space="preserve"> araştırmaların planlaması, yürütülmesi veya yönetilmesinde yerel, bölgesel ve ulusal kalkınma hedeflerini ve değişimleri dikkate almamaktadır. </w:t>
            </w:r>
          </w:p>
        </w:tc>
        <w:tc>
          <w:tcPr>
            <w:tcW w:w="1836" w:type="dxa"/>
            <w:shd w:val="clear" w:color="auto" w:fill="auto"/>
          </w:tcPr>
          <w:p w14:paraId="0EBBC062" w14:textId="1B58859F" w:rsidR="00D50EBE" w:rsidRPr="00A911C2" w:rsidRDefault="00A91BB3" w:rsidP="00F03581">
            <w:pPr>
              <w:pStyle w:val="Balk3"/>
              <w:outlineLvl w:val="2"/>
              <w:rPr>
                <w:sz w:val="20"/>
                <w:szCs w:val="20"/>
              </w:rPr>
            </w:pPr>
            <w:r w:rsidRPr="00A911C2">
              <w:rPr>
                <w:sz w:val="20"/>
                <w:szCs w:val="20"/>
              </w:rPr>
              <w:t>Birim</w:t>
            </w:r>
            <w:r w:rsidR="00D50EBE" w:rsidRPr="00A911C2">
              <w:rPr>
                <w:sz w:val="20"/>
                <w:szCs w:val="20"/>
              </w:rPr>
              <w:t xml:space="preserve">, araştırmaların planlamasında, yürütülmesinde veya yönetilmesinde yerel, bölgesel ve ulusal kalkınma hedeflerini ve değişimleri dikkate almaktadır. Ancak bu uygulamalar tüm alanları kapsamamaktadır veya </w:t>
            </w:r>
            <w:r w:rsidR="00744EA6" w:rsidRPr="00A911C2">
              <w:rPr>
                <w:sz w:val="20"/>
                <w:szCs w:val="20"/>
              </w:rPr>
              <w:t>birimin</w:t>
            </w:r>
            <w:r w:rsidR="00D50EBE" w:rsidRPr="00A911C2">
              <w:rPr>
                <w:sz w:val="20"/>
                <w:szCs w:val="20"/>
              </w:rPr>
              <w:t xml:space="preserve"> araştırma politikası, hedefleri, stratejisine yansıtılmamaktadır. </w:t>
            </w:r>
          </w:p>
        </w:tc>
        <w:tc>
          <w:tcPr>
            <w:tcW w:w="1837" w:type="dxa"/>
            <w:shd w:val="clear" w:color="auto" w:fill="auto"/>
          </w:tcPr>
          <w:p w14:paraId="693FFEBA" w14:textId="691B5A09" w:rsidR="00D50EBE" w:rsidRPr="00A911C2" w:rsidRDefault="00A91BB3" w:rsidP="00D50EBE">
            <w:pPr>
              <w:ind w:right="63"/>
              <w:rPr>
                <w:rFonts w:ascii="Times New Roman" w:hAnsi="Times New Roman" w:cs="Times New Roman"/>
                <w:i/>
                <w:color w:val="000000" w:themeColor="text1"/>
                <w:sz w:val="20"/>
                <w:szCs w:val="20"/>
              </w:rPr>
            </w:pPr>
            <w:r w:rsidRPr="00A911C2">
              <w:rPr>
                <w:rFonts w:ascii="Times New Roman" w:hAnsi="Times New Roman" w:cs="Times New Roman"/>
                <w:i/>
                <w:color w:val="000000" w:themeColor="text1"/>
                <w:sz w:val="20"/>
                <w:szCs w:val="20"/>
              </w:rPr>
              <w:t>Birim</w:t>
            </w:r>
            <w:r w:rsidR="00D50EBE" w:rsidRPr="00A911C2">
              <w:rPr>
                <w:rFonts w:ascii="Times New Roman" w:hAnsi="Times New Roman" w:cs="Times New Roman"/>
                <w:i/>
                <w:color w:val="000000" w:themeColor="text1"/>
                <w:sz w:val="20"/>
                <w:szCs w:val="20"/>
              </w:rPr>
              <w:t xml:space="preserve"> araştırma ile ilişkili tüm alanlardaki araştırmaların planlamasında, yürütülmesinde veya yönetilmesinde yerel, bölgesel ve ulusal kalkınma hedeflerini ve değişimleri dikkate almaktadır. Ancak bu uygulamalarla ilgili sonuçlar izlenmemektedir. </w:t>
            </w:r>
          </w:p>
          <w:p w14:paraId="53D0368F" w14:textId="77777777" w:rsidR="00D50EBE" w:rsidRPr="00A911C2" w:rsidRDefault="00D50EBE" w:rsidP="00F03581">
            <w:pPr>
              <w:pStyle w:val="Balk3"/>
              <w:outlineLvl w:val="2"/>
              <w:rPr>
                <w:sz w:val="20"/>
                <w:szCs w:val="20"/>
              </w:rPr>
            </w:pPr>
          </w:p>
        </w:tc>
        <w:tc>
          <w:tcPr>
            <w:tcW w:w="1838" w:type="dxa"/>
            <w:shd w:val="clear" w:color="auto" w:fill="auto"/>
          </w:tcPr>
          <w:p w14:paraId="75C9E64F" w14:textId="42EC11E9" w:rsidR="00D50EBE" w:rsidRPr="00A911C2" w:rsidRDefault="00D50EBE" w:rsidP="00F03581">
            <w:pPr>
              <w:pStyle w:val="Balk3"/>
              <w:outlineLvl w:val="2"/>
              <w:rPr>
                <w:sz w:val="20"/>
                <w:szCs w:val="20"/>
              </w:rPr>
            </w:pPr>
            <w:r w:rsidRPr="00A911C2">
              <w:rPr>
                <w:sz w:val="20"/>
                <w:szCs w:val="20"/>
              </w:rPr>
              <w:t xml:space="preserve">Birimde araştırma çıktıları; yerel, bölgesel ve ulusal kalkınma hedefleriyle ilişkili olarak sistematik ve </w:t>
            </w:r>
            <w:r w:rsidR="00744EA6" w:rsidRPr="00A911C2">
              <w:rPr>
                <w:sz w:val="20"/>
                <w:szCs w:val="20"/>
              </w:rPr>
              <w:t>birimin</w:t>
            </w:r>
            <w:r w:rsidRPr="00A911C2">
              <w:rPr>
                <w:sz w:val="20"/>
                <w:szCs w:val="20"/>
              </w:rPr>
              <w:t xml:space="preserve"> iç kalite güvencesi sistemiyle uyumlu olarak izlenmekte ve izlem sonuçlarını paydaşlarla birlikte değerlendirilerek önlem alınmaktadır.</w:t>
            </w:r>
          </w:p>
        </w:tc>
        <w:tc>
          <w:tcPr>
            <w:tcW w:w="1838" w:type="dxa"/>
            <w:shd w:val="clear" w:color="auto" w:fill="auto"/>
          </w:tcPr>
          <w:p w14:paraId="5D956726" w14:textId="15020852" w:rsidR="00D50EBE" w:rsidRPr="00A911C2" w:rsidRDefault="00D50EBE" w:rsidP="00F03581">
            <w:pPr>
              <w:pStyle w:val="Balk3"/>
              <w:outlineLvl w:val="2"/>
              <w:rPr>
                <w:sz w:val="20"/>
                <w:szCs w:val="20"/>
              </w:rPr>
            </w:pPr>
            <w:r w:rsidRPr="00A911C2">
              <w:rPr>
                <w:sz w:val="20"/>
                <w:szCs w:val="20"/>
              </w:rPr>
              <w:t xml:space="preserve">Birimde araştırmaların; yerel, bölgesel ve ulusal kalkınma hedeflerine </w:t>
            </w:r>
            <w:proofErr w:type="spellStart"/>
            <w:r w:rsidRPr="00A911C2">
              <w:rPr>
                <w:sz w:val="20"/>
                <w:szCs w:val="20"/>
              </w:rPr>
              <w:t>sosyo</w:t>
            </w:r>
            <w:proofErr w:type="spellEnd"/>
            <w:r w:rsidRPr="00A911C2">
              <w:rPr>
                <w:sz w:val="20"/>
                <w:szCs w:val="20"/>
              </w:rPr>
              <w:t>-ekonomik-kültürel katkısı ile rekabet düzeyinin (ulusal/uluslararası) değerlendirilmesi birimin tamamında benimsenmiş ve güvence altına alınmıştır; birimin bu hususta kendine özgü ve yenilikçi birçok uygulaması bulunmakta ve bu uygulamaların bir kısmı diğer birimler tarafından örnek alınmaktadır.</w:t>
            </w:r>
          </w:p>
        </w:tc>
      </w:tr>
    </w:tbl>
    <w:p w14:paraId="533B99D6" w14:textId="77777777" w:rsidR="005D5542" w:rsidRPr="00F51B23" w:rsidRDefault="005D5542" w:rsidP="00F03581">
      <w:pPr>
        <w:pStyle w:val="Balk3"/>
      </w:pPr>
    </w:p>
    <w:p w14:paraId="30897C16" w14:textId="20DB0E9D" w:rsidR="005D5542" w:rsidRPr="00F51B23" w:rsidRDefault="005D5542" w:rsidP="00A42714">
      <w:pPr>
        <w:pStyle w:val="Balk4"/>
        <w:ind w:right="63"/>
        <w:jc w:val="both"/>
      </w:pPr>
      <w:r w:rsidRPr="00F51B23">
        <w:t>Kanıtlar</w:t>
      </w:r>
    </w:p>
    <w:p w14:paraId="6D93DCD8" w14:textId="128A5A52" w:rsidR="00A91BB3" w:rsidRPr="00F51B23" w:rsidRDefault="00A91BB3" w:rsidP="00A91BB3">
      <w:pPr>
        <w:pStyle w:val="Balk4"/>
        <w:ind w:right="63"/>
        <w:jc w:val="both"/>
        <w:rPr>
          <w:b w:val="0"/>
        </w:rPr>
      </w:pPr>
    </w:p>
    <w:p w14:paraId="60B7B40F" w14:textId="02838D1A" w:rsidR="00E12CAF" w:rsidRPr="00F51B23" w:rsidRDefault="00E12CAF" w:rsidP="00A91BB3">
      <w:pPr>
        <w:pStyle w:val="Balk4"/>
        <w:ind w:right="63"/>
        <w:jc w:val="both"/>
        <w:rPr>
          <w:b w:val="0"/>
        </w:rPr>
      </w:pPr>
    </w:p>
    <w:p w14:paraId="0BC8D645" w14:textId="77777777" w:rsidR="00E12CAF" w:rsidRPr="00F51B23" w:rsidRDefault="00E12CAF" w:rsidP="00A91BB3">
      <w:pPr>
        <w:pStyle w:val="Balk4"/>
        <w:ind w:right="63"/>
        <w:jc w:val="both"/>
        <w:rPr>
          <w:b w:val="0"/>
        </w:rPr>
      </w:pPr>
    </w:p>
    <w:p w14:paraId="0A143D19" w14:textId="7BFECB43" w:rsidR="00A91BB3" w:rsidRPr="00F51B23" w:rsidRDefault="00A91BB3" w:rsidP="00A91BB3">
      <w:pPr>
        <w:pStyle w:val="Balk4"/>
        <w:ind w:right="63"/>
        <w:jc w:val="both"/>
        <w:rPr>
          <w:b w:val="0"/>
        </w:rPr>
      </w:pPr>
    </w:p>
    <w:p w14:paraId="1C353191" w14:textId="77777777" w:rsidR="00BE246A" w:rsidRPr="00F51B23" w:rsidRDefault="00BE246A" w:rsidP="008542CF">
      <w:pPr>
        <w:pStyle w:val="Balk2"/>
      </w:pPr>
      <w:bookmarkStart w:id="33" w:name="_Toc27402230"/>
      <w:r w:rsidRPr="00F51B23">
        <w:t>C.2 Araştırma Kaynakları</w:t>
      </w:r>
      <w:bookmarkEnd w:id="33"/>
    </w:p>
    <w:p w14:paraId="1076AF33" w14:textId="77777777" w:rsidR="00BE246A" w:rsidRPr="00F51B23" w:rsidRDefault="00BE246A" w:rsidP="007C0383">
      <w:pPr>
        <w:ind w:right="63"/>
        <w:jc w:val="both"/>
        <w:rPr>
          <w:rFonts w:ascii="Times New Roman" w:hAnsi="Times New Roman" w:cs="Times New Roman"/>
          <w:sz w:val="24"/>
          <w:szCs w:val="24"/>
        </w:rPr>
      </w:pPr>
    </w:p>
    <w:p w14:paraId="342BFA4A" w14:textId="33D9AEF6" w:rsidR="00BE246A" w:rsidRDefault="00BE246A" w:rsidP="00F03581">
      <w:pPr>
        <w:pStyle w:val="Balk3"/>
      </w:pPr>
      <w:r w:rsidRPr="00F51B23">
        <w:t>C.2.1</w:t>
      </w:r>
      <w:r w:rsidR="00BB7B4E" w:rsidRPr="00F51B23">
        <w:t>.</w:t>
      </w:r>
      <w:r w:rsidRPr="00F51B23">
        <w:t xml:space="preserve"> Araştırma kaynakları: fiziki, teknik, mali </w:t>
      </w:r>
    </w:p>
    <w:p w14:paraId="4119F00E" w14:textId="1B1B1704" w:rsidR="00D51F22" w:rsidRDefault="00D51F22" w:rsidP="00F03581">
      <w:pPr>
        <w:pStyle w:val="Balk3"/>
      </w:pPr>
    </w:p>
    <w:p w14:paraId="4D75B944" w14:textId="77777777" w:rsidR="00A6380F" w:rsidRDefault="00D51F22" w:rsidP="00F03581">
      <w:pPr>
        <w:pStyle w:val="Balk3"/>
        <w:rPr>
          <w:i w:val="0"/>
        </w:rPr>
      </w:pPr>
      <w:r w:rsidRPr="00A911C2">
        <w:rPr>
          <w:i w:val="0"/>
        </w:rPr>
        <w:t>Üniversitemizin sağlamış olduğu fiziki mekanlar ile birlikte teknik destek kapasitesi ve BAP projeleri destekleri sayesinde, araştırma geliştirmede kullanılan altyapı kaynaklarının miktarı her geçen yıl artış göstermektedir (</w:t>
      </w:r>
      <w:r w:rsidRPr="00A911C2">
        <w:rPr>
          <w:b/>
          <w:i w:val="0"/>
        </w:rPr>
        <w:t>Ek.C.2.1</w:t>
      </w:r>
      <w:r w:rsidR="001328AC" w:rsidRPr="00A911C2">
        <w:rPr>
          <w:b/>
          <w:i w:val="0"/>
        </w:rPr>
        <w:t>.1</w:t>
      </w:r>
      <w:r w:rsidRPr="00A911C2">
        <w:rPr>
          <w:i w:val="0"/>
        </w:rPr>
        <w:t xml:space="preserve">). </w:t>
      </w:r>
    </w:p>
    <w:p w14:paraId="794EA454" w14:textId="024934A8" w:rsidR="00D51F22" w:rsidRPr="00D51F22" w:rsidRDefault="00D51F22" w:rsidP="00F03581">
      <w:pPr>
        <w:pStyle w:val="Balk3"/>
      </w:pPr>
      <w:r w:rsidRPr="00A911C2">
        <w:rPr>
          <w:i w:val="0"/>
        </w:rPr>
        <w:lastRenderedPageBreak/>
        <w:t>Ayrıca kurum dışı kaynaklardan sağlanan fonlar da araştırma</w:t>
      </w:r>
      <w:r w:rsidRPr="00D51F22">
        <w:t xml:space="preserve"> </w:t>
      </w:r>
      <w:r w:rsidRPr="00A911C2">
        <w:rPr>
          <w:i w:val="0"/>
        </w:rPr>
        <w:t>imkanlarına katılarak yüksek bütçeli bilimsel çalışmalara (yaklaşık 281000 TL) imkân sağlamaktadır (</w:t>
      </w:r>
      <w:r w:rsidRPr="00A911C2">
        <w:rPr>
          <w:b/>
          <w:i w:val="0"/>
        </w:rPr>
        <w:t>Ek.C.2.</w:t>
      </w:r>
      <w:r w:rsidR="001328AC" w:rsidRPr="00A911C2">
        <w:rPr>
          <w:b/>
          <w:i w:val="0"/>
        </w:rPr>
        <w:t>1.</w:t>
      </w:r>
      <w:r w:rsidRPr="00A911C2">
        <w:rPr>
          <w:b/>
          <w:i w:val="0"/>
        </w:rPr>
        <w:t>2</w:t>
      </w:r>
      <w:r w:rsidRPr="00A911C2">
        <w:rPr>
          <w:i w:val="0"/>
        </w:rPr>
        <w:t>). Araştırma çerçevesinde özel firmalarla ortaklık toplantıları yapılmıştır (</w:t>
      </w:r>
      <w:r w:rsidRPr="00A911C2">
        <w:rPr>
          <w:b/>
          <w:i w:val="0"/>
        </w:rPr>
        <w:t>Ek.C.2.</w:t>
      </w:r>
      <w:r w:rsidR="001328AC" w:rsidRPr="00A911C2">
        <w:rPr>
          <w:b/>
          <w:i w:val="0"/>
        </w:rPr>
        <w:t>1.</w:t>
      </w:r>
      <w:r w:rsidRPr="00A911C2">
        <w:rPr>
          <w:b/>
          <w:i w:val="0"/>
        </w:rPr>
        <w:t>3</w:t>
      </w:r>
      <w:r w:rsidRPr="00A911C2">
        <w:rPr>
          <w:i w:val="0"/>
        </w:rPr>
        <w:t>).</w:t>
      </w:r>
    </w:p>
    <w:p w14:paraId="3570F39C" w14:textId="77777777" w:rsidR="005D5542" w:rsidRPr="00F51B23" w:rsidRDefault="005D5542" w:rsidP="00F03581">
      <w:pPr>
        <w:pStyle w:val="Balk3"/>
      </w:pPr>
    </w:p>
    <w:p w14:paraId="493E7AEB" w14:textId="77777777" w:rsidR="005D5542" w:rsidRPr="00F51B23" w:rsidRDefault="005D5542" w:rsidP="00A42714">
      <w:pPr>
        <w:pStyle w:val="Balk4"/>
        <w:ind w:right="63"/>
        <w:jc w:val="center"/>
      </w:pPr>
      <w:r w:rsidRPr="00F51B23">
        <w:t>Olgunluk düzeyi</w:t>
      </w:r>
    </w:p>
    <w:p w14:paraId="7CFE5BA4" w14:textId="79D753D4" w:rsidR="005D5542" w:rsidRPr="00F51B23" w:rsidRDefault="00D50EBE" w:rsidP="00D50EBE">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10"/>
        <w:gridCol w:w="1809"/>
        <w:gridCol w:w="1801"/>
        <w:gridCol w:w="1984"/>
        <w:gridCol w:w="1781"/>
      </w:tblGrid>
      <w:tr w:rsidR="00D50EBE" w:rsidRPr="00F51B23" w14:paraId="1BC5A04A" w14:textId="77777777" w:rsidTr="00D50EBE">
        <w:tc>
          <w:tcPr>
            <w:tcW w:w="1819" w:type="dxa"/>
            <w:shd w:val="clear" w:color="auto" w:fill="002060"/>
          </w:tcPr>
          <w:p w14:paraId="450E8D5A" w14:textId="195DCCD7" w:rsidR="00D50EBE" w:rsidRPr="00F51B23" w:rsidRDefault="00D50EBE" w:rsidP="00F03581">
            <w:pPr>
              <w:pStyle w:val="Balk3"/>
              <w:outlineLvl w:val="2"/>
            </w:pPr>
            <w:r w:rsidRPr="00F51B23">
              <w:t>1</w:t>
            </w:r>
            <w:sdt>
              <w:sdtPr>
                <w:id w:val="101666123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18" w:type="dxa"/>
            <w:shd w:val="clear" w:color="auto" w:fill="002060"/>
          </w:tcPr>
          <w:p w14:paraId="5A518964" w14:textId="06D38B8F" w:rsidR="00D50EBE" w:rsidRPr="00F51B23" w:rsidRDefault="00D50EBE" w:rsidP="00F03581">
            <w:pPr>
              <w:pStyle w:val="Balk3"/>
              <w:outlineLvl w:val="2"/>
            </w:pPr>
            <w:r w:rsidRPr="00F51B23">
              <w:t>2</w:t>
            </w:r>
            <w:sdt>
              <w:sdtPr>
                <w:id w:val="210930795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18" w:type="dxa"/>
            <w:shd w:val="clear" w:color="auto" w:fill="002060"/>
          </w:tcPr>
          <w:p w14:paraId="0510970D" w14:textId="466B03E8" w:rsidR="00D50EBE" w:rsidRPr="00F51B23" w:rsidRDefault="00D50EBE" w:rsidP="00F03581">
            <w:pPr>
              <w:pStyle w:val="Balk3"/>
              <w:outlineLvl w:val="2"/>
            </w:pPr>
            <w:r w:rsidRPr="00F51B23">
              <w:t>3</w:t>
            </w:r>
            <w:sdt>
              <w:sdtPr>
                <w:id w:val="213074272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925" w:type="dxa"/>
            <w:shd w:val="clear" w:color="auto" w:fill="002060"/>
          </w:tcPr>
          <w:p w14:paraId="687F7967" w14:textId="382B215A" w:rsidR="00D50EBE" w:rsidRPr="00F51B23" w:rsidRDefault="00D50EBE" w:rsidP="00F03581">
            <w:pPr>
              <w:pStyle w:val="Balk3"/>
              <w:outlineLvl w:val="2"/>
            </w:pPr>
            <w:r w:rsidRPr="00F51B23">
              <w:t>4</w:t>
            </w:r>
            <w:sdt>
              <w:sdtPr>
                <w:id w:val="-1454085136"/>
                <w14:checkbox>
                  <w14:checked w14:val="1"/>
                  <w14:checkedState w14:val="2612" w14:font="MS Gothic"/>
                  <w14:uncheckedState w14:val="2610" w14:font="MS Gothic"/>
                </w14:checkbox>
              </w:sdtPr>
              <w:sdtEndPr/>
              <w:sdtContent>
                <w:r w:rsidR="00A81E86">
                  <w:rPr>
                    <w:rFonts w:ascii="MS Gothic" w:eastAsia="MS Gothic" w:hAnsi="MS Gothic" w:hint="eastAsia"/>
                  </w:rPr>
                  <w:t>☒</w:t>
                </w:r>
              </w:sdtContent>
            </w:sdt>
          </w:p>
        </w:tc>
        <w:tc>
          <w:tcPr>
            <w:tcW w:w="1805" w:type="dxa"/>
            <w:shd w:val="clear" w:color="auto" w:fill="002060"/>
          </w:tcPr>
          <w:p w14:paraId="7D6160A5" w14:textId="0E92517C" w:rsidR="00D50EBE" w:rsidRPr="00F51B23" w:rsidRDefault="00D50EBE" w:rsidP="00F03581">
            <w:pPr>
              <w:pStyle w:val="Balk3"/>
              <w:outlineLvl w:val="2"/>
            </w:pPr>
            <w:r w:rsidRPr="00F51B23">
              <w:t>5</w:t>
            </w:r>
            <w:sdt>
              <w:sdtPr>
                <w:id w:val="60740323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35A1F56F" w14:textId="77777777" w:rsidTr="00D50EBE">
        <w:tc>
          <w:tcPr>
            <w:tcW w:w="1819" w:type="dxa"/>
            <w:shd w:val="clear" w:color="auto" w:fill="auto"/>
          </w:tcPr>
          <w:p w14:paraId="07A30496" w14:textId="2AED6015" w:rsidR="00461B2B" w:rsidRPr="00A911C2" w:rsidRDefault="00470C2E" w:rsidP="00F03581">
            <w:pPr>
              <w:pStyle w:val="Balk3"/>
              <w:outlineLvl w:val="2"/>
              <w:rPr>
                <w:i w:val="0"/>
                <w:sz w:val="20"/>
                <w:szCs w:val="20"/>
              </w:rPr>
            </w:pPr>
            <w:r w:rsidRPr="00A911C2">
              <w:rPr>
                <w:i w:val="0"/>
                <w:sz w:val="20"/>
                <w:szCs w:val="20"/>
              </w:rPr>
              <w:t>Birimin</w:t>
            </w:r>
            <w:r w:rsidR="00461B2B" w:rsidRPr="00A911C2">
              <w:rPr>
                <w:i w:val="0"/>
                <w:sz w:val="20"/>
                <w:szCs w:val="20"/>
              </w:rPr>
              <w:t xml:space="preserve"> araştırma ve geliştirme faaliyetlerini sürdürebilmesi için uygun nitelik ve nicelikte fiziki, teknik ve mali kaynakları bulunmamaktadır.</w:t>
            </w:r>
          </w:p>
        </w:tc>
        <w:tc>
          <w:tcPr>
            <w:tcW w:w="1818" w:type="dxa"/>
            <w:shd w:val="clear" w:color="auto" w:fill="auto"/>
          </w:tcPr>
          <w:p w14:paraId="13F3AFD5" w14:textId="6F8BC251" w:rsidR="00461B2B" w:rsidRPr="00A911C2" w:rsidRDefault="00470C2E" w:rsidP="00F03581">
            <w:pPr>
              <w:pStyle w:val="Balk3"/>
              <w:outlineLvl w:val="2"/>
              <w:rPr>
                <w:i w:val="0"/>
                <w:sz w:val="20"/>
                <w:szCs w:val="20"/>
              </w:rPr>
            </w:pPr>
            <w:r w:rsidRPr="00A911C2">
              <w:rPr>
                <w:i w:val="0"/>
                <w:sz w:val="20"/>
                <w:szCs w:val="20"/>
              </w:rPr>
              <w:t>Birimin</w:t>
            </w:r>
            <w:r w:rsidR="00461B2B" w:rsidRPr="00A911C2">
              <w:rPr>
                <w:i w:val="0"/>
                <w:sz w:val="20"/>
                <w:szCs w:val="20"/>
              </w:rPr>
              <w:t xml:space="preserve"> araştırma ve geliştirme faaliyetlerini sürdürebilmek için uygun nitelik ve nicelikte fiziki, teknik ve mali kaynakların oluşturulmasına yönelik planları vardır. Ancak bu planlar doğrultusunda yapılmış uygulamalar bulunmamaktadır veya uygulamalar tüm birimleri kapsamamaktadır.</w:t>
            </w:r>
          </w:p>
        </w:tc>
        <w:tc>
          <w:tcPr>
            <w:tcW w:w="1818" w:type="dxa"/>
            <w:shd w:val="clear" w:color="auto" w:fill="auto"/>
          </w:tcPr>
          <w:p w14:paraId="261DA901" w14:textId="177359F1" w:rsidR="00461B2B" w:rsidRPr="00A911C2" w:rsidRDefault="00470C2E" w:rsidP="006A7A1D">
            <w:pPr>
              <w:ind w:right="63"/>
              <w:rPr>
                <w:rFonts w:ascii="Times New Roman" w:hAnsi="Times New Roman" w:cs="Times New Roman"/>
                <w:color w:val="000000" w:themeColor="text1"/>
                <w:sz w:val="20"/>
                <w:szCs w:val="20"/>
              </w:rPr>
            </w:pPr>
            <w:r w:rsidRPr="00A911C2">
              <w:rPr>
                <w:rFonts w:ascii="Times New Roman" w:hAnsi="Times New Roman" w:cs="Times New Roman"/>
                <w:color w:val="000000" w:themeColor="text1"/>
                <w:sz w:val="20"/>
                <w:szCs w:val="20"/>
              </w:rPr>
              <w:t>Birimin</w:t>
            </w:r>
            <w:r w:rsidR="00461B2B" w:rsidRPr="00A911C2">
              <w:rPr>
                <w:rFonts w:ascii="Times New Roman" w:hAnsi="Times New Roman" w:cs="Times New Roman"/>
                <w:color w:val="000000" w:themeColor="text1"/>
                <w:sz w:val="20"/>
                <w:szCs w:val="20"/>
              </w:rPr>
              <w:t xml:space="preserve"> araştırma ve geliştirme faaliyetlerini sürdürebilmek için uygun nitelik ve nicelikte fiziki, teknik ve mali kaynaklar birimler arası denge gözetilerek sağlanmaktadır. Ancak bu kaynakların kullanımına yönelik sonuçlar izlenmemektedir.</w:t>
            </w:r>
          </w:p>
          <w:p w14:paraId="06AD40D8" w14:textId="77777777" w:rsidR="00461B2B" w:rsidRPr="00A911C2" w:rsidRDefault="00461B2B" w:rsidP="00F03581">
            <w:pPr>
              <w:pStyle w:val="Balk3"/>
              <w:outlineLvl w:val="2"/>
              <w:rPr>
                <w:i w:val="0"/>
                <w:sz w:val="20"/>
                <w:szCs w:val="20"/>
              </w:rPr>
            </w:pPr>
          </w:p>
        </w:tc>
        <w:tc>
          <w:tcPr>
            <w:tcW w:w="1925" w:type="dxa"/>
            <w:shd w:val="clear" w:color="auto" w:fill="auto"/>
          </w:tcPr>
          <w:p w14:paraId="3F9D565E" w14:textId="356E9CB2" w:rsidR="00461B2B" w:rsidRPr="00A911C2" w:rsidRDefault="00F43BA5" w:rsidP="00F03581">
            <w:pPr>
              <w:pStyle w:val="Balk3"/>
              <w:outlineLvl w:val="2"/>
              <w:rPr>
                <w:i w:val="0"/>
                <w:sz w:val="20"/>
                <w:szCs w:val="20"/>
              </w:rPr>
            </w:pPr>
            <w:proofErr w:type="spellStart"/>
            <w:r w:rsidRPr="00A911C2">
              <w:rPr>
                <w:i w:val="0"/>
                <w:sz w:val="20"/>
                <w:szCs w:val="20"/>
              </w:rPr>
              <w:t>Birimde</w:t>
            </w:r>
            <w:r w:rsidR="00461B2B" w:rsidRPr="00A911C2">
              <w:rPr>
                <w:i w:val="0"/>
                <w:sz w:val="20"/>
                <w:szCs w:val="20"/>
              </w:rPr>
              <w:t>araştırma</w:t>
            </w:r>
            <w:proofErr w:type="spellEnd"/>
            <w:r w:rsidR="00461B2B" w:rsidRPr="00A911C2">
              <w:rPr>
                <w:i w:val="0"/>
                <w:sz w:val="20"/>
                <w:szCs w:val="20"/>
              </w:rPr>
              <w:t xml:space="preserve"> kaynakları, öncelikli araştırma alanlarını destekleyecek ve tüm birimleri/alanları kapsayacak şekilde yönetilmektedir. Tüm bu uygulamalardan elde edilen bulgular, sistematik olarak izlenmekte ve izlem sonuçları paydaşlarla birlikte değerlendirilerek önlemler alınmakta ve ihtiyaçlar/talepler doğrultusunda kaynaklar çeşitlendirilmektedir.</w:t>
            </w:r>
          </w:p>
        </w:tc>
        <w:tc>
          <w:tcPr>
            <w:tcW w:w="1805" w:type="dxa"/>
            <w:shd w:val="clear" w:color="auto" w:fill="auto"/>
          </w:tcPr>
          <w:p w14:paraId="12071AF5" w14:textId="48331FB1" w:rsidR="00461B2B" w:rsidRPr="00A911C2" w:rsidRDefault="00470C2E" w:rsidP="00F03581">
            <w:pPr>
              <w:pStyle w:val="Balk3"/>
              <w:outlineLvl w:val="2"/>
              <w:rPr>
                <w:i w:val="0"/>
                <w:sz w:val="20"/>
                <w:szCs w:val="20"/>
              </w:rPr>
            </w:pPr>
            <w:r w:rsidRPr="00A911C2">
              <w:rPr>
                <w:i w:val="0"/>
                <w:sz w:val="20"/>
                <w:szCs w:val="20"/>
              </w:rPr>
              <w:t>Birimin</w:t>
            </w:r>
            <w:r w:rsidR="00461B2B" w:rsidRPr="00A911C2">
              <w:rPr>
                <w:i w:val="0"/>
                <w:sz w:val="20"/>
                <w:szCs w:val="20"/>
              </w:rPr>
              <w:t xml:space="preserve"> tüm birimlerindeki uygun nicelik ve nitelikte fiziki, teknik ve mali kaynaklar, kurumsal amaçlar (araştırma politikası, hedefleri, stratejisi) doğrultusunda ve sürdürülebilir şekilde yönetilmektedir; </w:t>
            </w:r>
            <w:r w:rsidRPr="00A911C2">
              <w:rPr>
                <w:i w:val="0"/>
                <w:sz w:val="20"/>
                <w:szCs w:val="20"/>
              </w:rPr>
              <w:t>birimin</w:t>
            </w:r>
            <w:r w:rsidR="00461B2B" w:rsidRPr="00A911C2">
              <w:rPr>
                <w:i w:val="0"/>
                <w:sz w:val="20"/>
                <w:szCs w:val="20"/>
              </w:rPr>
              <w:t xml:space="preserve"> bu kapsamda kendine özgü ve yenilikçi birçok uygulaması bulunmakta ve bu uygulamaların bir kısmı diğer </w:t>
            </w:r>
            <w:r w:rsidR="00C25DC2" w:rsidRPr="00A911C2">
              <w:rPr>
                <w:i w:val="0"/>
                <w:sz w:val="20"/>
                <w:szCs w:val="20"/>
              </w:rPr>
              <w:t>birimler</w:t>
            </w:r>
            <w:r w:rsidR="00461B2B" w:rsidRPr="00A911C2">
              <w:rPr>
                <w:i w:val="0"/>
                <w:sz w:val="20"/>
                <w:szCs w:val="20"/>
              </w:rPr>
              <w:t xml:space="preserve"> tarafından örnek alınmaktadır.</w:t>
            </w:r>
          </w:p>
        </w:tc>
      </w:tr>
    </w:tbl>
    <w:p w14:paraId="2151614B" w14:textId="77777777" w:rsidR="005D5542" w:rsidRPr="00F51B23" w:rsidRDefault="005D5542" w:rsidP="00F03581">
      <w:pPr>
        <w:pStyle w:val="Balk3"/>
      </w:pPr>
    </w:p>
    <w:p w14:paraId="4A0E360A" w14:textId="63F0487E" w:rsidR="005D5542" w:rsidRPr="00F51B23" w:rsidRDefault="005D5542" w:rsidP="00A42714">
      <w:pPr>
        <w:pStyle w:val="Balk4"/>
        <w:ind w:right="63"/>
        <w:jc w:val="both"/>
      </w:pPr>
      <w:r w:rsidRPr="00F51B23">
        <w:t>Kanıtlar</w:t>
      </w:r>
    </w:p>
    <w:p w14:paraId="1D38BAA4" w14:textId="77777777" w:rsidR="00586C36" w:rsidRPr="00530D8C" w:rsidRDefault="00586C36" w:rsidP="00F03581">
      <w:pPr>
        <w:pStyle w:val="Balk3"/>
      </w:pPr>
      <w:r w:rsidRPr="00530D8C">
        <w:t xml:space="preserve">Ek.C.2.1.1. Laboratuvarlara ait fotoğraflar </w:t>
      </w:r>
    </w:p>
    <w:p w14:paraId="245CE9FD" w14:textId="77777777" w:rsidR="00586C36" w:rsidRPr="00530D8C" w:rsidRDefault="00586C36" w:rsidP="00F03581">
      <w:pPr>
        <w:pStyle w:val="Balk3"/>
      </w:pPr>
      <w:r w:rsidRPr="00530D8C">
        <w:t xml:space="preserve">Ek.C.2.1.2. </w:t>
      </w:r>
      <w:proofErr w:type="spellStart"/>
      <w:r w:rsidRPr="00530D8C">
        <w:t>Kurumdışı</w:t>
      </w:r>
      <w:proofErr w:type="spellEnd"/>
      <w:r w:rsidRPr="00530D8C">
        <w:t xml:space="preserve"> BAP başvuru belgeleri</w:t>
      </w:r>
    </w:p>
    <w:p w14:paraId="1B896288" w14:textId="77777777" w:rsidR="00586C36" w:rsidRPr="00530D8C" w:rsidRDefault="00586C36" w:rsidP="00F03581">
      <w:pPr>
        <w:pStyle w:val="Balk3"/>
      </w:pPr>
      <w:r w:rsidRPr="00530D8C">
        <w:t>Ek.C.2.1.3. Dış paydaş toplantı tutanağı</w:t>
      </w:r>
    </w:p>
    <w:p w14:paraId="162DBCA8" w14:textId="3978262B" w:rsidR="00BE246A" w:rsidRPr="00F51B23" w:rsidRDefault="00BE246A" w:rsidP="00F03581">
      <w:pPr>
        <w:pStyle w:val="Balk3"/>
      </w:pPr>
    </w:p>
    <w:p w14:paraId="515D0D79" w14:textId="79DAAA3A" w:rsidR="00A91BB3" w:rsidRPr="00F51B23" w:rsidRDefault="00A91BB3" w:rsidP="00F03581">
      <w:pPr>
        <w:pStyle w:val="Balk3"/>
      </w:pPr>
    </w:p>
    <w:p w14:paraId="54C17A04" w14:textId="1D72CA8A" w:rsidR="00A91BB3" w:rsidRPr="00F51B23" w:rsidRDefault="00A91BB3" w:rsidP="00F03581">
      <w:pPr>
        <w:pStyle w:val="Balk3"/>
      </w:pPr>
    </w:p>
    <w:p w14:paraId="57D0D6DD" w14:textId="01CFC81C" w:rsidR="00A91BB3" w:rsidRPr="00F51B23" w:rsidRDefault="00A91BB3" w:rsidP="00F03581">
      <w:pPr>
        <w:pStyle w:val="Balk3"/>
      </w:pPr>
    </w:p>
    <w:p w14:paraId="1B3C9C43" w14:textId="7F4371C2" w:rsidR="00A91BB3" w:rsidRPr="00F51B23" w:rsidRDefault="00A91BB3" w:rsidP="00F03581">
      <w:pPr>
        <w:pStyle w:val="Balk3"/>
      </w:pPr>
    </w:p>
    <w:p w14:paraId="597011E4" w14:textId="32D0D4E9" w:rsidR="00A91BB3" w:rsidRPr="00F51B23" w:rsidRDefault="00A91BB3" w:rsidP="00F03581">
      <w:pPr>
        <w:pStyle w:val="Balk3"/>
      </w:pPr>
    </w:p>
    <w:p w14:paraId="1084AFD3" w14:textId="4D59FD4B" w:rsidR="00E12CAF" w:rsidRPr="00F51B23" w:rsidRDefault="00E12CAF" w:rsidP="00F03581">
      <w:pPr>
        <w:pStyle w:val="Balk3"/>
      </w:pPr>
    </w:p>
    <w:p w14:paraId="1056FAF5" w14:textId="73E6368F" w:rsidR="00E12CAF" w:rsidRPr="00F51B23" w:rsidRDefault="00E12CAF" w:rsidP="00F03581">
      <w:pPr>
        <w:pStyle w:val="Balk3"/>
      </w:pPr>
    </w:p>
    <w:p w14:paraId="61C7F692" w14:textId="4F4B2B29" w:rsidR="00E12CAF" w:rsidRPr="00F51B23" w:rsidRDefault="00E12CAF" w:rsidP="00F03581">
      <w:pPr>
        <w:pStyle w:val="Balk3"/>
      </w:pPr>
    </w:p>
    <w:p w14:paraId="11C3A1DC" w14:textId="3776D394" w:rsidR="00E12CAF" w:rsidRDefault="00E12CAF" w:rsidP="00F03581">
      <w:pPr>
        <w:pStyle w:val="Balk3"/>
      </w:pPr>
    </w:p>
    <w:p w14:paraId="649FA649" w14:textId="5BBB3056" w:rsidR="00CE57B0" w:rsidRDefault="00CE57B0" w:rsidP="00F03581">
      <w:pPr>
        <w:pStyle w:val="Balk3"/>
      </w:pPr>
    </w:p>
    <w:p w14:paraId="373A29B6" w14:textId="4D5EF61F" w:rsidR="00CE57B0" w:rsidRDefault="00CE57B0" w:rsidP="00F03581">
      <w:pPr>
        <w:pStyle w:val="Balk3"/>
      </w:pPr>
    </w:p>
    <w:p w14:paraId="4F14D648" w14:textId="6D6D6BE2" w:rsidR="00CE57B0" w:rsidRDefault="00CE57B0" w:rsidP="00F03581">
      <w:pPr>
        <w:pStyle w:val="Balk3"/>
      </w:pPr>
    </w:p>
    <w:p w14:paraId="19D0B43D" w14:textId="769F5ACE" w:rsidR="00CE57B0" w:rsidRDefault="00CE57B0" w:rsidP="00F03581">
      <w:pPr>
        <w:pStyle w:val="Balk3"/>
      </w:pPr>
    </w:p>
    <w:p w14:paraId="3FE0E46E" w14:textId="77777777" w:rsidR="00A911C2" w:rsidRDefault="00A911C2" w:rsidP="00F03581">
      <w:pPr>
        <w:pStyle w:val="Balk3"/>
      </w:pPr>
    </w:p>
    <w:p w14:paraId="73AB2F5A" w14:textId="454D41C4" w:rsidR="00BE246A" w:rsidRPr="00F51B23" w:rsidRDefault="00BE246A" w:rsidP="00F03581">
      <w:pPr>
        <w:pStyle w:val="Balk3"/>
      </w:pPr>
      <w:r w:rsidRPr="00F51B23">
        <w:t>C.2.2. Üniversite içi kaynaklar (BAP)</w:t>
      </w:r>
    </w:p>
    <w:p w14:paraId="5314A201" w14:textId="3DE22F5B" w:rsidR="005D5542" w:rsidRDefault="005D5542" w:rsidP="00F03581">
      <w:pPr>
        <w:pStyle w:val="Balk3"/>
      </w:pPr>
    </w:p>
    <w:p w14:paraId="0391FDFC" w14:textId="121647F4" w:rsidR="00D97E2B" w:rsidRPr="00A911C2" w:rsidRDefault="00D97E2B" w:rsidP="00F03581">
      <w:pPr>
        <w:pStyle w:val="Balk3"/>
        <w:rPr>
          <w:i w:val="0"/>
        </w:rPr>
      </w:pPr>
      <w:r w:rsidRPr="00A911C2">
        <w:rPr>
          <w:i w:val="0"/>
        </w:rPr>
        <w:t>BAP kapsamında üniversitemizin oluşturmuş olduğu yönergeye göre önce dış kaynaklardan elde edilmeye çalışılan mali destek sağlanamayıp İMÜ-BAP yeterliliklerine uygun ise BAP komisyonu tarafından bütçe sağlanarak desteklenmekte ve araştırma geliştirme faaliyetlerinin kesintisiz yürütülmesi sağlanmaktadır (</w:t>
      </w:r>
      <w:r w:rsidRPr="00A911C2">
        <w:rPr>
          <w:b/>
          <w:i w:val="0"/>
        </w:rPr>
        <w:t>Ek.C.2.</w:t>
      </w:r>
      <w:r w:rsidR="001328AC" w:rsidRPr="00A911C2">
        <w:rPr>
          <w:b/>
          <w:i w:val="0"/>
        </w:rPr>
        <w:t>2.1</w:t>
      </w:r>
      <w:r w:rsidRPr="00A911C2">
        <w:rPr>
          <w:i w:val="0"/>
        </w:rPr>
        <w:t>). 2019 Yılı içerisinde 1 adet BAP proje başvurumuz (29751 TL) kabul edilmiştir (</w:t>
      </w:r>
      <w:r w:rsidRPr="00A911C2">
        <w:rPr>
          <w:b/>
          <w:i w:val="0"/>
        </w:rPr>
        <w:t>Ek.C.2.</w:t>
      </w:r>
      <w:r w:rsidR="001328AC" w:rsidRPr="00A911C2">
        <w:rPr>
          <w:b/>
          <w:i w:val="0"/>
        </w:rPr>
        <w:t>2.2</w:t>
      </w:r>
      <w:r w:rsidRPr="00A911C2">
        <w:rPr>
          <w:i w:val="0"/>
        </w:rPr>
        <w:t>).</w:t>
      </w:r>
    </w:p>
    <w:p w14:paraId="293F7C58" w14:textId="77777777" w:rsidR="00D97E2B" w:rsidRPr="00A911C2" w:rsidRDefault="00D97E2B" w:rsidP="00F03581">
      <w:pPr>
        <w:pStyle w:val="Balk3"/>
        <w:rPr>
          <w:i w:val="0"/>
        </w:rPr>
      </w:pPr>
    </w:p>
    <w:p w14:paraId="5997D5EE" w14:textId="77777777" w:rsidR="005D5542" w:rsidRPr="00F51B23" w:rsidRDefault="005D5542" w:rsidP="00A42714">
      <w:pPr>
        <w:pStyle w:val="Balk4"/>
        <w:ind w:right="63"/>
        <w:jc w:val="center"/>
      </w:pPr>
      <w:r w:rsidRPr="00F51B23">
        <w:t>Olgunluk düzeyi</w:t>
      </w:r>
    </w:p>
    <w:p w14:paraId="30F6F5EF" w14:textId="2D898221" w:rsidR="005D5542" w:rsidRPr="00F51B23" w:rsidRDefault="00D50EBE" w:rsidP="00D50EBE">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11"/>
        <w:gridCol w:w="1812"/>
        <w:gridCol w:w="1797"/>
        <w:gridCol w:w="1985"/>
        <w:gridCol w:w="1780"/>
      </w:tblGrid>
      <w:tr w:rsidR="00D50EBE" w:rsidRPr="00F51B23" w14:paraId="473D9F0E" w14:textId="77777777" w:rsidTr="00D50EBE">
        <w:tc>
          <w:tcPr>
            <w:tcW w:w="1819" w:type="dxa"/>
            <w:shd w:val="clear" w:color="auto" w:fill="002060"/>
          </w:tcPr>
          <w:p w14:paraId="0D45AFF0" w14:textId="6E976287" w:rsidR="00D50EBE" w:rsidRPr="00F51B23" w:rsidRDefault="00D50EBE" w:rsidP="00F03581">
            <w:pPr>
              <w:pStyle w:val="Balk3"/>
              <w:outlineLvl w:val="2"/>
            </w:pPr>
            <w:r w:rsidRPr="00F51B23">
              <w:t>1</w:t>
            </w:r>
            <w:sdt>
              <w:sdtPr>
                <w:id w:val="-40383808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18" w:type="dxa"/>
            <w:shd w:val="clear" w:color="auto" w:fill="002060"/>
          </w:tcPr>
          <w:p w14:paraId="457B430F" w14:textId="1BA4DDB0" w:rsidR="00D50EBE" w:rsidRPr="00F51B23" w:rsidRDefault="00D50EBE" w:rsidP="00F03581">
            <w:pPr>
              <w:pStyle w:val="Balk3"/>
              <w:outlineLvl w:val="2"/>
            </w:pPr>
            <w:r w:rsidRPr="00F51B23">
              <w:t>2</w:t>
            </w:r>
            <w:sdt>
              <w:sdtPr>
                <w:id w:val="-1253198310"/>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18" w:type="dxa"/>
            <w:shd w:val="clear" w:color="auto" w:fill="002060"/>
          </w:tcPr>
          <w:p w14:paraId="24C86B1F" w14:textId="6CA7E0D4" w:rsidR="00D50EBE" w:rsidRPr="00F51B23" w:rsidRDefault="00D50EBE" w:rsidP="00F03581">
            <w:pPr>
              <w:pStyle w:val="Balk3"/>
              <w:outlineLvl w:val="2"/>
            </w:pPr>
            <w:r w:rsidRPr="00F51B23">
              <w:t>3</w:t>
            </w:r>
            <w:sdt>
              <w:sdtPr>
                <w:id w:val="2065522624"/>
                <w14:checkbox>
                  <w14:checked w14:val="1"/>
                  <w14:checkedState w14:val="2612" w14:font="MS Gothic"/>
                  <w14:uncheckedState w14:val="2610" w14:font="MS Gothic"/>
                </w14:checkbox>
              </w:sdtPr>
              <w:sdtEndPr/>
              <w:sdtContent>
                <w:r w:rsidR="00A81E86">
                  <w:rPr>
                    <w:rFonts w:ascii="MS Gothic" w:eastAsia="MS Gothic" w:hAnsi="MS Gothic" w:hint="eastAsia"/>
                  </w:rPr>
                  <w:t>☒</w:t>
                </w:r>
              </w:sdtContent>
            </w:sdt>
          </w:p>
        </w:tc>
        <w:tc>
          <w:tcPr>
            <w:tcW w:w="1925" w:type="dxa"/>
            <w:shd w:val="clear" w:color="auto" w:fill="002060"/>
          </w:tcPr>
          <w:p w14:paraId="37C2417B" w14:textId="65DD8164" w:rsidR="00D50EBE" w:rsidRPr="00F51B23" w:rsidRDefault="00D50EBE" w:rsidP="00F03581">
            <w:pPr>
              <w:pStyle w:val="Balk3"/>
              <w:outlineLvl w:val="2"/>
            </w:pPr>
            <w:r w:rsidRPr="00F51B23">
              <w:t>4</w:t>
            </w:r>
            <w:sdt>
              <w:sdtPr>
                <w:id w:val="-145270736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05" w:type="dxa"/>
            <w:shd w:val="clear" w:color="auto" w:fill="002060"/>
          </w:tcPr>
          <w:p w14:paraId="3256CE85" w14:textId="5D3FCF0F" w:rsidR="00D50EBE" w:rsidRPr="00F51B23" w:rsidRDefault="00D50EBE" w:rsidP="00F03581">
            <w:pPr>
              <w:pStyle w:val="Balk3"/>
              <w:outlineLvl w:val="2"/>
            </w:pPr>
            <w:r w:rsidRPr="00F51B23">
              <w:t>5</w:t>
            </w:r>
            <w:sdt>
              <w:sdtPr>
                <w:id w:val="1671989206"/>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0118FC29" w14:textId="77777777" w:rsidTr="00D50EBE">
        <w:tc>
          <w:tcPr>
            <w:tcW w:w="1819" w:type="dxa"/>
            <w:shd w:val="clear" w:color="auto" w:fill="auto"/>
          </w:tcPr>
          <w:p w14:paraId="220BB4A7" w14:textId="2B442E70" w:rsidR="00461B2B" w:rsidRPr="00A911C2" w:rsidRDefault="00470C2E" w:rsidP="00F03581">
            <w:pPr>
              <w:pStyle w:val="Balk3"/>
              <w:outlineLvl w:val="2"/>
              <w:rPr>
                <w:sz w:val="20"/>
                <w:szCs w:val="20"/>
              </w:rPr>
            </w:pPr>
            <w:r w:rsidRPr="00A911C2">
              <w:rPr>
                <w:sz w:val="20"/>
                <w:szCs w:val="20"/>
              </w:rPr>
              <w:t>Birimin</w:t>
            </w:r>
            <w:r w:rsidR="00461B2B" w:rsidRPr="00A911C2">
              <w:rPr>
                <w:sz w:val="20"/>
                <w:szCs w:val="20"/>
              </w:rPr>
              <w:t xml:space="preserve"> araştırma ve geliştirme faaliyetleri için üniversite içi kaynakları bulunmamaktadır.</w:t>
            </w:r>
          </w:p>
        </w:tc>
        <w:tc>
          <w:tcPr>
            <w:tcW w:w="1818" w:type="dxa"/>
            <w:shd w:val="clear" w:color="auto" w:fill="auto"/>
          </w:tcPr>
          <w:p w14:paraId="361E38F8" w14:textId="71B65108" w:rsidR="00461B2B" w:rsidRPr="00A911C2" w:rsidRDefault="00470C2E" w:rsidP="00F03581">
            <w:pPr>
              <w:pStyle w:val="Balk3"/>
              <w:outlineLvl w:val="2"/>
              <w:rPr>
                <w:sz w:val="20"/>
                <w:szCs w:val="20"/>
              </w:rPr>
            </w:pPr>
            <w:r w:rsidRPr="00A911C2">
              <w:rPr>
                <w:sz w:val="20"/>
                <w:szCs w:val="20"/>
              </w:rPr>
              <w:t>Birimin</w:t>
            </w:r>
            <w:r w:rsidR="00461B2B" w:rsidRPr="00A911C2">
              <w:rPr>
                <w:sz w:val="20"/>
                <w:szCs w:val="20"/>
              </w:rPr>
              <w:t xml:space="preserve"> araştırma ve geliştirme faaliyetlerini sürdürebilmek için üniversite içi kaynakların oluşturulmasına yönelik planları/tanımlı süreçleri (BAP Yönergesi gibi) vardır. Ancak bu planlar doğrultusunda yapılmış uygulamalar bulunmamaktadır veya uygulamalar tüm birimleri kapsamamaktadır.</w:t>
            </w:r>
          </w:p>
        </w:tc>
        <w:tc>
          <w:tcPr>
            <w:tcW w:w="1818" w:type="dxa"/>
            <w:shd w:val="clear" w:color="auto" w:fill="auto"/>
          </w:tcPr>
          <w:p w14:paraId="6561690A" w14:textId="59935CF4" w:rsidR="00461B2B" w:rsidRPr="00A911C2" w:rsidRDefault="00470C2E" w:rsidP="006A7A1D">
            <w:pPr>
              <w:ind w:right="63"/>
              <w:rPr>
                <w:rFonts w:ascii="Times New Roman" w:hAnsi="Times New Roman" w:cs="Times New Roman"/>
                <w:i/>
                <w:color w:val="000000" w:themeColor="text1"/>
                <w:sz w:val="20"/>
                <w:szCs w:val="20"/>
              </w:rPr>
            </w:pPr>
            <w:r w:rsidRPr="00A911C2">
              <w:rPr>
                <w:rFonts w:ascii="Times New Roman" w:hAnsi="Times New Roman" w:cs="Times New Roman"/>
                <w:i/>
                <w:color w:val="000000" w:themeColor="text1"/>
                <w:sz w:val="20"/>
                <w:szCs w:val="20"/>
              </w:rPr>
              <w:t>Birimin</w:t>
            </w:r>
            <w:r w:rsidR="00461B2B" w:rsidRPr="00A911C2">
              <w:rPr>
                <w:rFonts w:ascii="Times New Roman" w:hAnsi="Times New Roman" w:cs="Times New Roman"/>
                <w:i/>
                <w:color w:val="000000" w:themeColor="text1"/>
                <w:sz w:val="20"/>
                <w:szCs w:val="20"/>
              </w:rPr>
              <w:t xml:space="preserve"> araştırma ve geliştirme faaliyetlerini sürdürebilmek için uygun nitelik ve nicelikte üniversite içi kaynaklar birimler arası denge gözetilerek sağlanmaktadır. Ancak bu kaynakların kullanımına yönelik sonuçlar izlenmemektedir.</w:t>
            </w:r>
          </w:p>
          <w:p w14:paraId="650781B1" w14:textId="77777777" w:rsidR="00461B2B" w:rsidRPr="00A911C2" w:rsidRDefault="00461B2B" w:rsidP="006A7A1D">
            <w:pPr>
              <w:ind w:right="63"/>
              <w:rPr>
                <w:rFonts w:ascii="Times New Roman" w:hAnsi="Times New Roman" w:cs="Times New Roman"/>
                <w:i/>
                <w:color w:val="000000" w:themeColor="text1"/>
                <w:sz w:val="20"/>
                <w:szCs w:val="20"/>
              </w:rPr>
            </w:pPr>
          </w:p>
          <w:p w14:paraId="407C54D1" w14:textId="77777777" w:rsidR="00461B2B" w:rsidRPr="00A911C2" w:rsidRDefault="00461B2B" w:rsidP="00F03581">
            <w:pPr>
              <w:pStyle w:val="Balk3"/>
              <w:outlineLvl w:val="2"/>
              <w:rPr>
                <w:sz w:val="20"/>
                <w:szCs w:val="20"/>
              </w:rPr>
            </w:pPr>
          </w:p>
        </w:tc>
        <w:tc>
          <w:tcPr>
            <w:tcW w:w="1925" w:type="dxa"/>
            <w:shd w:val="clear" w:color="auto" w:fill="auto"/>
          </w:tcPr>
          <w:p w14:paraId="7CCE9DC7" w14:textId="0561D9C8" w:rsidR="00461B2B" w:rsidRPr="00A911C2" w:rsidRDefault="00F43BA5" w:rsidP="00F03581">
            <w:pPr>
              <w:pStyle w:val="Balk3"/>
              <w:outlineLvl w:val="2"/>
              <w:rPr>
                <w:sz w:val="20"/>
                <w:szCs w:val="20"/>
              </w:rPr>
            </w:pPr>
            <w:r w:rsidRPr="00A911C2">
              <w:rPr>
                <w:sz w:val="20"/>
                <w:szCs w:val="20"/>
              </w:rPr>
              <w:t>Birimde</w:t>
            </w:r>
            <w:r w:rsidR="00461B2B" w:rsidRPr="00A911C2">
              <w:rPr>
                <w:sz w:val="20"/>
                <w:szCs w:val="20"/>
              </w:rPr>
              <w:t xml:space="preserve"> üniversite içi kaynaklar, öncelikli araştırma alanlarını destekleyecek ve erişilebilir şekilde yönetilmektedir. Tüm bu uygulamalardan elde edilen bulgular, sistematik olarak izlenmekte ve izlem sonuçları paydaşlarla birlikte değerlendirilerek önlemler alınmakta ve ihtiyaçlar/talepler doğrultusunda kaynaklar çeşitlendirilmektedir.</w:t>
            </w:r>
          </w:p>
        </w:tc>
        <w:tc>
          <w:tcPr>
            <w:tcW w:w="1805" w:type="dxa"/>
            <w:shd w:val="clear" w:color="auto" w:fill="auto"/>
          </w:tcPr>
          <w:p w14:paraId="1D87E2EA" w14:textId="1B04EA5B" w:rsidR="00461B2B" w:rsidRPr="00A911C2" w:rsidRDefault="00470C2E" w:rsidP="00F03581">
            <w:pPr>
              <w:pStyle w:val="Balk3"/>
              <w:outlineLvl w:val="2"/>
              <w:rPr>
                <w:sz w:val="20"/>
                <w:szCs w:val="20"/>
              </w:rPr>
            </w:pPr>
            <w:r w:rsidRPr="00A911C2">
              <w:rPr>
                <w:sz w:val="20"/>
                <w:szCs w:val="20"/>
              </w:rPr>
              <w:t>Birimin</w:t>
            </w:r>
            <w:r w:rsidR="00461B2B" w:rsidRPr="00A911C2">
              <w:rPr>
                <w:sz w:val="20"/>
                <w:szCs w:val="20"/>
              </w:rPr>
              <w:t xml:space="preserve"> tüm birimlerini kapsayan üniversite içi kaynaklar, kurumsal amaçlar (araştırma politikası, hedefleri, stratejisi) doğrultusunda ve sürdürülebilir şekilde yönetilmektedir; </w:t>
            </w:r>
            <w:r w:rsidRPr="00A911C2">
              <w:rPr>
                <w:sz w:val="20"/>
                <w:szCs w:val="20"/>
              </w:rPr>
              <w:t>birimin</w:t>
            </w:r>
            <w:r w:rsidR="00461B2B" w:rsidRPr="00A911C2">
              <w:rPr>
                <w:sz w:val="20"/>
                <w:szCs w:val="20"/>
              </w:rPr>
              <w:t xml:space="preserve"> bu kapsamda kendine özgü ve yenilikçi birçok uygulaması bulunmakta ve bu uygulamaların bir kısmı diğer </w:t>
            </w:r>
            <w:r w:rsidR="00C25DC2" w:rsidRPr="00A911C2">
              <w:rPr>
                <w:sz w:val="20"/>
                <w:szCs w:val="20"/>
              </w:rPr>
              <w:t>birimler</w:t>
            </w:r>
            <w:r w:rsidR="00461B2B" w:rsidRPr="00A911C2">
              <w:rPr>
                <w:sz w:val="20"/>
                <w:szCs w:val="20"/>
              </w:rPr>
              <w:t xml:space="preserve"> tarafından örnek alınmaktadır.</w:t>
            </w:r>
          </w:p>
        </w:tc>
      </w:tr>
    </w:tbl>
    <w:p w14:paraId="368E5982" w14:textId="77777777" w:rsidR="005D5542" w:rsidRPr="00F51B23" w:rsidRDefault="005D5542" w:rsidP="00F03581">
      <w:pPr>
        <w:pStyle w:val="Balk3"/>
      </w:pPr>
    </w:p>
    <w:p w14:paraId="0E0C94F1" w14:textId="2E0E117D" w:rsidR="005D5542" w:rsidRPr="00F51B23" w:rsidRDefault="005D5542" w:rsidP="00A42714">
      <w:pPr>
        <w:pStyle w:val="Balk4"/>
        <w:ind w:right="63"/>
        <w:jc w:val="both"/>
      </w:pPr>
      <w:r w:rsidRPr="00F51B23">
        <w:t>Kanıtlar</w:t>
      </w:r>
    </w:p>
    <w:p w14:paraId="7E344685" w14:textId="77777777" w:rsidR="00586C36" w:rsidRPr="00530D8C" w:rsidRDefault="00586C36" w:rsidP="00586C36">
      <w:pPr>
        <w:pStyle w:val="Balk4"/>
        <w:ind w:right="63"/>
        <w:jc w:val="both"/>
        <w:rPr>
          <w:b w:val="0"/>
          <w:bCs w:val="0"/>
        </w:rPr>
      </w:pPr>
      <w:r w:rsidRPr="00530D8C">
        <w:rPr>
          <w:b w:val="0"/>
        </w:rPr>
        <w:t xml:space="preserve">Ek.C.2.2.1. </w:t>
      </w:r>
      <w:r w:rsidRPr="00530D8C">
        <w:rPr>
          <w:b w:val="0"/>
          <w:bCs w:val="0"/>
        </w:rPr>
        <w:t>BAP yönergesi</w:t>
      </w:r>
    </w:p>
    <w:p w14:paraId="36824B53" w14:textId="77777777" w:rsidR="00586C36" w:rsidRPr="00530D8C" w:rsidRDefault="00586C36" w:rsidP="00586C36">
      <w:pPr>
        <w:pStyle w:val="Balk4"/>
        <w:ind w:right="63"/>
        <w:jc w:val="both"/>
        <w:rPr>
          <w:b w:val="0"/>
        </w:rPr>
      </w:pPr>
      <w:r w:rsidRPr="00530D8C">
        <w:rPr>
          <w:b w:val="0"/>
        </w:rPr>
        <w:t>Ek.C.2.2.</w:t>
      </w:r>
      <w:r w:rsidRPr="00530D8C">
        <w:rPr>
          <w:b w:val="0"/>
          <w:bCs w:val="0"/>
        </w:rPr>
        <w:t xml:space="preserve">2. </w:t>
      </w:r>
      <w:r w:rsidRPr="00530D8C">
        <w:rPr>
          <w:b w:val="0"/>
        </w:rPr>
        <w:t>BAP proje sözleşmesi</w:t>
      </w:r>
    </w:p>
    <w:p w14:paraId="094483FD" w14:textId="54E6AA3E" w:rsidR="00BE246A" w:rsidRPr="00F51B23" w:rsidRDefault="00BE246A" w:rsidP="00F03581">
      <w:pPr>
        <w:pStyle w:val="Balk3"/>
      </w:pPr>
    </w:p>
    <w:p w14:paraId="301DE6E3" w14:textId="062F6E8E" w:rsidR="002D64E4" w:rsidRPr="00F51B23" w:rsidRDefault="002D64E4" w:rsidP="00F03581">
      <w:pPr>
        <w:pStyle w:val="Balk3"/>
      </w:pPr>
    </w:p>
    <w:p w14:paraId="64B0FA20" w14:textId="747894D5" w:rsidR="002D64E4" w:rsidRPr="00F51B23" w:rsidRDefault="002D64E4" w:rsidP="00F03581">
      <w:pPr>
        <w:pStyle w:val="Balk3"/>
      </w:pPr>
    </w:p>
    <w:p w14:paraId="50F2AF35" w14:textId="0938599A" w:rsidR="002D64E4" w:rsidRPr="00F51B23" w:rsidRDefault="002D64E4" w:rsidP="00F03581">
      <w:pPr>
        <w:pStyle w:val="Balk3"/>
      </w:pPr>
    </w:p>
    <w:p w14:paraId="51D21826" w14:textId="03F55448" w:rsidR="002D64E4" w:rsidRPr="00F51B23" w:rsidRDefault="002D64E4" w:rsidP="00F03581">
      <w:pPr>
        <w:pStyle w:val="Balk3"/>
      </w:pPr>
    </w:p>
    <w:p w14:paraId="75AF05E6" w14:textId="56824E27" w:rsidR="002D64E4" w:rsidRPr="00F51B23" w:rsidRDefault="002D64E4" w:rsidP="00F03581">
      <w:pPr>
        <w:pStyle w:val="Balk3"/>
      </w:pPr>
    </w:p>
    <w:p w14:paraId="5FFD02E9" w14:textId="08658F32" w:rsidR="002D64E4" w:rsidRPr="00F51B23" w:rsidRDefault="002D64E4" w:rsidP="00F03581">
      <w:pPr>
        <w:pStyle w:val="Balk3"/>
      </w:pPr>
    </w:p>
    <w:p w14:paraId="3B332FE1" w14:textId="35C0A5DA" w:rsidR="002D64E4" w:rsidRPr="00F51B23" w:rsidRDefault="002D64E4" w:rsidP="00F03581">
      <w:pPr>
        <w:pStyle w:val="Balk3"/>
      </w:pPr>
    </w:p>
    <w:p w14:paraId="3AA7713D" w14:textId="44B01138" w:rsidR="002D64E4" w:rsidRPr="00F51B23" w:rsidRDefault="002D64E4" w:rsidP="00F03581">
      <w:pPr>
        <w:pStyle w:val="Balk3"/>
      </w:pPr>
    </w:p>
    <w:p w14:paraId="319165F0" w14:textId="320084CD" w:rsidR="002D64E4" w:rsidRPr="00F51B23" w:rsidRDefault="002D64E4" w:rsidP="00F03581">
      <w:pPr>
        <w:pStyle w:val="Balk3"/>
      </w:pPr>
    </w:p>
    <w:p w14:paraId="58F3736E" w14:textId="0EA01D54" w:rsidR="002D64E4" w:rsidRPr="00F51B23" w:rsidRDefault="002D64E4" w:rsidP="00F03581">
      <w:pPr>
        <w:pStyle w:val="Balk3"/>
      </w:pPr>
    </w:p>
    <w:p w14:paraId="248830CB" w14:textId="1B99E10C" w:rsidR="00BE246A" w:rsidRPr="00F51B23" w:rsidRDefault="00BE246A" w:rsidP="00F03581">
      <w:pPr>
        <w:pStyle w:val="Balk3"/>
      </w:pPr>
      <w:r w:rsidRPr="00F51B23">
        <w:t>C.2.3.</w:t>
      </w:r>
      <w:r w:rsidR="00812AE8" w:rsidRPr="00F51B23">
        <w:t xml:space="preserve"> </w:t>
      </w:r>
      <w:r w:rsidRPr="00F51B23">
        <w:t>Üniversite dışı kaynaklara yönelim (Destek birimleri, yöntemleri)</w:t>
      </w:r>
    </w:p>
    <w:p w14:paraId="2CCC2901" w14:textId="74D6CF21" w:rsidR="005D5542" w:rsidRDefault="005D5542" w:rsidP="00F03581">
      <w:pPr>
        <w:pStyle w:val="Balk3"/>
      </w:pPr>
    </w:p>
    <w:p w14:paraId="6FD51621" w14:textId="4ACB73E7" w:rsidR="00D97E2B" w:rsidRPr="00A911C2" w:rsidRDefault="00416A60" w:rsidP="00F03581">
      <w:pPr>
        <w:pStyle w:val="Balk3"/>
        <w:rPr>
          <w:i w:val="0"/>
        </w:rPr>
      </w:pPr>
      <w:r w:rsidRPr="00A911C2">
        <w:rPr>
          <w:i w:val="0"/>
        </w:rPr>
        <w:t>Araştırma geliştirme faaliyetleri için dış kaynak bulma imkanlarını arttırmak, fon ve bütçe bulmayı kolaylaştırmak için kurulmuş olan Teknoloji Transfer Ofisimiz (</w:t>
      </w:r>
      <w:r w:rsidR="0031029A" w:rsidRPr="00A911C2">
        <w:rPr>
          <w:i w:val="0"/>
        </w:rPr>
        <w:t xml:space="preserve"> </w:t>
      </w:r>
      <w:hyperlink r:id="rId13" w:history="1">
        <w:r w:rsidR="0031029A" w:rsidRPr="00A911C2">
          <w:rPr>
            <w:rStyle w:val="Kpr"/>
            <w:i w:val="0"/>
            <w:iCs w:val="0"/>
          </w:rPr>
          <w:t>https://tto.medipol.edu.tr/</w:t>
        </w:r>
      </w:hyperlink>
      <w:r w:rsidR="0031029A" w:rsidRPr="00A911C2">
        <w:rPr>
          <w:i w:val="0"/>
        </w:rPr>
        <w:t xml:space="preserve"> </w:t>
      </w:r>
      <w:r w:rsidRPr="00A911C2">
        <w:rPr>
          <w:i w:val="0"/>
        </w:rPr>
        <w:t>), akademisyenlerin ihtiyacı olan bütçelere nasıl erişebileceklerini anlatmak için fakültemizde de toplantılar düzenleyip bilgilendirmeler yapmaktadır (</w:t>
      </w:r>
      <w:r w:rsidRPr="00A911C2">
        <w:rPr>
          <w:b/>
          <w:i w:val="0"/>
        </w:rPr>
        <w:t>Ek.C.2.</w:t>
      </w:r>
      <w:r w:rsidR="001328AC" w:rsidRPr="00A911C2">
        <w:rPr>
          <w:b/>
          <w:i w:val="0"/>
        </w:rPr>
        <w:t>3.1</w:t>
      </w:r>
      <w:r w:rsidRPr="00A911C2">
        <w:rPr>
          <w:i w:val="0"/>
        </w:rPr>
        <w:t xml:space="preserve">). Bununla beraber akademisyenlerin dış kaynaklı bütçe başvuruları için gerekli tüm süreçlerde kendilerine yol göstermek ve kabul oranlarını yükseltmek için birebir çalışmalar da yapmaktadır. Fakültemizin her geçen yıl bilimsel faaliyet sayısı artış göstermektedir. </w:t>
      </w:r>
      <w:proofErr w:type="spellStart"/>
      <w:r w:rsidRPr="00A911C2">
        <w:rPr>
          <w:i w:val="0"/>
        </w:rPr>
        <w:t>Tübitak</w:t>
      </w:r>
      <w:proofErr w:type="spellEnd"/>
      <w:r w:rsidRPr="00A911C2">
        <w:rPr>
          <w:i w:val="0"/>
        </w:rPr>
        <w:t xml:space="preserve"> projesi başvuru formları, birim faaliyet raporları </w:t>
      </w:r>
      <w:r w:rsidRPr="00A911C2">
        <w:rPr>
          <w:b/>
          <w:i w:val="0"/>
        </w:rPr>
        <w:t>Ek.C.2.</w:t>
      </w:r>
      <w:r w:rsidR="001328AC" w:rsidRPr="00A911C2">
        <w:rPr>
          <w:b/>
          <w:i w:val="0"/>
        </w:rPr>
        <w:t>3.2</w:t>
      </w:r>
      <w:r w:rsidRPr="00A911C2">
        <w:rPr>
          <w:i w:val="0"/>
        </w:rPr>
        <w:t>’de verilmiştir.</w:t>
      </w:r>
    </w:p>
    <w:p w14:paraId="2F4DCEE0" w14:textId="77777777" w:rsidR="005D5542" w:rsidRPr="00F51B23" w:rsidRDefault="005D5542" w:rsidP="00A42714">
      <w:pPr>
        <w:pStyle w:val="Balk4"/>
        <w:ind w:right="63"/>
        <w:jc w:val="center"/>
      </w:pPr>
      <w:r w:rsidRPr="00F51B23">
        <w:t>Olgunluk düzeyi</w:t>
      </w:r>
    </w:p>
    <w:p w14:paraId="5706341A" w14:textId="55C82971" w:rsidR="005D5542" w:rsidRPr="00F51B23" w:rsidRDefault="00D50EBE" w:rsidP="00D50EBE">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F30D31" w:rsidRPr="00F51B23" w14:paraId="52CFBB96" w14:textId="77777777" w:rsidTr="00F30D31">
        <w:tc>
          <w:tcPr>
            <w:tcW w:w="1836" w:type="dxa"/>
            <w:shd w:val="clear" w:color="auto" w:fill="002060"/>
          </w:tcPr>
          <w:p w14:paraId="2409A349" w14:textId="091EDEA3" w:rsidR="00F30D31" w:rsidRPr="00F51B23" w:rsidRDefault="00F30D31" w:rsidP="00F03581">
            <w:pPr>
              <w:pStyle w:val="Balk3"/>
              <w:outlineLvl w:val="2"/>
            </w:pPr>
            <w:r w:rsidRPr="00F51B23">
              <w:t>1</w:t>
            </w:r>
            <w:sdt>
              <w:sdtPr>
                <w:id w:val="-200526480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20C9F932" w14:textId="189FABBB" w:rsidR="00F30D31" w:rsidRPr="00F51B23" w:rsidRDefault="00F30D31" w:rsidP="00F03581">
            <w:pPr>
              <w:pStyle w:val="Balk3"/>
              <w:outlineLvl w:val="2"/>
            </w:pPr>
            <w:r w:rsidRPr="00F51B23">
              <w:t>2</w:t>
            </w:r>
            <w:sdt>
              <w:sdtPr>
                <w:id w:val="1379364541"/>
                <w14:checkbox>
                  <w14:checked w14:val="0"/>
                  <w14:checkedState w14:val="2612" w14:font="MS Gothic"/>
                  <w14:uncheckedState w14:val="2610" w14:font="MS Gothic"/>
                </w14:checkbox>
              </w:sdtPr>
              <w:sdtEndPr/>
              <w:sdtContent>
                <w:r w:rsidR="00A81E86">
                  <w:rPr>
                    <w:rFonts w:ascii="MS Gothic" w:eastAsia="MS Gothic" w:hAnsi="MS Gothic" w:hint="eastAsia"/>
                  </w:rPr>
                  <w:t>☐</w:t>
                </w:r>
              </w:sdtContent>
            </w:sdt>
          </w:p>
        </w:tc>
        <w:tc>
          <w:tcPr>
            <w:tcW w:w="1837" w:type="dxa"/>
            <w:shd w:val="clear" w:color="auto" w:fill="002060"/>
          </w:tcPr>
          <w:p w14:paraId="7F69A630" w14:textId="15CBD1D9" w:rsidR="00F30D31" w:rsidRPr="00F51B23" w:rsidRDefault="00F30D31" w:rsidP="00F03581">
            <w:pPr>
              <w:pStyle w:val="Balk3"/>
              <w:outlineLvl w:val="2"/>
            </w:pPr>
            <w:r w:rsidRPr="00F51B23">
              <w:t>3</w:t>
            </w:r>
            <w:sdt>
              <w:sdtPr>
                <w:id w:val="-1807145849"/>
                <w14:checkbox>
                  <w14:checked w14:val="1"/>
                  <w14:checkedState w14:val="2612" w14:font="MS Gothic"/>
                  <w14:uncheckedState w14:val="2610" w14:font="MS Gothic"/>
                </w14:checkbox>
              </w:sdtPr>
              <w:sdtEndPr/>
              <w:sdtContent>
                <w:r w:rsidR="00A81E86">
                  <w:rPr>
                    <w:rFonts w:ascii="MS Gothic" w:eastAsia="MS Gothic" w:hAnsi="MS Gothic" w:hint="eastAsia"/>
                  </w:rPr>
                  <w:t>☒</w:t>
                </w:r>
              </w:sdtContent>
            </w:sdt>
          </w:p>
        </w:tc>
        <w:tc>
          <w:tcPr>
            <w:tcW w:w="1838" w:type="dxa"/>
            <w:shd w:val="clear" w:color="auto" w:fill="002060"/>
          </w:tcPr>
          <w:p w14:paraId="13197407" w14:textId="1293977F" w:rsidR="00F30D31" w:rsidRPr="00F51B23" w:rsidRDefault="00F30D31" w:rsidP="00F03581">
            <w:pPr>
              <w:pStyle w:val="Balk3"/>
              <w:outlineLvl w:val="2"/>
            </w:pPr>
            <w:r w:rsidRPr="00F51B23">
              <w:t>4</w:t>
            </w:r>
            <w:sdt>
              <w:sdtPr>
                <w:id w:val="-149085763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5284FC4B" w14:textId="5FE3E10D" w:rsidR="00F30D31" w:rsidRPr="00F51B23" w:rsidRDefault="00F30D31" w:rsidP="00F03581">
            <w:pPr>
              <w:pStyle w:val="Balk3"/>
              <w:outlineLvl w:val="2"/>
            </w:pPr>
            <w:r w:rsidRPr="00F51B23">
              <w:t>5</w:t>
            </w:r>
            <w:sdt>
              <w:sdtPr>
                <w:id w:val="-93914066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708B47E6" w14:textId="77777777" w:rsidTr="005D5542">
        <w:tc>
          <w:tcPr>
            <w:tcW w:w="1836" w:type="dxa"/>
            <w:shd w:val="clear" w:color="auto" w:fill="auto"/>
          </w:tcPr>
          <w:p w14:paraId="065C4A61" w14:textId="06913F17" w:rsidR="00461B2B" w:rsidRPr="00A911C2" w:rsidRDefault="00470C2E" w:rsidP="00F03581">
            <w:pPr>
              <w:pStyle w:val="Balk3"/>
              <w:outlineLvl w:val="2"/>
              <w:rPr>
                <w:sz w:val="20"/>
                <w:szCs w:val="20"/>
              </w:rPr>
            </w:pPr>
            <w:r w:rsidRPr="00A911C2">
              <w:rPr>
                <w:sz w:val="20"/>
                <w:szCs w:val="20"/>
              </w:rPr>
              <w:t>Birimin</w:t>
            </w:r>
            <w:r w:rsidR="00461B2B" w:rsidRPr="00A911C2">
              <w:rPr>
                <w:sz w:val="20"/>
                <w:szCs w:val="20"/>
              </w:rPr>
              <w:t xml:space="preserve"> araştırma ve geliştirme faaliyetleri için üniversite dışı kaynaklara herhangi bir yönelimi bulunmamaktadır.</w:t>
            </w:r>
          </w:p>
        </w:tc>
        <w:tc>
          <w:tcPr>
            <w:tcW w:w="1836" w:type="dxa"/>
            <w:shd w:val="clear" w:color="auto" w:fill="auto"/>
          </w:tcPr>
          <w:p w14:paraId="1D9E1966" w14:textId="0D2E1306" w:rsidR="00461B2B" w:rsidRPr="00A911C2" w:rsidRDefault="00470C2E" w:rsidP="00F03581">
            <w:pPr>
              <w:pStyle w:val="Balk3"/>
              <w:outlineLvl w:val="2"/>
              <w:rPr>
                <w:sz w:val="20"/>
                <w:szCs w:val="20"/>
              </w:rPr>
            </w:pPr>
            <w:r w:rsidRPr="00A911C2">
              <w:rPr>
                <w:sz w:val="20"/>
                <w:szCs w:val="20"/>
              </w:rPr>
              <w:t>Birimin</w:t>
            </w:r>
            <w:r w:rsidR="00461B2B" w:rsidRPr="00A911C2">
              <w:rPr>
                <w:sz w:val="20"/>
                <w:szCs w:val="20"/>
              </w:rPr>
              <w:t xml:space="preserve"> üniversite dışı kaynakların kullanımına ilişkin yöntem ve destek birimlerin oluşturulmasına ilişkin planları bulunmaktadır. Ancak bu planlar doğrultusunda yapılmış uygulamalar bulunmamaktadır veya tüm birimleri kapsamayan uygulamalar bulunmaktadır.</w:t>
            </w:r>
          </w:p>
        </w:tc>
        <w:tc>
          <w:tcPr>
            <w:tcW w:w="1837" w:type="dxa"/>
            <w:shd w:val="clear" w:color="auto" w:fill="auto"/>
          </w:tcPr>
          <w:p w14:paraId="55410D55" w14:textId="3B9C9377" w:rsidR="00461B2B" w:rsidRPr="00A911C2" w:rsidRDefault="00470C2E" w:rsidP="00F03581">
            <w:pPr>
              <w:pStyle w:val="Balk3"/>
              <w:outlineLvl w:val="2"/>
              <w:rPr>
                <w:sz w:val="20"/>
                <w:szCs w:val="20"/>
              </w:rPr>
            </w:pPr>
            <w:r w:rsidRPr="00A911C2">
              <w:rPr>
                <w:sz w:val="20"/>
                <w:szCs w:val="20"/>
              </w:rPr>
              <w:t>Birimin</w:t>
            </w:r>
            <w:r w:rsidR="00461B2B" w:rsidRPr="00A911C2">
              <w:rPr>
                <w:sz w:val="20"/>
                <w:szCs w:val="20"/>
              </w:rPr>
              <w:t xml:space="preserve"> araştırma ve geliştirme faaliyetlerini kurumsal amaçlar doğrultusunda sürdürebilmek için üniversite dışı kaynakların kullanımını desteklemek üzere yöntem ve destek birimleri oluşturulmuş ve tüm alanları kapsayan uygulamalar bulunmaktadır. Ancak bu kaynakların kullanımına ve uygulamalara yönelik sonuçlar izlenmemektedir.</w:t>
            </w:r>
          </w:p>
        </w:tc>
        <w:tc>
          <w:tcPr>
            <w:tcW w:w="1838" w:type="dxa"/>
            <w:shd w:val="clear" w:color="auto" w:fill="auto"/>
          </w:tcPr>
          <w:p w14:paraId="3BA96752" w14:textId="00D1FE3F" w:rsidR="00461B2B" w:rsidRPr="00A911C2" w:rsidRDefault="00F43BA5" w:rsidP="00F03581">
            <w:pPr>
              <w:pStyle w:val="Balk3"/>
              <w:outlineLvl w:val="2"/>
              <w:rPr>
                <w:sz w:val="20"/>
                <w:szCs w:val="20"/>
              </w:rPr>
            </w:pPr>
            <w:r w:rsidRPr="00A911C2">
              <w:rPr>
                <w:sz w:val="20"/>
                <w:szCs w:val="20"/>
              </w:rPr>
              <w:t>Birimde</w:t>
            </w:r>
            <w:r w:rsidR="00461B2B" w:rsidRPr="00A911C2">
              <w:rPr>
                <w:sz w:val="20"/>
                <w:szCs w:val="20"/>
              </w:rPr>
              <w:t>, araştırma ve geliştirme faaliyetlerini kurumsal amaçlar doğrultusunda sürdürebilmek için üniversite dışı kaynakların kullanımını destekleyen uygulamalardan elde edilen bulgular, sistematik olarak izlenmekte ve izlem sonuçları paydaşlarla birlikte değerlendirilerek önlemler alınmaktadır.</w:t>
            </w:r>
          </w:p>
        </w:tc>
        <w:tc>
          <w:tcPr>
            <w:tcW w:w="1838" w:type="dxa"/>
            <w:shd w:val="clear" w:color="auto" w:fill="auto"/>
          </w:tcPr>
          <w:p w14:paraId="6CED8EC7" w14:textId="13E7463E" w:rsidR="00461B2B" w:rsidRPr="00A911C2" w:rsidRDefault="00F43BA5" w:rsidP="00F03581">
            <w:pPr>
              <w:pStyle w:val="Balk3"/>
              <w:outlineLvl w:val="2"/>
              <w:rPr>
                <w:sz w:val="20"/>
                <w:szCs w:val="20"/>
              </w:rPr>
            </w:pPr>
            <w:r w:rsidRPr="00A911C2">
              <w:rPr>
                <w:sz w:val="20"/>
                <w:szCs w:val="20"/>
              </w:rPr>
              <w:t>Birimde</w:t>
            </w:r>
            <w:r w:rsidR="00461B2B" w:rsidRPr="00A911C2">
              <w:rPr>
                <w:sz w:val="20"/>
                <w:szCs w:val="20"/>
              </w:rPr>
              <w:t xml:space="preserve">, araştırma ve geliştirme faaliyetlerini kurumsal amaçlar (araştırma politikası, hedefleri, stratejisi) doğrultusunda sürdürebilmek için üniversite dışı kaynakların kullanımına ilişkin sürdürülebilir ve olgunlaşmış uygulamalar </w:t>
            </w:r>
            <w:r w:rsidR="00470C2E" w:rsidRPr="00A911C2">
              <w:rPr>
                <w:sz w:val="20"/>
                <w:szCs w:val="20"/>
              </w:rPr>
              <w:t>birimin</w:t>
            </w:r>
            <w:r w:rsidR="00461B2B" w:rsidRPr="00A911C2">
              <w:rPr>
                <w:sz w:val="20"/>
                <w:szCs w:val="20"/>
              </w:rPr>
              <w:t xml:space="preserve"> tamamında benimsenmiş ve güvence altına alınmıştır; </w:t>
            </w:r>
            <w:r w:rsidR="00470C2E" w:rsidRPr="00A911C2">
              <w:rPr>
                <w:sz w:val="20"/>
                <w:szCs w:val="20"/>
              </w:rPr>
              <w:t>birimin</w:t>
            </w:r>
            <w:r w:rsidR="00461B2B" w:rsidRPr="00A911C2">
              <w:rPr>
                <w:sz w:val="20"/>
                <w:szCs w:val="20"/>
              </w:rPr>
              <w:t xml:space="preserve"> kendine özgü ve yenilikçi birçok uygulaması bulunmakta ve bu uygulamaların bir kısmı diğer </w:t>
            </w:r>
            <w:r w:rsidR="00C25DC2" w:rsidRPr="00A911C2">
              <w:rPr>
                <w:sz w:val="20"/>
                <w:szCs w:val="20"/>
              </w:rPr>
              <w:t>birimler</w:t>
            </w:r>
            <w:r w:rsidR="00461B2B" w:rsidRPr="00A911C2">
              <w:rPr>
                <w:sz w:val="20"/>
                <w:szCs w:val="20"/>
              </w:rPr>
              <w:t xml:space="preserve"> tarafından örnek alınmaktadır. </w:t>
            </w:r>
          </w:p>
        </w:tc>
      </w:tr>
    </w:tbl>
    <w:p w14:paraId="2A523A11" w14:textId="77777777" w:rsidR="005D5542" w:rsidRPr="00F51B23" w:rsidRDefault="005D5542" w:rsidP="00F03581">
      <w:pPr>
        <w:pStyle w:val="Balk3"/>
      </w:pPr>
    </w:p>
    <w:p w14:paraId="2F8A6D3A" w14:textId="01D0919C" w:rsidR="005D5542" w:rsidRPr="00F51B23" w:rsidRDefault="005D5542" w:rsidP="00A42714">
      <w:pPr>
        <w:pStyle w:val="Balk4"/>
        <w:ind w:right="63"/>
        <w:jc w:val="both"/>
      </w:pPr>
      <w:r w:rsidRPr="00F51B23">
        <w:t>Kanıtlar</w:t>
      </w:r>
    </w:p>
    <w:p w14:paraId="52D6CE85" w14:textId="15D3DAE3" w:rsidR="00AD2B31" w:rsidRPr="00530D8C" w:rsidRDefault="00AD2B31" w:rsidP="00F03581">
      <w:pPr>
        <w:pStyle w:val="Balk3"/>
      </w:pPr>
      <w:r w:rsidRPr="00530D8C">
        <w:t xml:space="preserve">Ek.C.2.3.1. TTO </w:t>
      </w:r>
      <w:proofErr w:type="gramStart"/>
      <w:r w:rsidR="00CE57B0" w:rsidRPr="00530D8C">
        <w:t>A</w:t>
      </w:r>
      <w:r w:rsidRPr="00530D8C">
        <w:t>ralık</w:t>
      </w:r>
      <w:proofErr w:type="gramEnd"/>
      <w:r w:rsidRPr="00530D8C">
        <w:t xml:space="preserve"> ayı bülteni</w:t>
      </w:r>
    </w:p>
    <w:p w14:paraId="15BD9B9D" w14:textId="77777777" w:rsidR="00AD2B31" w:rsidRPr="00530D8C" w:rsidRDefault="00AD2B31" w:rsidP="00F03581">
      <w:pPr>
        <w:pStyle w:val="Balk3"/>
      </w:pPr>
      <w:r w:rsidRPr="00530D8C">
        <w:t xml:space="preserve">Ek.C.2.3.2. Proje </w:t>
      </w:r>
      <w:proofErr w:type="spellStart"/>
      <w:r w:rsidRPr="00530D8C">
        <w:t>başvuları</w:t>
      </w:r>
      <w:proofErr w:type="spellEnd"/>
      <w:r w:rsidRPr="00530D8C">
        <w:t xml:space="preserve"> ve sonuç raporları</w:t>
      </w:r>
    </w:p>
    <w:p w14:paraId="17C491D9" w14:textId="6F1D4796" w:rsidR="00BE246A" w:rsidRPr="00F51B23" w:rsidRDefault="00BE246A" w:rsidP="00F03581">
      <w:pPr>
        <w:pStyle w:val="Balk3"/>
      </w:pPr>
    </w:p>
    <w:p w14:paraId="51502F11" w14:textId="0C2A7679" w:rsidR="002D64E4" w:rsidRPr="00F51B23" w:rsidRDefault="002D64E4" w:rsidP="00F03581">
      <w:pPr>
        <w:pStyle w:val="Balk3"/>
      </w:pPr>
    </w:p>
    <w:p w14:paraId="540FA485" w14:textId="772774BB" w:rsidR="002D64E4" w:rsidRPr="00F51B23" w:rsidRDefault="002D64E4" w:rsidP="00F03581">
      <w:pPr>
        <w:pStyle w:val="Balk3"/>
      </w:pPr>
    </w:p>
    <w:p w14:paraId="3FB611C9" w14:textId="46D51C91" w:rsidR="002D64E4" w:rsidRPr="00F51B23" w:rsidRDefault="002D64E4" w:rsidP="00F03581">
      <w:pPr>
        <w:pStyle w:val="Balk3"/>
      </w:pPr>
    </w:p>
    <w:p w14:paraId="22852200" w14:textId="77777777" w:rsidR="00A911C2" w:rsidRDefault="00A911C2" w:rsidP="00F03581">
      <w:pPr>
        <w:pStyle w:val="Balk3"/>
      </w:pPr>
    </w:p>
    <w:p w14:paraId="6B1BEADA" w14:textId="447047F4" w:rsidR="00BE246A" w:rsidRDefault="00BE246A" w:rsidP="00F03581">
      <w:pPr>
        <w:pStyle w:val="Balk3"/>
      </w:pPr>
      <w:r w:rsidRPr="00F51B23">
        <w:t>C.2.4. Doktora programları (mezun sayıları, eğilimler) ve post-</w:t>
      </w:r>
      <w:proofErr w:type="spellStart"/>
      <w:r w:rsidRPr="00F51B23">
        <w:t>doc</w:t>
      </w:r>
      <w:proofErr w:type="spellEnd"/>
      <w:r w:rsidRPr="00F51B23">
        <w:t xml:space="preserve"> imkanları</w:t>
      </w:r>
    </w:p>
    <w:p w14:paraId="0EB9222F" w14:textId="6F6117F3" w:rsidR="0031029A" w:rsidRDefault="0031029A" w:rsidP="00F03581">
      <w:pPr>
        <w:pStyle w:val="Balk3"/>
      </w:pPr>
    </w:p>
    <w:p w14:paraId="7AE0ABED" w14:textId="589DFC82" w:rsidR="0031029A" w:rsidRPr="00A911C2" w:rsidRDefault="0031029A" w:rsidP="00F03581">
      <w:pPr>
        <w:pStyle w:val="Balk3"/>
        <w:rPr>
          <w:i w:val="0"/>
        </w:rPr>
      </w:pPr>
      <w:r w:rsidRPr="00A911C2">
        <w:rPr>
          <w:i w:val="0"/>
        </w:rPr>
        <w:t>Fakültemiz öğretim üye ve elemanları ile Sağlık Bilimleri Enstitüsünde açılmış olan Klinik Eczacılık doktora programı mevcuttur (</w:t>
      </w:r>
      <w:hyperlink r:id="rId14" w:history="1">
        <w:r w:rsidRPr="00A911C2">
          <w:rPr>
            <w:rStyle w:val="Kpr"/>
            <w:i w:val="0"/>
            <w:iCs w:val="0"/>
          </w:rPr>
          <w:t>https://www.medipol.edu.tr/akademik/enstituler/saglik-bilimleri-enstitusu/doktora-programlari/klinik-eczacilik</w:t>
        </w:r>
      </w:hyperlink>
      <w:r w:rsidRPr="00A911C2">
        <w:rPr>
          <w:i w:val="0"/>
        </w:rPr>
        <w:t xml:space="preserve"> ). Klinik Eczacılık doktora programına kayıtlı öğrenci sayımız 19 olup, şu ana kadarki süreçte mezun vermemiştir. </w:t>
      </w:r>
    </w:p>
    <w:p w14:paraId="797CBB73" w14:textId="77777777" w:rsidR="005D5542" w:rsidRPr="00F51B23" w:rsidRDefault="005D5542" w:rsidP="00F03581">
      <w:pPr>
        <w:pStyle w:val="Balk3"/>
      </w:pPr>
    </w:p>
    <w:p w14:paraId="4130170D" w14:textId="77777777" w:rsidR="005D5542" w:rsidRPr="00F51B23" w:rsidRDefault="005D5542" w:rsidP="00A42714">
      <w:pPr>
        <w:pStyle w:val="Balk4"/>
        <w:ind w:right="63"/>
        <w:jc w:val="center"/>
      </w:pPr>
      <w:r w:rsidRPr="00F51B23">
        <w:t>Olgunluk düzeyi</w:t>
      </w:r>
    </w:p>
    <w:p w14:paraId="6CF11354" w14:textId="184333D2" w:rsidR="005D5542" w:rsidRPr="00F51B23" w:rsidRDefault="00D50EBE" w:rsidP="00D50EBE">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F30D31" w:rsidRPr="00F51B23" w14:paraId="2F04F5B3" w14:textId="77777777" w:rsidTr="00F30D31">
        <w:tc>
          <w:tcPr>
            <w:tcW w:w="1836" w:type="dxa"/>
            <w:shd w:val="clear" w:color="auto" w:fill="002060"/>
          </w:tcPr>
          <w:p w14:paraId="777F73E6" w14:textId="66651B82" w:rsidR="00F30D31" w:rsidRPr="00F51B23" w:rsidRDefault="00F30D31" w:rsidP="00F03581">
            <w:pPr>
              <w:pStyle w:val="Balk3"/>
              <w:outlineLvl w:val="2"/>
            </w:pPr>
            <w:r w:rsidRPr="00F51B23">
              <w:t>1</w:t>
            </w:r>
            <w:sdt>
              <w:sdtPr>
                <w:id w:val="-178966282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6F8E3E74" w14:textId="76F055F7" w:rsidR="00F30D31" w:rsidRPr="00F51B23" w:rsidRDefault="00F30D31" w:rsidP="00F03581">
            <w:pPr>
              <w:pStyle w:val="Balk3"/>
              <w:outlineLvl w:val="2"/>
            </w:pPr>
            <w:r w:rsidRPr="00F51B23">
              <w:t>2</w:t>
            </w:r>
            <w:sdt>
              <w:sdtPr>
                <w:id w:val="-25351465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3EFEEABE" w14:textId="54F8BECD" w:rsidR="00F30D31" w:rsidRPr="00F51B23" w:rsidRDefault="00F30D31" w:rsidP="00F03581">
            <w:pPr>
              <w:pStyle w:val="Balk3"/>
              <w:outlineLvl w:val="2"/>
            </w:pPr>
            <w:r w:rsidRPr="00F51B23">
              <w:t>3</w:t>
            </w:r>
            <w:sdt>
              <w:sdtPr>
                <w:id w:val="-840228248"/>
                <w14:checkbox>
                  <w14:checked w14:val="1"/>
                  <w14:checkedState w14:val="2612" w14:font="MS Gothic"/>
                  <w14:uncheckedState w14:val="2610" w14:font="MS Gothic"/>
                </w14:checkbox>
              </w:sdtPr>
              <w:sdtEndPr/>
              <w:sdtContent>
                <w:r w:rsidR="006C46C6">
                  <w:rPr>
                    <w:rFonts w:ascii="MS Gothic" w:eastAsia="MS Gothic" w:hAnsi="MS Gothic" w:hint="eastAsia"/>
                  </w:rPr>
                  <w:t>☒</w:t>
                </w:r>
              </w:sdtContent>
            </w:sdt>
          </w:p>
        </w:tc>
        <w:tc>
          <w:tcPr>
            <w:tcW w:w="1838" w:type="dxa"/>
            <w:shd w:val="clear" w:color="auto" w:fill="002060"/>
          </w:tcPr>
          <w:p w14:paraId="54804593" w14:textId="7916B64B" w:rsidR="00F30D31" w:rsidRPr="00F51B23" w:rsidRDefault="00F30D31" w:rsidP="00F03581">
            <w:pPr>
              <w:pStyle w:val="Balk3"/>
              <w:outlineLvl w:val="2"/>
            </w:pPr>
            <w:r w:rsidRPr="00F51B23">
              <w:t>4</w:t>
            </w:r>
            <w:sdt>
              <w:sdtPr>
                <w:id w:val="113822089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57FA0E57" w14:textId="2B613138" w:rsidR="00F30D31" w:rsidRPr="00F51B23" w:rsidRDefault="00F30D31" w:rsidP="00F03581">
            <w:pPr>
              <w:pStyle w:val="Balk3"/>
              <w:outlineLvl w:val="2"/>
            </w:pPr>
            <w:r w:rsidRPr="00F51B23">
              <w:t>5</w:t>
            </w:r>
            <w:sdt>
              <w:sdtPr>
                <w:id w:val="29402773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377A8C9A" w14:textId="77777777" w:rsidTr="005D5542">
        <w:tc>
          <w:tcPr>
            <w:tcW w:w="1836" w:type="dxa"/>
            <w:shd w:val="clear" w:color="auto" w:fill="auto"/>
          </w:tcPr>
          <w:p w14:paraId="6BE93680" w14:textId="3B943C10" w:rsidR="00461B2B" w:rsidRPr="00A911C2" w:rsidRDefault="00470C2E" w:rsidP="006A7A1D">
            <w:pPr>
              <w:ind w:right="63"/>
              <w:rPr>
                <w:rFonts w:ascii="Times New Roman" w:hAnsi="Times New Roman" w:cs="Times New Roman"/>
                <w:i/>
                <w:iCs/>
                <w:color w:val="000000" w:themeColor="text1"/>
                <w:sz w:val="20"/>
                <w:szCs w:val="20"/>
              </w:rPr>
            </w:pPr>
            <w:r w:rsidRPr="00A911C2">
              <w:rPr>
                <w:rFonts w:ascii="Times New Roman" w:hAnsi="Times New Roman" w:cs="Times New Roman"/>
                <w:i/>
                <w:iCs/>
                <w:color w:val="000000" w:themeColor="text1"/>
                <w:sz w:val="20"/>
                <w:szCs w:val="20"/>
              </w:rPr>
              <w:t>Birimin</w:t>
            </w:r>
            <w:r w:rsidR="00461B2B" w:rsidRPr="00A911C2">
              <w:rPr>
                <w:rFonts w:ascii="Times New Roman" w:hAnsi="Times New Roman" w:cs="Times New Roman"/>
                <w:i/>
                <w:iCs/>
                <w:color w:val="000000" w:themeColor="text1"/>
                <w:sz w:val="20"/>
                <w:szCs w:val="20"/>
              </w:rPr>
              <w:t xml:space="preserve"> araştırma politikası, hedefleri, stratejisi ile uyumlu doktora ve post-</w:t>
            </w:r>
            <w:proofErr w:type="spellStart"/>
            <w:r w:rsidR="00461B2B" w:rsidRPr="00A911C2">
              <w:rPr>
                <w:rFonts w:ascii="Times New Roman" w:hAnsi="Times New Roman" w:cs="Times New Roman"/>
                <w:i/>
                <w:iCs/>
                <w:color w:val="000000" w:themeColor="text1"/>
                <w:sz w:val="20"/>
                <w:szCs w:val="20"/>
              </w:rPr>
              <w:t>doc</w:t>
            </w:r>
            <w:proofErr w:type="spellEnd"/>
            <w:r w:rsidR="00461B2B" w:rsidRPr="00A911C2">
              <w:rPr>
                <w:rFonts w:ascii="Times New Roman" w:hAnsi="Times New Roman" w:cs="Times New Roman"/>
                <w:i/>
                <w:iCs/>
                <w:color w:val="000000" w:themeColor="text1"/>
                <w:sz w:val="20"/>
                <w:szCs w:val="20"/>
              </w:rPr>
              <w:t xml:space="preserve"> programları bulunmamaktadır.</w:t>
            </w:r>
          </w:p>
          <w:p w14:paraId="6C52A28D" w14:textId="77777777" w:rsidR="00461B2B" w:rsidRPr="00A911C2" w:rsidRDefault="00461B2B" w:rsidP="00F03581">
            <w:pPr>
              <w:pStyle w:val="Balk3"/>
              <w:outlineLvl w:val="2"/>
              <w:rPr>
                <w:sz w:val="20"/>
                <w:szCs w:val="20"/>
              </w:rPr>
            </w:pPr>
          </w:p>
        </w:tc>
        <w:tc>
          <w:tcPr>
            <w:tcW w:w="1836" w:type="dxa"/>
            <w:shd w:val="clear" w:color="auto" w:fill="auto"/>
          </w:tcPr>
          <w:p w14:paraId="3932E2D9" w14:textId="40D0FCD1" w:rsidR="00461B2B" w:rsidRPr="00A911C2" w:rsidRDefault="00470C2E" w:rsidP="00F03581">
            <w:pPr>
              <w:pStyle w:val="Balk3"/>
              <w:outlineLvl w:val="2"/>
              <w:rPr>
                <w:sz w:val="20"/>
                <w:szCs w:val="20"/>
              </w:rPr>
            </w:pPr>
            <w:r w:rsidRPr="00A911C2">
              <w:rPr>
                <w:sz w:val="20"/>
                <w:szCs w:val="20"/>
              </w:rPr>
              <w:t>Birimin</w:t>
            </w:r>
            <w:r w:rsidR="00461B2B" w:rsidRPr="00A911C2">
              <w:rPr>
                <w:sz w:val="20"/>
                <w:szCs w:val="20"/>
              </w:rPr>
              <w:t xml:space="preserve"> araştırma politikası, hedefleri ve stratejileri ile uyumlu doktora ve post-</w:t>
            </w:r>
            <w:proofErr w:type="spellStart"/>
            <w:r w:rsidR="00461B2B" w:rsidRPr="00A911C2">
              <w:rPr>
                <w:sz w:val="20"/>
                <w:szCs w:val="20"/>
              </w:rPr>
              <w:t>doc</w:t>
            </w:r>
            <w:proofErr w:type="spellEnd"/>
            <w:r w:rsidR="00461B2B" w:rsidRPr="00A911C2">
              <w:rPr>
                <w:sz w:val="20"/>
                <w:szCs w:val="20"/>
              </w:rPr>
              <w:t xml:space="preserve"> programlarına ilişkin planlar ve tanımlı süreçler bulunmaktadır. Ancak bu planlar ve süreçler doğrultusunda yapılmış uygulamalar bulunmamaktadır veya tüm birimleri kapsamayan uygulamalar bulunmaktadır.</w:t>
            </w:r>
          </w:p>
        </w:tc>
        <w:tc>
          <w:tcPr>
            <w:tcW w:w="1837" w:type="dxa"/>
            <w:shd w:val="clear" w:color="auto" w:fill="auto"/>
          </w:tcPr>
          <w:p w14:paraId="703580C3" w14:textId="2C7FB0F3" w:rsidR="00461B2B" w:rsidRPr="00A911C2" w:rsidRDefault="00F43BA5" w:rsidP="00F03581">
            <w:pPr>
              <w:pStyle w:val="Balk3"/>
              <w:outlineLvl w:val="2"/>
              <w:rPr>
                <w:sz w:val="20"/>
                <w:szCs w:val="20"/>
              </w:rPr>
            </w:pPr>
            <w:r w:rsidRPr="00A911C2">
              <w:rPr>
                <w:sz w:val="20"/>
                <w:szCs w:val="20"/>
              </w:rPr>
              <w:t>Birimde</w:t>
            </w:r>
            <w:r w:rsidR="00461B2B" w:rsidRPr="00A911C2">
              <w:rPr>
                <w:sz w:val="20"/>
                <w:szCs w:val="20"/>
              </w:rPr>
              <w:t xml:space="preserve"> araştırma politikası, hedefleri ve stratejileri ile uyumlu ve destekleyen doktora ve post-</w:t>
            </w:r>
            <w:proofErr w:type="spellStart"/>
            <w:r w:rsidR="00461B2B" w:rsidRPr="00A911C2">
              <w:rPr>
                <w:sz w:val="20"/>
                <w:szCs w:val="20"/>
              </w:rPr>
              <w:t>doc</w:t>
            </w:r>
            <w:proofErr w:type="spellEnd"/>
            <w:r w:rsidR="00461B2B" w:rsidRPr="00A911C2">
              <w:rPr>
                <w:sz w:val="20"/>
                <w:szCs w:val="20"/>
              </w:rPr>
              <w:t xml:space="preserve"> programları yürütülmektedir. Ancak bu uygulamaların sonuçları izlenmemektedir.</w:t>
            </w:r>
          </w:p>
        </w:tc>
        <w:tc>
          <w:tcPr>
            <w:tcW w:w="1838" w:type="dxa"/>
            <w:shd w:val="clear" w:color="auto" w:fill="auto"/>
          </w:tcPr>
          <w:p w14:paraId="4F99A230" w14:textId="39B417A5" w:rsidR="00461B2B" w:rsidRPr="00A911C2" w:rsidRDefault="00F43BA5" w:rsidP="00F03581">
            <w:pPr>
              <w:pStyle w:val="Balk3"/>
              <w:outlineLvl w:val="2"/>
              <w:rPr>
                <w:sz w:val="20"/>
                <w:szCs w:val="20"/>
              </w:rPr>
            </w:pPr>
            <w:r w:rsidRPr="00A911C2">
              <w:rPr>
                <w:sz w:val="20"/>
                <w:szCs w:val="20"/>
              </w:rPr>
              <w:t>Birimde</w:t>
            </w:r>
            <w:r w:rsidR="00461B2B" w:rsidRPr="00A911C2">
              <w:rPr>
                <w:sz w:val="20"/>
                <w:szCs w:val="20"/>
              </w:rPr>
              <w:t xml:space="preserve"> araştırma politikası, hedefleri ve stratejileri ile uyumlu ve destekleyen doktora ve post-</w:t>
            </w:r>
            <w:proofErr w:type="spellStart"/>
            <w:r w:rsidR="00461B2B" w:rsidRPr="00A911C2">
              <w:rPr>
                <w:sz w:val="20"/>
                <w:szCs w:val="20"/>
              </w:rPr>
              <w:t>doc</w:t>
            </w:r>
            <w:proofErr w:type="spellEnd"/>
            <w:r w:rsidR="00461B2B" w:rsidRPr="00A911C2">
              <w:rPr>
                <w:sz w:val="20"/>
                <w:szCs w:val="20"/>
              </w:rPr>
              <w:t xml:space="preserve"> programlarının çıktıları düzenli olarak izlenmekte ve izlem sonuçları paydaşlarla birlikte değerlendirilerek önlemler alınmaktadır.</w:t>
            </w:r>
          </w:p>
        </w:tc>
        <w:tc>
          <w:tcPr>
            <w:tcW w:w="1838" w:type="dxa"/>
            <w:shd w:val="clear" w:color="auto" w:fill="auto"/>
          </w:tcPr>
          <w:p w14:paraId="53EFF443" w14:textId="496B3CF9" w:rsidR="00461B2B" w:rsidRPr="00A911C2" w:rsidRDefault="00F43BA5" w:rsidP="00F03581">
            <w:pPr>
              <w:pStyle w:val="Balk3"/>
              <w:outlineLvl w:val="2"/>
              <w:rPr>
                <w:sz w:val="20"/>
                <w:szCs w:val="20"/>
              </w:rPr>
            </w:pPr>
            <w:r w:rsidRPr="00A911C2">
              <w:rPr>
                <w:sz w:val="20"/>
                <w:szCs w:val="20"/>
              </w:rPr>
              <w:t>Birimde</w:t>
            </w:r>
            <w:r w:rsidR="00461B2B" w:rsidRPr="00A911C2">
              <w:rPr>
                <w:sz w:val="20"/>
                <w:szCs w:val="20"/>
              </w:rPr>
              <w:t>, araştırma ve geliştirme faaliyetlerini kurumsal amaçlar (araştırma politikası, hedefleri, stratejisi) doğrultusunda sürdürebilmek için doktora ve post-</w:t>
            </w:r>
            <w:proofErr w:type="spellStart"/>
            <w:r w:rsidR="00461B2B" w:rsidRPr="00A911C2">
              <w:rPr>
                <w:sz w:val="20"/>
                <w:szCs w:val="20"/>
              </w:rPr>
              <w:t>doc</w:t>
            </w:r>
            <w:proofErr w:type="spellEnd"/>
            <w:r w:rsidR="00461B2B" w:rsidRPr="00A911C2">
              <w:rPr>
                <w:sz w:val="20"/>
                <w:szCs w:val="20"/>
              </w:rPr>
              <w:t xml:space="preserve"> programlarına ilişkin bütünleşik ve olgunlaşmış uygulamalar </w:t>
            </w:r>
            <w:r w:rsidR="00470C2E" w:rsidRPr="00A911C2">
              <w:rPr>
                <w:sz w:val="20"/>
                <w:szCs w:val="20"/>
              </w:rPr>
              <w:t>birimin</w:t>
            </w:r>
            <w:r w:rsidR="00461B2B" w:rsidRPr="00A911C2">
              <w:rPr>
                <w:sz w:val="20"/>
                <w:szCs w:val="20"/>
              </w:rPr>
              <w:t xml:space="preserve"> tamamında benimsenmiş ve güvence altına alınmıştır; </w:t>
            </w:r>
            <w:r w:rsidR="00470C2E" w:rsidRPr="00A911C2">
              <w:rPr>
                <w:sz w:val="20"/>
                <w:szCs w:val="20"/>
              </w:rPr>
              <w:t>birimin</w:t>
            </w:r>
            <w:r w:rsidR="00461B2B" w:rsidRPr="00A911C2">
              <w:rPr>
                <w:sz w:val="20"/>
                <w:szCs w:val="20"/>
              </w:rPr>
              <w:t xml:space="preserve"> kendine özgü ve yenilikçi birçok uygulaması bulunmakta ve bu uygulamaların bir kısmı diğer </w:t>
            </w:r>
            <w:r w:rsidR="00C25DC2" w:rsidRPr="00A911C2">
              <w:rPr>
                <w:sz w:val="20"/>
                <w:szCs w:val="20"/>
              </w:rPr>
              <w:t>birimler</w:t>
            </w:r>
            <w:r w:rsidR="00461B2B" w:rsidRPr="00A911C2">
              <w:rPr>
                <w:sz w:val="20"/>
                <w:szCs w:val="20"/>
              </w:rPr>
              <w:t xml:space="preserve"> tarafından örnek alınmaktadır. </w:t>
            </w:r>
          </w:p>
        </w:tc>
      </w:tr>
    </w:tbl>
    <w:p w14:paraId="7370B6C0" w14:textId="77777777" w:rsidR="005D5542" w:rsidRPr="00F51B23" w:rsidRDefault="005D5542" w:rsidP="00F03581">
      <w:pPr>
        <w:pStyle w:val="Balk3"/>
      </w:pPr>
    </w:p>
    <w:p w14:paraId="461FD68A" w14:textId="56A27925" w:rsidR="005D5542" w:rsidRPr="00F51B23" w:rsidRDefault="005D5542" w:rsidP="00A42714">
      <w:pPr>
        <w:pStyle w:val="Balk4"/>
        <w:ind w:right="63"/>
        <w:jc w:val="both"/>
      </w:pPr>
      <w:r w:rsidRPr="00F51B23">
        <w:t>Kanıtlar</w:t>
      </w:r>
    </w:p>
    <w:p w14:paraId="290D8FCD" w14:textId="3515EB77" w:rsidR="00BE246A" w:rsidRPr="00F51B23" w:rsidRDefault="00BE246A" w:rsidP="004D664C">
      <w:pPr>
        <w:ind w:right="63"/>
        <w:jc w:val="both"/>
        <w:rPr>
          <w:rFonts w:ascii="Times New Roman" w:hAnsi="Times New Roman" w:cs="Times New Roman"/>
          <w:sz w:val="24"/>
          <w:szCs w:val="24"/>
        </w:rPr>
      </w:pPr>
    </w:p>
    <w:p w14:paraId="24F70574" w14:textId="33990916" w:rsidR="002D64E4" w:rsidRPr="00F51B23" w:rsidRDefault="002D64E4" w:rsidP="004D664C">
      <w:pPr>
        <w:ind w:right="63"/>
        <w:jc w:val="both"/>
        <w:rPr>
          <w:rFonts w:ascii="Times New Roman" w:hAnsi="Times New Roman" w:cs="Times New Roman"/>
          <w:sz w:val="24"/>
          <w:szCs w:val="24"/>
        </w:rPr>
      </w:pPr>
    </w:p>
    <w:p w14:paraId="10FE5195" w14:textId="20B5256E" w:rsidR="002D64E4" w:rsidRPr="00F51B23" w:rsidRDefault="002D64E4" w:rsidP="004D664C">
      <w:pPr>
        <w:ind w:right="63"/>
        <w:jc w:val="both"/>
        <w:rPr>
          <w:rFonts w:ascii="Times New Roman" w:hAnsi="Times New Roman" w:cs="Times New Roman"/>
          <w:sz w:val="24"/>
          <w:szCs w:val="24"/>
        </w:rPr>
      </w:pPr>
    </w:p>
    <w:p w14:paraId="6069B63D" w14:textId="79A408CA" w:rsidR="002D64E4" w:rsidRPr="00F51B23" w:rsidRDefault="002D64E4" w:rsidP="004D664C">
      <w:pPr>
        <w:ind w:right="63"/>
        <w:jc w:val="both"/>
        <w:rPr>
          <w:rFonts w:ascii="Times New Roman" w:hAnsi="Times New Roman" w:cs="Times New Roman"/>
          <w:sz w:val="24"/>
          <w:szCs w:val="24"/>
        </w:rPr>
      </w:pPr>
    </w:p>
    <w:p w14:paraId="24F22A84" w14:textId="327B4B26" w:rsidR="002D64E4" w:rsidRPr="00F51B23" w:rsidRDefault="002D64E4" w:rsidP="004D664C">
      <w:pPr>
        <w:ind w:right="63"/>
        <w:jc w:val="both"/>
        <w:rPr>
          <w:rFonts w:ascii="Times New Roman" w:hAnsi="Times New Roman" w:cs="Times New Roman"/>
          <w:sz w:val="24"/>
          <w:szCs w:val="24"/>
        </w:rPr>
      </w:pPr>
    </w:p>
    <w:p w14:paraId="3EFEC241" w14:textId="7014021C" w:rsidR="002D64E4" w:rsidRPr="00F51B23" w:rsidRDefault="002D64E4" w:rsidP="004D664C">
      <w:pPr>
        <w:ind w:right="63"/>
        <w:jc w:val="both"/>
        <w:rPr>
          <w:rFonts w:ascii="Times New Roman" w:hAnsi="Times New Roman" w:cs="Times New Roman"/>
          <w:sz w:val="24"/>
          <w:szCs w:val="24"/>
        </w:rPr>
      </w:pPr>
    </w:p>
    <w:p w14:paraId="03A233D7" w14:textId="4E3F01FA" w:rsidR="002D64E4" w:rsidRDefault="002D64E4" w:rsidP="004D664C">
      <w:pPr>
        <w:ind w:right="63"/>
        <w:jc w:val="both"/>
        <w:rPr>
          <w:rFonts w:ascii="Times New Roman" w:hAnsi="Times New Roman" w:cs="Times New Roman"/>
          <w:sz w:val="24"/>
          <w:szCs w:val="24"/>
        </w:rPr>
      </w:pPr>
    </w:p>
    <w:p w14:paraId="623BAD5C" w14:textId="26767E96" w:rsidR="00A911C2" w:rsidRDefault="00A911C2" w:rsidP="004D664C">
      <w:pPr>
        <w:ind w:right="63"/>
        <w:jc w:val="both"/>
        <w:rPr>
          <w:rFonts w:ascii="Times New Roman" w:hAnsi="Times New Roman" w:cs="Times New Roman"/>
          <w:sz w:val="24"/>
          <w:szCs w:val="24"/>
        </w:rPr>
      </w:pPr>
    </w:p>
    <w:p w14:paraId="2AE30401" w14:textId="621D6717" w:rsidR="00A911C2" w:rsidRDefault="00A911C2" w:rsidP="004D664C">
      <w:pPr>
        <w:ind w:right="63"/>
        <w:jc w:val="both"/>
        <w:rPr>
          <w:rFonts w:ascii="Times New Roman" w:hAnsi="Times New Roman" w:cs="Times New Roman"/>
          <w:sz w:val="24"/>
          <w:szCs w:val="24"/>
        </w:rPr>
      </w:pPr>
    </w:p>
    <w:p w14:paraId="1D08B732" w14:textId="77777777" w:rsidR="00A911C2" w:rsidRDefault="00A911C2" w:rsidP="004D664C">
      <w:pPr>
        <w:ind w:right="63"/>
        <w:jc w:val="both"/>
        <w:rPr>
          <w:rFonts w:ascii="Times New Roman" w:hAnsi="Times New Roman" w:cs="Times New Roman"/>
          <w:sz w:val="24"/>
          <w:szCs w:val="24"/>
        </w:rPr>
      </w:pPr>
    </w:p>
    <w:p w14:paraId="1ECBDC55" w14:textId="77777777" w:rsidR="00A911C2" w:rsidRDefault="00A911C2" w:rsidP="008542CF">
      <w:pPr>
        <w:pStyle w:val="Balk2"/>
        <w:rPr>
          <w:rFonts w:eastAsiaTheme="minorHAnsi" w:cs="Times New Roman"/>
          <w:b w:val="0"/>
          <w:bCs w:val="0"/>
          <w:szCs w:val="24"/>
        </w:rPr>
      </w:pPr>
      <w:bookmarkStart w:id="34" w:name="_Toc27402231"/>
    </w:p>
    <w:p w14:paraId="085286D0" w14:textId="4938B02F" w:rsidR="00BE246A" w:rsidRPr="00F51B23" w:rsidRDefault="00BE246A" w:rsidP="008542CF">
      <w:pPr>
        <w:pStyle w:val="Balk2"/>
      </w:pPr>
      <w:r w:rsidRPr="00F51B23">
        <w:t>C.3</w:t>
      </w:r>
      <w:r w:rsidR="00812AE8" w:rsidRPr="00F51B23">
        <w:t>.</w:t>
      </w:r>
      <w:r w:rsidRPr="00F51B23">
        <w:t xml:space="preserve"> Araştırma Yetkinliği</w:t>
      </w:r>
      <w:bookmarkEnd w:id="34"/>
    </w:p>
    <w:p w14:paraId="6F3B8E7F" w14:textId="77777777" w:rsidR="00BE246A" w:rsidRPr="00F51B23" w:rsidRDefault="00BE246A" w:rsidP="007C0383">
      <w:pPr>
        <w:ind w:right="63"/>
        <w:jc w:val="both"/>
        <w:rPr>
          <w:rFonts w:ascii="Times New Roman" w:hAnsi="Times New Roman" w:cs="Times New Roman"/>
          <w:sz w:val="24"/>
          <w:szCs w:val="24"/>
        </w:rPr>
      </w:pPr>
    </w:p>
    <w:p w14:paraId="5AD69A37" w14:textId="3754D2AE" w:rsidR="00BE246A" w:rsidRDefault="00BE246A" w:rsidP="00F03581">
      <w:pPr>
        <w:pStyle w:val="Balk3"/>
      </w:pPr>
      <w:r w:rsidRPr="00F51B23">
        <w:t>C.3.1. Öğretim elemanlarının araştırma yetkinliği ve araştırma yetkinliğinin geliştirilmesi</w:t>
      </w:r>
    </w:p>
    <w:p w14:paraId="4C231CE6" w14:textId="7A188C87" w:rsidR="0076178B" w:rsidRDefault="0076178B" w:rsidP="00F03581">
      <w:pPr>
        <w:pStyle w:val="Balk3"/>
      </w:pPr>
    </w:p>
    <w:p w14:paraId="72A87252" w14:textId="087D7E30" w:rsidR="0076178B" w:rsidRPr="00A911C2" w:rsidRDefault="0076178B" w:rsidP="00F03581">
      <w:pPr>
        <w:pStyle w:val="Balk3"/>
        <w:rPr>
          <w:i w:val="0"/>
        </w:rPr>
      </w:pPr>
      <w:r w:rsidRPr="00A911C2">
        <w:rPr>
          <w:i w:val="0"/>
        </w:rPr>
        <w:t xml:space="preserve">Üniversite tarafından belirlenen yükseltme ve atanma kriterleri çerçevesinde </w:t>
      </w:r>
      <w:proofErr w:type="spellStart"/>
      <w:r w:rsidRPr="00A911C2">
        <w:rPr>
          <w:i w:val="0"/>
        </w:rPr>
        <w:t>üğretim</w:t>
      </w:r>
      <w:proofErr w:type="spellEnd"/>
      <w:r w:rsidRPr="00A911C2">
        <w:rPr>
          <w:i w:val="0"/>
        </w:rPr>
        <w:t xml:space="preserve"> üyesi alımlarındaki kalitenin yükseltilmesi amaçlanmaktadır (</w:t>
      </w:r>
      <w:r w:rsidRPr="00A911C2">
        <w:rPr>
          <w:b/>
          <w:i w:val="0"/>
        </w:rPr>
        <w:t>Ek.C.3.1</w:t>
      </w:r>
      <w:r w:rsidR="001328AC" w:rsidRPr="00A911C2">
        <w:rPr>
          <w:b/>
          <w:i w:val="0"/>
        </w:rPr>
        <w:t>.1</w:t>
      </w:r>
      <w:r w:rsidRPr="00A911C2">
        <w:rPr>
          <w:i w:val="0"/>
        </w:rPr>
        <w:t xml:space="preserve">). </w:t>
      </w:r>
    </w:p>
    <w:p w14:paraId="4336B617" w14:textId="38E67823" w:rsidR="0076178B" w:rsidRPr="00A911C2" w:rsidRDefault="0076178B" w:rsidP="00F03581">
      <w:pPr>
        <w:pStyle w:val="Balk3"/>
        <w:rPr>
          <w:i w:val="0"/>
        </w:rPr>
      </w:pPr>
      <w:r w:rsidRPr="00A911C2">
        <w:rPr>
          <w:i w:val="0"/>
        </w:rPr>
        <w:t>Fakültedeki öğretim elemanlarının bilgilerini güncellemek ve artırmak amacıyla değişik eğitimler düzenlenmektedir (</w:t>
      </w:r>
      <w:r w:rsidRPr="00A911C2">
        <w:rPr>
          <w:b/>
          <w:i w:val="0"/>
        </w:rPr>
        <w:t>Ek.</w:t>
      </w:r>
      <w:r w:rsidR="00E86BCB" w:rsidRPr="00A911C2">
        <w:rPr>
          <w:b/>
          <w:i w:val="0"/>
        </w:rPr>
        <w:t>C.</w:t>
      </w:r>
      <w:r w:rsidRPr="00A911C2">
        <w:rPr>
          <w:b/>
          <w:i w:val="0"/>
        </w:rPr>
        <w:t>3.</w:t>
      </w:r>
      <w:r w:rsidR="001328AC" w:rsidRPr="00A911C2">
        <w:rPr>
          <w:b/>
          <w:i w:val="0"/>
        </w:rPr>
        <w:t>1.</w:t>
      </w:r>
      <w:r w:rsidRPr="00A911C2">
        <w:rPr>
          <w:b/>
          <w:i w:val="0"/>
        </w:rPr>
        <w:t>2</w:t>
      </w:r>
      <w:r w:rsidRPr="00A911C2">
        <w:rPr>
          <w:i w:val="0"/>
        </w:rPr>
        <w:t>).</w:t>
      </w:r>
    </w:p>
    <w:p w14:paraId="1AD4033E" w14:textId="7955C5D6" w:rsidR="0076178B" w:rsidRPr="00A911C2" w:rsidRDefault="0076178B" w:rsidP="00F03581">
      <w:pPr>
        <w:pStyle w:val="Balk3"/>
        <w:rPr>
          <w:i w:val="0"/>
          <w:strike/>
        </w:rPr>
      </w:pPr>
      <w:r w:rsidRPr="00A911C2">
        <w:rPr>
          <w:i w:val="0"/>
        </w:rPr>
        <w:t>Öğretim elemanlarının katıldığı eğitimlerle ilişkin almış oldukları sertifikalar ekte verilmiştir (</w:t>
      </w:r>
      <w:r w:rsidRPr="00A911C2">
        <w:rPr>
          <w:b/>
          <w:i w:val="0"/>
        </w:rPr>
        <w:t>Ek.</w:t>
      </w:r>
      <w:r w:rsidR="00E86BCB" w:rsidRPr="00A911C2">
        <w:rPr>
          <w:b/>
          <w:i w:val="0"/>
        </w:rPr>
        <w:t>C.</w:t>
      </w:r>
      <w:r w:rsidRPr="00A911C2">
        <w:rPr>
          <w:b/>
          <w:i w:val="0"/>
        </w:rPr>
        <w:t>3.</w:t>
      </w:r>
      <w:r w:rsidR="001328AC" w:rsidRPr="00A911C2">
        <w:rPr>
          <w:b/>
          <w:i w:val="0"/>
        </w:rPr>
        <w:t>1.</w:t>
      </w:r>
      <w:r w:rsidRPr="00A911C2">
        <w:rPr>
          <w:b/>
          <w:i w:val="0"/>
        </w:rPr>
        <w:t>3</w:t>
      </w:r>
      <w:r w:rsidRPr="00A911C2">
        <w:rPr>
          <w:i w:val="0"/>
        </w:rPr>
        <w:t xml:space="preserve">). </w:t>
      </w:r>
    </w:p>
    <w:p w14:paraId="5293F5B3" w14:textId="77777777" w:rsidR="005D5542" w:rsidRPr="00F51B23" w:rsidRDefault="005D5542" w:rsidP="00F03581">
      <w:pPr>
        <w:pStyle w:val="Balk3"/>
      </w:pPr>
    </w:p>
    <w:p w14:paraId="1145A2DB" w14:textId="77777777" w:rsidR="005D5542" w:rsidRPr="00F51B23" w:rsidRDefault="005D5542" w:rsidP="00A42714">
      <w:pPr>
        <w:pStyle w:val="Balk4"/>
        <w:ind w:right="63"/>
        <w:jc w:val="center"/>
      </w:pPr>
      <w:r w:rsidRPr="00F51B23">
        <w:t>Olgunluk düzeyi</w:t>
      </w:r>
    </w:p>
    <w:p w14:paraId="37856255" w14:textId="426BB38F" w:rsidR="005D5542" w:rsidRPr="00F51B23" w:rsidRDefault="00D50EBE" w:rsidP="00D50EBE">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74"/>
        <w:gridCol w:w="1875"/>
        <w:gridCol w:w="1875"/>
        <w:gridCol w:w="1875"/>
        <w:gridCol w:w="1686"/>
      </w:tblGrid>
      <w:tr w:rsidR="00F30D31" w:rsidRPr="00F51B23" w14:paraId="285186DE" w14:textId="77777777" w:rsidTr="00F30D31">
        <w:tc>
          <w:tcPr>
            <w:tcW w:w="1836" w:type="dxa"/>
            <w:shd w:val="clear" w:color="auto" w:fill="002060"/>
          </w:tcPr>
          <w:p w14:paraId="131A2841" w14:textId="5C3F513C" w:rsidR="00F30D31" w:rsidRPr="00F51B23" w:rsidRDefault="00F30D31" w:rsidP="00F03581">
            <w:pPr>
              <w:pStyle w:val="Balk3"/>
              <w:outlineLvl w:val="2"/>
            </w:pPr>
            <w:r w:rsidRPr="00F51B23">
              <w:t>1</w:t>
            </w:r>
            <w:sdt>
              <w:sdtPr>
                <w:id w:val="-47074310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6D870321" w14:textId="4B1797AC" w:rsidR="00F30D31" w:rsidRPr="00F51B23" w:rsidRDefault="00F30D31" w:rsidP="00F03581">
            <w:pPr>
              <w:pStyle w:val="Balk3"/>
              <w:outlineLvl w:val="2"/>
            </w:pPr>
            <w:r w:rsidRPr="00F51B23">
              <w:t>2</w:t>
            </w:r>
            <w:sdt>
              <w:sdtPr>
                <w:id w:val="-911465177"/>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6F8FE7B2" w14:textId="11510E09" w:rsidR="00F30D31" w:rsidRPr="00F51B23" w:rsidRDefault="00F30D31" w:rsidP="00F03581">
            <w:pPr>
              <w:pStyle w:val="Balk3"/>
              <w:outlineLvl w:val="2"/>
            </w:pPr>
            <w:r w:rsidRPr="00F51B23">
              <w:t>3</w:t>
            </w:r>
            <w:sdt>
              <w:sdtPr>
                <w:id w:val="-1677267345"/>
                <w14:checkbox>
                  <w14:checked w14:val="1"/>
                  <w14:checkedState w14:val="2612" w14:font="MS Gothic"/>
                  <w14:uncheckedState w14:val="2610" w14:font="MS Gothic"/>
                </w14:checkbox>
              </w:sdtPr>
              <w:sdtEndPr/>
              <w:sdtContent>
                <w:r w:rsidR="006C46C6">
                  <w:rPr>
                    <w:rFonts w:ascii="MS Gothic" w:eastAsia="MS Gothic" w:hAnsi="MS Gothic" w:hint="eastAsia"/>
                  </w:rPr>
                  <w:t>☒</w:t>
                </w:r>
              </w:sdtContent>
            </w:sdt>
          </w:p>
        </w:tc>
        <w:tc>
          <w:tcPr>
            <w:tcW w:w="1838" w:type="dxa"/>
            <w:shd w:val="clear" w:color="auto" w:fill="002060"/>
          </w:tcPr>
          <w:p w14:paraId="7EB88847" w14:textId="00F1885F" w:rsidR="00F30D31" w:rsidRPr="00F51B23" w:rsidRDefault="00F30D31" w:rsidP="00F03581">
            <w:pPr>
              <w:pStyle w:val="Balk3"/>
              <w:outlineLvl w:val="2"/>
            </w:pPr>
            <w:r w:rsidRPr="00F51B23">
              <w:t>4</w:t>
            </w:r>
            <w:sdt>
              <w:sdtPr>
                <w:id w:val="193208069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08510C4C" w14:textId="7CAC1D9F" w:rsidR="00F30D31" w:rsidRPr="00F51B23" w:rsidRDefault="00F30D31" w:rsidP="00F03581">
            <w:pPr>
              <w:pStyle w:val="Balk3"/>
              <w:outlineLvl w:val="2"/>
            </w:pPr>
            <w:r w:rsidRPr="00F51B23">
              <w:t>5</w:t>
            </w:r>
            <w:sdt>
              <w:sdtPr>
                <w:id w:val="-159069139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091D4E2D" w14:textId="77777777" w:rsidTr="005D5542">
        <w:tc>
          <w:tcPr>
            <w:tcW w:w="1836" w:type="dxa"/>
            <w:shd w:val="clear" w:color="auto" w:fill="auto"/>
          </w:tcPr>
          <w:p w14:paraId="5AAFC285" w14:textId="58798F02" w:rsidR="00461B2B" w:rsidRPr="00A911C2" w:rsidRDefault="00F43BA5" w:rsidP="00F03581">
            <w:pPr>
              <w:pStyle w:val="Balk3"/>
              <w:outlineLvl w:val="2"/>
              <w:rPr>
                <w:sz w:val="20"/>
                <w:szCs w:val="20"/>
              </w:rPr>
            </w:pPr>
            <w:r w:rsidRPr="00A911C2">
              <w:rPr>
                <w:sz w:val="20"/>
                <w:szCs w:val="20"/>
              </w:rPr>
              <w:t>Birimde</w:t>
            </w:r>
            <w:r w:rsidR="00461B2B" w:rsidRPr="00A911C2">
              <w:rPr>
                <w:sz w:val="20"/>
                <w:szCs w:val="20"/>
              </w:rPr>
              <w:t>, öğretim elemanlarının araştırma yetkinliğinin (uzmanlıklar, birikim, sayı ve dağılım) değerlendirilmesine ve geliştirilmesine yönelik bir mekanizma bulunmamaktadır.</w:t>
            </w:r>
          </w:p>
        </w:tc>
        <w:tc>
          <w:tcPr>
            <w:tcW w:w="1836" w:type="dxa"/>
            <w:shd w:val="clear" w:color="auto" w:fill="auto"/>
          </w:tcPr>
          <w:p w14:paraId="23C65A49" w14:textId="21941E2C" w:rsidR="00461B2B" w:rsidRPr="00A911C2" w:rsidRDefault="00F43BA5" w:rsidP="00F03581">
            <w:pPr>
              <w:pStyle w:val="Balk3"/>
              <w:outlineLvl w:val="2"/>
              <w:rPr>
                <w:sz w:val="20"/>
                <w:szCs w:val="20"/>
              </w:rPr>
            </w:pPr>
            <w:r w:rsidRPr="00A911C2">
              <w:rPr>
                <w:sz w:val="20"/>
                <w:szCs w:val="20"/>
              </w:rPr>
              <w:t>Birimde</w:t>
            </w:r>
            <w:r w:rsidR="00461B2B" w:rsidRPr="00A911C2">
              <w:rPr>
                <w:sz w:val="20"/>
                <w:szCs w:val="20"/>
              </w:rPr>
              <w:t>, öğretim elemanlarının araştırma yetkinliğinin değerlendirilmesine ve geliştirilmesine yönelik planlar ve tanımlı süreçler bulunmaktadır. Ancak bu planlar ve süreçler doğrultusunda yapılmış uygulamalar bulunmamaktadır veya tüm birimleri kapsamayan uygulamalar bulunmaktadır.</w:t>
            </w:r>
          </w:p>
        </w:tc>
        <w:tc>
          <w:tcPr>
            <w:tcW w:w="1837" w:type="dxa"/>
            <w:shd w:val="clear" w:color="auto" w:fill="auto"/>
          </w:tcPr>
          <w:p w14:paraId="0B826090" w14:textId="4A5642EB" w:rsidR="00461B2B" w:rsidRPr="00A911C2" w:rsidRDefault="00F43BA5" w:rsidP="00F03581">
            <w:pPr>
              <w:pStyle w:val="Balk3"/>
              <w:outlineLvl w:val="2"/>
              <w:rPr>
                <w:sz w:val="20"/>
                <w:szCs w:val="20"/>
              </w:rPr>
            </w:pPr>
            <w:r w:rsidRPr="00A911C2">
              <w:rPr>
                <w:sz w:val="20"/>
                <w:szCs w:val="20"/>
              </w:rPr>
              <w:t>Birimde</w:t>
            </w:r>
            <w:r w:rsidR="00461B2B" w:rsidRPr="00A911C2">
              <w:rPr>
                <w:sz w:val="20"/>
                <w:szCs w:val="20"/>
              </w:rPr>
              <w:t>, öğretim elemanlarının araştırma yetkinliğinin değerlendirilmesine ve geliştirilmesine yönelik uygulamalar tüm alanları kapsayan şekilde yürütülmektedir. Ancak bu uygulamaların sonuçları izlenmemektedir.</w:t>
            </w:r>
          </w:p>
        </w:tc>
        <w:tc>
          <w:tcPr>
            <w:tcW w:w="1838" w:type="dxa"/>
            <w:shd w:val="clear" w:color="auto" w:fill="auto"/>
          </w:tcPr>
          <w:p w14:paraId="23BF3713" w14:textId="6A520F67" w:rsidR="00461B2B" w:rsidRPr="00A911C2" w:rsidRDefault="00470C2E" w:rsidP="00F03581">
            <w:pPr>
              <w:pStyle w:val="Balk3"/>
              <w:outlineLvl w:val="2"/>
              <w:rPr>
                <w:sz w:val="20"/>
                <w:szCs w:val="20"/>
              </w:rPr>
            </w:pPr>
            <w:r w:rsidRPr="00A911C2">
              <w:rPr>
                <w:sz w:val="20"/>
                <w:szCs w:val="20"/>
              </w:rPr>
              <w:t>Birimde</w:t>
            </w:r>
            <w:r w:rsidR="00461B2B" w:rsidRPr="00A911C2">
              <w:rPr>
                <w:sz w:val="20"/>
                <w:szCs w:val="20"/>
              </w:rPr>
              <w:t>, öğretim elemanlarının araştırma yetkinliğinin değerlendirilmesine ve geliştirilmesine yönelik uygulamalar düzenli olarak izlenmekte ve izlem sonuçları paydaşlarla birlikte değerlendirilerek önlemler alınmaktadır.</w:t>
            </w:r>
          </w:p>
        </w:tc>
        <w:tc>
          <w:tcPr>
            <w:tcW w:w="1838" w:type="dxa"/>
            <w:shd w:val="clear" w:color="auto" w:fill="auto"/>
          </w:tcPr>
          <w:p w14:paraId="79B0A7AB" w14:textId="74C14C72" w:rsidR="00461B2B" w:rsidRPr="00A911C2" w:rsidRDefault="00470C2E" w:rsidP="00F03581">
            <w:pPr>
              <w:pStyle w:val="Balk3"/>
              <w:outlineLvl w:val="2"/>
              <w:rPr>
                <w:sz w:val="20"/>
                <w:szCs w:val="20"/>
              </w:rPr>
            </w:pPr>
            <w:r w:rsidRPr="00A911C2">
              <w:rPr>
                <w:sz w:val="20"/>
                <w:szCs w:val="20"/>
              </w:rPr>
              <w:t>Birimde</w:t>
            </w:r>
            <w:r w:rsidR="00461B2B" w:rsidRPr="00A911C2">
              <w:rPr>
                <w:sz w:val="20"/>
                <w:szCs w:val="20"/>
              </w:rPr>
              <w:t xml:space="preserve">, kurumsal amaçlar (araştırma politikası, hedefleri, stratejisi) doğrultusunda öğretim elemanlarının araştırma yetkinliğinin değerlendirilmesi ve geliştirilmesine ilişkin sürdürülebilir ve olgunlaşmış uygulamalar </w:t>
            </w:r>
            <w:r w:rsidRPr="00A911C2">
              <w:rPr>
                <w:sz w:val="20"/>
                <w:szCs w:val="20"/>
              </w:rPr>
              <w:t>birimin</w:t>
            </w:r>
            <w:r w:rsidR="00461B2B" w:rsidRPr="00A911C2">
              <w:rPr>
                <w:sz w:val="20"/>
                <w:szCs w:val="20"/>
              </w:rPr>
              <w:t xml:space="preserve"> tamamında benimsenmiş ve güvence altına alınmıştır; </w:t>
            </w:r>
            <w:r w:rsidRPr="00A911C2">
              <w:rPr>
                <w:sz w:val="20"/>
                <w:szCs w:val="20"/>
              </w:rPr>
              <w:t>birimin</w:t>
            </w:r>
            <w:r w:rsidR="00461B2B" w:rsidRPr="00A911C2">
              <w:rPr>
                <w:sz w:val="20"/>
                <w:szCs w:val="20"/>
              </w:rPr>
              <w:t xml:space="preserve"> kendine özgü ve yenilikçi birçok uygulaması bulunmakta ve bu uygulamaların bir kısmı diğer </w:t>
            </w:r>
            <w:r w:rsidR="00C25DC2" w:rsidRPr="00A911C2">
              <w:rPr>
                <w:sz w:val="20"/>
                <w:szCs w:val="20"/>
              </w:rPr>
              <w:t>birimler</w:t>
            </w:r>
            <w:r w:rsidR="00461B2B" w:rsidRPr="00A911C2">
              <w:rPr>
                <w:sz w:val="20"/>
                <w:szCs w:val="20"/>
              </w:rPr>
              <w:t xml:space="preserve"> tarafından örnek alınmaktadır.</w:t>
            </w:r>
          </w:p>
        </w:tc>
      </w:tr>
    </w:tbl>
    <w:p w14:paraId="444CBBFC" w14:textId="77777777" w:rsidR="005D5542" w:rsidRPr="00F51B23" w:rsidRDefault="005D5542" w:rsidP="00F03581">
      <w:pPr>
        <w:pStyle w:val="Balk3"/>
      </w:pPr>
    </w:p>
    <w:p w14:paraId="4ED48FC2" w14:textId="18363415" w:rsidR="005D5542" w:rsidRPr="00F51B23" w:rsidRDefault="005D5542" w:rsidP="00A42714">
      <w:pPr>
        <w:pStyle w:val="Balk4"/>
        <w:ind w:right="63"/>
        <w:jc w:val="both"/>
      </w:pPr>
      <w:r w:rsidRPr="00F51B23">
        <w:t>Kanıtlar</w:t>
      </w:r>
    </w:p>
    <w:p w14:paraId="5B03D9D5" w14:textId="04646CCC" w:rsidR="00AD2B31" w:rsidRDefault="00AD2B31" w:rsidP="00F03581">
      <w:pPr>
        <w:pStyle w:val="Balk3"/>
      </w:pPr>
      <w:r w:rsidRPr="00B907AD">
        <w:t>E</w:t>
      </w:r>
      <w:r w:rsidR="00530D8C">
        <w:t>k</w:t>
      </w:r>
      <w:r w:rsidRPr="00B907AD">
        <w:t xml:space="preserve">.C.3.1.1 Akademik </w:t>
      </w:r>
      <w:proofErr w:type="spellStart"/>
      <w:r w:rsidRPr="00B907AD">
        <w:t>yukseltme</w:t>
      </w:r>
      <w:proofErr w:type="spellEnd"/>
      <w:r w:rsidRPr="00B907AD">
        <w:t xml:space="preserve"> ve atama </w:t>
      </w:r>
      <w:r>
        <w:t>yönergesi</w:t>
      </w:r>
    </w:p>
    <w:p w14:paraId="3DC894AC" w14:textId="128E3392" w:rsidR="00AD2B31" w:rsidRDefault="00AD2B31" w:rsidP="00F03581">
      <w:pPr>
        <w:pStyle w:val="Balk3"/>
      </w:pPr>
      <w:r w:rsidRPr="00B907AD">
        <w:lastRenderedPageBreak/>
        <w:t>E</w:t>
      </w:r>
      <w:r w:rsidR="00530D8C">
        <w:t>k</w:t>
      </w:r>
      <w:r>
        <w:t>.</w:t>
      </w:r>
      <w:r w:rsidRPr="00B907AD">
        <w:t xml:space="preserve">C.3.1.2. </w:t>
      </w:r>
      <w:proofErr w:type="spellStart"/>
      <w:r w:rsidRPr="00B907AD">
        <w:t>Ogretim</w:t>
      </w:r>
      <w:proofErr w:type="spellEnd"/>
      <w:r w:rsidRPr="00B907AD">
        <w:t xml:space="preserve"> Elemanlarına </w:t>
      </w:r>
      <w:proofErr w:type="spellStart"/>
      <w:r w:rsidRPr="00B907AD">
        <w:t>Yönelik</w:t>
      </w:r>
      <w:proofErr w:type="spellEnd"/>
      <w:r w:rsidRPr="00B907AD">
        <w:t xml:space="preserve"> </w:t>
      </w:r>
      <w:proofErr w:type="spellStart"/>
      <w:r w:rsidRPr="00B907AD">
        <w:t>Eğitimler</w:t>
      </w:r>
      <w:proofErr w:type="spellEnd"/>
    </w:p>
    <w:p w14:paraId="52FC7196" w14:textId="333D4565" w:rsidR="00AD2B31" w:rsidRDefault="00AD2B31" w:rsidP="00F03581">
      <w:pPr>
        <w:pStyle w:val="Balk3"/>
      </w:pPr>
      <w:r w:rsidRPr="00B907AD">
        <w:t>E</w:t>
      </w:r>
      <w:r w:rsidR="00530D8C">
        <w:t>k</w:t>
      </w:r>
      <w:r>
        <w:t>.</w:t>
      </w:r>
      <w:r w:rsidRPr="00B907AD">
        <w:t xml:space="preserve">C.3.1.3. </w:t>
      </w:r>
      <w:proofErr w:type="spellStart"/>
      <w:r w:rsidRPr="00B907AD">
        <w:t>Eğitim</w:t>
      </w:r>
      <w:proofErr w:type="spellEnd"/>
      <w:r w:rsidRPr="00B907AD">
        <w:t xml:space="preserve"> Sertifikaları</w:t>
      </w:r>
    </w:p>
    <w:p w14:paraId="174DAB6A" w14:textId="6736B0FF" w:rsidR="00E31B18" w:rsidRDefault="00E31B18" w:rsidP="00F03581">
      <w:pPr>
        <w:pStyle w:val="Balk3"/>
      </w:pPr>
    </w:p>
    <w:p w14:paraId="3831160E" w14:textId="4E27F4BF" w:rsidR="00530D8C" w:rsidRDefault="00530D8C" w:rsidP="00F03581">
      <w:pPr>
        <w:pStyle w:val="Balk3"/>
      </w:pPr>
    </w:p>
    <w:p w14:paraId="40055A32" w14:textId="6FCFD6AD" w:rsidR="00BE246A" w:rsidRDefault="00BE246A" w:rsidP="00F03581">
      <w:pPr>
        <w:pStyle w:val="Balk3"/>
      </w:pPr>
      <w:r w:rsidRPr="00F51B23">
        <w:t>C.3.2. Öğretim elemanlarının araştırma yetkinliğini geliştirmeye yönelik Ortak programlar, ortak araştırma birimleri</w:t>
      </w:r>
    </w:p>
    <w:p w14:paraId="136B965F" w14:textId="2174872A" w:rsidR="00ED4C29" w:rsidRDefault="00ED4C29" w:rsidP="00F03581">
      <w:pPr>
        <w:pStyle w:val="Balk3"/>
      </w:pPr>
    </w:p>
    <w:p w14:paraId="0E722922" w14:textId="0EF5A83D" w:rsidR="00ED4C29" w:rsidRPr="00A911C2" w:rsidRDefault="00ED4C29" w:rsidP="00F03581">
      <w:pPr>
        <w:pStyle w:val="Balk3"/>
        <w:rPr>
          <w:i w:val="0"/>
        </w:rPr>
      </w:pPr>
      <w:r w:rsidRPr="00A911C2">
        <w:rPr>
          <w:i w:val="0"/>
        </w:rPr>
        <w:t>Fakülte üniversite dahilinde olan tam kapsamlı araştırma merkezi REMER ve MEDİTAM ile çalışmaktadır. Ayrıca farklı ortaklıklar geliştirebilmek için çeşitli kurum ve kuruluşlarla da toplantılar ve çalışmalar yapılmaktadır (</w:t>
      </w:r>
      <w:r w:rsidRPr="00A911C2">
        <w:rPr>
          <w:b/>
          <w:i w:val="0"/>
        </w:rPr>
        <w:t>Ek.C.3.</w:t>
      </w:r>
      <w:r w:rsidR="001328AC" w:rsidRPr="00A911C2">
        <w:rPr>
          <w:b/>
          <w:i w:val="0"/>
        </w:rPr>
        <w:t>2.1</w:t>
      </w:r>
      <w:r w:rsidRPr="00A911C2">
        <w:rPr>
          <w:i w:val="0"/>
        </w:rPr>
        <w:t>).</w:t>
      </w:r>
    </w:p>
    <w:p w14:paraId="65F59358" w14:textId="77777777" w:rsidR="005D5542" w:rsidRPr="00A911C2" w:rsidRDefault="005D5542" w:rsidP="00F03581">
      <w:pPr>
        <w:pStyle w:val="Balk3"/>
        <w:rPr>
          <w:i w:val="0"/>
        </w:rPr>
      </w:pPr>
    </w:p>
    <w:p w14:paraId="19228019" w14:textId="77777777" w:rsidR="005D5542" w:rsidRPr="00F51B23" w:rsidRDefault="005D5542" w:rsidP="00A42714">
      <w:pPr>
        <w:pStyle w:val="Balk4"/>
        <w:ind w:right="63"/>
        <w:jc w:val="center"/>
      </w:pPr>
      <w:r w:rsidRPr="00F51B23">
        <w:t>Olgunluk düzeyi</w:t>
      </w:r>
    </w:p>
    <w:p w14:paraId="5B98EC7D" w14:textId="45C81712" w:rsidR="005D5542" w:rsidRPr="00F51B23" w:rsidRDefault="00D50EBE" w:rsidP="00D50EBE">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2D64E4" w:rsidRPr="00F51B23" w14:paraId="69911BB2" w14:textId="77777777" w:rsidTr="002D64E4">
        <w:tc>
          <w:tcPr>
            <w:tcW w:w="1836" w:type="dxa"/>
            <w:shd w:val="clear" w:color="auto" w:fill="002060"/>
          </w:tcPr>
          <w:p w14:paraId="14B55419" w14:textId="0C74325A" w:rsidR="002D64E4" w:rsidRPr="00F51B23" w:rsidRDefault="002D64E4" w:rsidP="00F03581">
            <w:pPr>
              <w:pStyle w:val="Balk3"/>
              <w:outlineLvl w:val="2"/>
            </w:pPr>
            <w:r w:rsidRPr="00F51B23">
              <w:t>1</w:t>
            </w:r>
            <w:sdt>
              <w:sdtPr>
                <w:id w:val="45360202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0B681103" w14:textId="35E1AFE3" w:rsidR="002D64E4" w:rsidRPr="00F51B23" w:rsidRDefault="002D64E4" w:rsidP="00F03581">
            <w:pPr>
              <w:pStyle w:val="Balk3"/>
              <w:outlineLvl w:val="2"/>
            </w:pPr>
            <w:r w:rsidRPr="00F51B23">
              <w:t>2</w:t>
            </w:r>
            <w:sdt>
              <w:sdtPr>
                <w:id w:val="-133359998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32614FF8" w14:textId="69BA8BE4" w:rsidR="002D64E4" w:rsidRPr="00F51B23" w:rsidRDefault="002D64E4" w:rsidP="00F03581">
            <w:pPr>
              <w:pStyle w:val="Balk3"/>
              <w:outlineLvl w:val="2"/>
            </w:pPr>
            <w:r w:rsidRPr="00F51B23">
              <w:t>3</w:t>
            </w:r>
            <w:sdt>
              <w:sdtPr>
                <w:id w:val="1766347100"/>
                <w14:checkbox>
                  <w14:checked w14:val="1"/>
                  <w14:checkedState w14:val="2612" w14:font="MS Gothic"/>
                  <w14:uncheckedState w14:val="2610" w14:font="MS Gothic"/>
                </w14:checkbox>
              </w:sdtPr>
              <w:sdtEndPr/>
              <w:sdtContent>
                <w:r w:rsidR="006C46C6">
                  <w:rPr>
                    <w:rFonts w:ascii="MS Gothic" w:eastAsia="MS Gothic" w:hAnsi="MS Gothic" w:hint="eastAsia"/>
                  </w:rPr>
                  <w:t>☒</w:t>
                </w:r>
              </w:sdtContent>
            </w:sdt>
          </w:p>
        </w:tc>
        <w:tc>
          <w:tcPr>
            <w:tcW w:w="1838" w:type="dxa"/>
            <w:shd w:val="clear" w:color="auto" w:fill="002060"/>
          </w:tcPr>
          <w:p w14:paraId="5A45B98E" w14:textId="7035885F" w:rsidR="002D64E4" w:rsidRPr="00F51B23" w:rsidRDefault="002D64E4" w:rsidP="00F03581">
            <w:pPr>
              <w:pStyle w:val="Balk3"/>
              <w:outlineLvl w:val="2"/>
            </w:pPr>
            <w:r w:rsidRPr="00F51B23">
              <w:t>4</w:t>
            </w:r>
            <w:sdt>
              <w:sdtPr>
                <w:id w:val="-210587923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3FEC5BF8" w14:textId="165672F4" w:rsidR="002D64E4" w:rsidRPr="00F51B23" w:rsidRDefault="002D64E4" w:rsidP="00F03581">
            <w:pPr>
              <w:pStyle w:val="Balk3"/>
              <w:outlineLvl w:val="2"/>
            </w:pPr>
            <w:r w:rsidRPr="00F51B23">
              <w:t>5</w:t>
            </w:r>
            <w:sdt>
              <w:sdtPr>
                <w:id w:val="1266270407"/>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6B9F8423" w14:textId="77777777" w:rsidTr="005D5542">
        <w:tc>
          <w:tcPr>
            <w:tcW w:w="1836" w:type="dxa"/>
            <w:shd w:val="clear" w:color="auto" w:fill="auto"/>
          </w:tcPr>
          <w:p w14:paraId="37B7401D" w14:textId="191036F5" w:rsidR="00461B2B" w:rsidRPr="00A911C2" w:rsidRDefault="00470C2E" w:rsidP="006A7A1D">
            <w:pPr>
              <w:ind w:right="63"/>
              <w:rPr>
                <w:rFonts w:ascii="Times New Roman" w:hAnsi="Times New Roman" w:cs="Times New Roman"/>
                <w:i/>
                <w:iCs/>
                <w:color w:val="000000" w:themeColor="text1"/>
                <w:sz w:val="20"/>
                <w:szCs w:val="20"/>
              </w:rPr>
            </w:pPr>
            <w:r w:rsidRPr="00A911C2">
              <w:rPr>
                <w:rFonts w:ascii="Times New Roman" w:hAnsi="Times New Roman" w:cs="Times New Roman"/>
                <w:i/>
                <w:iCs/>
                <w:color w:val="000000" w:themeColor="text1"/>
                <w:sz w:val="20"/>
                <w:szCs w:val="20"/>
              </w:rPr>
              <w:t>Birimde</w:t>
            </w:r>
            <w:r w:rsidR="00461B2B" w:rsidRPr="00A911C2">
              <w:rPr>
                <w:rFonts w:ascii="Times New Roman" w:hAnsi="Times New Roman" w:cs="Times New Roman"/>
                <w:i/>
                <w:iCs/>
                <w:color w:val="000000" w:themeColor="text1"/>
                <w:sz w:val="20"/>
                <w:szCs w:val="20"/>
              </w:rPr>
              <w:t xml:space="preserve"> ulusal ve uluslararası düzeyde </w:t>
            </w:r>
            <w:r w:rsidR="00067740" w:rsidRPr="00A911C2">
              <w:rPr>
                <w:rFonts w:ascii="Times New Roman" w:hAnsi="Times New Roman" w:cs="Times New Roman"/>
                <w:i/>
                <w:iCs/>
                <w:color w:val="000000" w:themeColor="text1"/>
                <w:sz w:val="20"/>
                <w:szCs w:val="20"/>
              </w:rPr>
              <w:t>birim</w:t>
            </w:r>
            <w:r w:rsidR="00461B2B" w:rsidRPr="00A911C2">
              <w:rPr>
                <w:rFonts w:ascii="Times New Roman" w:hAnsi="Times New Roman" w:cs="Times New Roman"/>
                <w:i/>
                <w:iCs/>
                <w:color w:val="000000" w:themeColor="text1"/>
                <w:sz w:val="20"/>
                <w:szCs w:val="20"/>
              </w:rPr>
              <w:t xml:space="preserve"> içi ve </w:t>
            </w:r>
            <w:r w:rsidR="00744EA6" w:rsidRPr="00A911C2">
              <w:rPr>
                <w:rFonts w:ascii="Times New Roman" w:hAnsi="Times New Roman" w:cs="Times New Roman"/>
                <w:i/>
                <w:iCs/>
                <w:color w:val="000000" w:themeColor="text1"/>
                <w:sz w:val="20"/>
                <w:szCs w:val="20"/>
              </w:rPr>
              <w:t>birimler</w:t>
            </w:r>
            <w:r w:rsidR="00461B2B" w:rsidRPr="00A911C2">
              <w:rPr>
                <w:rFonts w:ascii="Times New Roman" w:hAnsi="Times New Roman" w:cs="Times New Roman"/>
                <w:i/>
                <w:iCs/>
                <w:color w:val="000000" w:themeColor="text1"/>
                <w:sz w:val="20"/>
                <w:szCs w:val="20"/>
              </w:rPr>
              <w:t xml:space="preserve"> arası ortak programlar ve ortak araştırma birimleri ile araştırma ağlarına katılım ve iş</w:t>
            </w:r>
            <w:r w:rsidR="002D64E4" w:rsidRPr="00A911C2">
              <w:rPr>
                <w:rFonts w:ascii="Times New Roman" w:hAnsi="Times New Roman" w:cs="Times New Roman"/>
                <w:i/>
                <w:iCs/>
                <w:color w:val="000000" w:themeColor="text1"/>
                <w:sz w:val="20"/>
                <w:szCs w:val="20"/>
              </w:rPr>
              <w:t xml:space="preserve"> </w:t>
            </w:r>
            <w:r w:rsidR="00461B2B" w:rsidRPr="00A911C2">
              <w:rPr>
                <w:rFonts w:ascii="Times New Roman" w:hAnsi="Times New Roman" w:cs="Times New Roman"/>
                <w:i/>
                <w:iCs/>
                <w:color w:val="000000" w:themeColor="text1"/>
                <w:sz w:val="20"/>
                <w:szCs w:val="20"/>
              </w:rPr>
              <w:t>birlikleri kurma gibi çoklu araştırma faaliyetleri bulunmamaktadır.</w:t>
            </w:r>
          </w:p>
          <w:p w14:paraId="0C235BE6" w14:textId="77777777" w:rsidR="00461B2B" w:rsidRPr="00A911C2" w:rsidRDefault="00461B2B" w:rsidP="006A7A1D">
            <w:pPr>
              <w:ind w:right="63"/>
              <w:rPr>
                <w:rFonts w:ascii="Times New Roman" w:hAnsi="Times New Roman" w:cs="Times New Roman"/>
                <w:i/>
                <w:iCs/>
                <w:color w:val="000000" w:themeColor="text1"/>
                <w:sz w:val="20"/>
                <w:szCs w:val="20"/>
              </w:rPr>
            </w:pPr>
          </w:p>
          <w:p w14:paraId="7EE07D5D" w14:textId="77777777" w:rsidR="00461B2B" w:rsidRPr="00A911C2" w:rsidRDefault="00461B2B" w:rsidP="00F03581">
            <w:pPr>
              <w:pStyle w:val="Balk3"/>
              <w:outlineLvl w:val="2"/>
              <w:rPr>
                <w:sz w:val="20"/>
                <w:szCs w:val="20"/>
              </w:rPr>
            </w:pPr>
          </w:p>
        </w:tc>
        <w:tc>
          <w:tcPr>
            <w:tcW w:w="1836" w:type="dxa"/>
            <w:shd w:val="clear" w:color="auto" w:fill="auto"/>
          </w:tcPr>
          <w:p w14:paraId="053642BD" w14:textId="18640BC6" w:rsidR="00461B2B" w:rsidRPr="00A911C2" w:rsidRDefault="00470C2E" w:rsidP="00F03581">
            <w:pPr>
              <w:pStyle w:val="Balk3"/>
              <w:outlineLvl w:val="2"/>
              <w:rPr>
                <w:sz w:val="20"/>
                <w:szCs w:val="20"/>
              </w:rPr>
            </w:pPr>
            <w:r w:rsidRPr="00A911C2">
              <w:rPr>
                <w:sz w:val="20"/>
                <w:szCs w:val="20"/>
              </w:rPr>
              <w:t>Birimde</w:t>
            </w:r>
            <w:r w:rsidR="00461B2B" w:rsidRPr="00A911C2">
              <w:rPr>
                <w:sz w:val="20"/>
                <w:szCs w:val="20"/>
              </w:rPr>
              <w:t xml:space="preserve"> ulusal ve uluslararası düzeyde </w:t>
            </w:r>
            <w:r w:rsidR="00067740" w:rsidRPr="00A911C2">
              <w:rPr>
                <w:sz w:val="20"/>
                <w:szCs w:val="20"/>
              </w:rPr>
              <w:t>birim</w:t>
            </w:r>
            <w:r w:rsidR="00461B2B" w:rsidRPr="00A911C2">
              <w:rPr>
                <w:sz w:val="20"/>
                <w:szCs w:val="20"/>
              </w:rPr>
              <w:t xml:space="preserve"> içi ve </w:t>
            </w:r>
            <w:r w:rsidR="00744EA6" w:rsidRPr="00A911C2">
              <w:rPr>
                <w:rFonts w:cs="Times New Roman"/>
                <w:color w:val="000000" w:themeColor="text1"/>
                <w:sz w:val="20"/>
                <w:szCs w:val="20"/>
              </w:rPr>
              <w:t>birimler</w:t>
            </w:r>
            <w:r w:rsidR="00461B2B" w:rsidRPr="00A911C2">
              <w:rPr>
                <w:sz w:val="20"/>
                <w:szCs w:val="20"/>
              </w:rPr>
              <w:t xml:space="preserve"> arası ortak programlar ve ortak araştırma birimleri ile araştırma ağlarına katılım ve iş</w:t>
            </w:r>
            <w:r w:rsidR="002D64E4" w:rsidRPr="00A911C2">
              <w:rPr>
                <w:sz w:val="20"/>
                <w:szCs w:val="20"/>
              </w:rPr>
              <w:t xml:space="preserve"> </w:t>
            </w:r>
            <w:r w:rsidR="00461B2B" w:rsidRPr="00A911C2">
              <w:rPr>
                <w:sz w:val="20"/>
                <w:szCs w:val="20"/>
              </w:rPr>
              <w:t>birlikleri kurma gibi çoklu araştırma faaliyetlerine yönelik planlamalar ve tanımlı süreçler bulunmaktadır. Ancak bu planlar ve süreçler doğrultusunda yapılmış uygulamalar bulunmamaktadır veya uygulamalar tüm birimleri kapsamamaktadır.</w:t>
            </w:r>
          </w:p>
        </w:tc>
        <w:tc>
          <w:tcPr>
            <w:tcW w:w="1837" w:type="dxa"/>
            <w:shd w:val="clear" w:color="auto" w:fill="auto"/>
          </w:tcPr>
          <w:p w14:paraId="0DAAFA25" w14:textId="7EFB22C6" w:rsidR="00461B2B" w:rsidRPr="00A911C2" w:rsidRDefault="00470C2E" w:rsidP="00F03581">
            <w:pPr>
              <w:pStyle w:val="Balk3"/>
              <w:outlineLvl w:val="2"/>
              <w:rPr>
                <w:sz w:val="20"/>
                <w:szCs w:val="20"/>
              </w:rPr>
            </w:pPr>
            <w:r w:rsidRPr="00A911C2">
              <w:rPr>
                <w:sz w:val="20"/>
                <w:szCs w:val="20"/>
              </w:rPr>
              <w:t>Birimde</w:t>
            </w:r>
            <w:r w:rsidR="00461B2B" w:rsidRPr="00A911C2">
              <w:rPr>
                <w:sz w:val="20"/>
                <w:szCs w:val="20"/>
              </w:rPr>
              <w:t xml:space="preserve"> ulusal ve uluslararası düzeyde </w:t>
            </w:r>
            <w:r w:rsidR="00067740" w:rsidRPr="00A911C2">
              <w:rPr>
                <w:sz w:val="20"/>
                <w:szCs w:val="20"/>
              </w:rPr>
              <w:t>birim</w:t>
            </w:r>
            <w:r w:rsidR="00461B2B" w:rsidRPr="00A911C2">
              <w:rPr>
                <w:sz w:val="20"/>
                <w:szCs w:val="20"/>
              </w:rPr>
              <w:t xml:space="preserve"> içi ve </w:t>
            </w:r>
            <w:r w:rsidR="00744EA6" w:rsidRPr="00A911C2">
              <w:rPr>
                <w:rFonts w:cs="Times New Roman"/>
                <w:color w:val="000000" w:themeColor="text1"/>
                <w:sz w:val="20"/>
                <w:szCs w:val="20"/>
              </w:rPr>
              <w:t>birimler</w:t>
            </w:r>
            <w:r w:rsidR="00461B2B" w:rsidRPr="00A911C2">
              <w:rPr>
                <w:sz w:val="20"/>
                <w:szCs w:val="20"/>
              </w:rPr>
              <w:t xml:space="preserve"> arası ortak programlar ve ortak araştırma birimleri ile araştırma ağlarına katılım ve iş</w:t>
            </w:r>
            <w:r w:rsidR="002D64E4" w:rsidRPr="00A911C2">
              <w:rPr>
                <w:sz w:val="20"/>
                <w:szCs w:val="20"/>
              </w:rPr>
              <w:t xml:space="preserve"> </w:t>
            </w:r>
            <w:r w:rsidR="00461B2B" w:rsidRPr="00A911C2">
              <w:rPr>
                <w:sz w:val="20"/>
                <w:szCs w:val="20"/>
              </w:rPr>
              <w:t>birlikleri kurma gibi çoklu araştırma faaliyetleri ve uygulamalar tüm alanları kapsayacak şekilde yürütülmektedir. Ancak bu uygulamaların sonuçları izlenmemektedir.</w:t>
            </w:r>
          </w:p>
        </w:tc>
        <w:tc>
          <w:tcPr>
            <w:tcW w:w="1838" w:type="dxa"/>
            <w:shd w:val="clear" w:color="auto" w:fill="auto"/>
          </w:tcPr>
          <w:p w14:paraId="734B1ABB" w14:textId="45BBB69F" w:rsidR="00461B2B" w:rsidRPr="00A911C2" w:rsidRDefault="00470C2E" w:rsidP="00F03581">
            <w:pPr>
              <w:pStyle w:val="Balk3"/>
              <w:outlineLvl w:val="2"/>
              <w:rPr>
                <w:sz w:val="20"/>
                <w:szCs w:val="20"/>
              </w:rPr>
            </w:pPr>
            <w:r w:rsidRPr="00A911C2">
              <w:rPr>
                <w:sz w:val="20"/>
                <w:szCs w:val="20"/>
              </w:rPr>
              <w:t>Birimde</w:t>
            </w:r>
            <w:r w:rsidR="00461B2B" w:rsidRPr="00A911C2">
              <w:rPr>
                <w:sz w:val="20"/>
                <w:szCs w:val="20"/>
              </w:rPr>
              <w:t xml:space="preserve"> ulusal ve uluslararası düzeyde </w:t>
            </w:r>
            <w:r w:rsidR="008C32D2" w:rsidRPr="00A911C2">
              <w:rPr>
                <w:sz w:val="20"/>
                <w:szCs w:val="20"/>
              </w:rPr>
              <w:t>birim</w:t>
            </w:r>
            <w:r w:rsidR="00461B2B" w:rsidRPr="00A911C2">
              <w:rPr>
                <w:sz w:val="20"/>
                <w:szCs w:val="20"/>
              </w:rPr>
              <w:t xml:space="preserve"> içi ve </w:t>
            </w:r>
            <w:r w:rsidR="00744EA6" w:rsidRPr="00A911C2">
              <w:rPr>
                <w:rFonts w:cs="Times New Roman"/>
                <w:color w:val="000000" w:themeColor="text1"/>
                <w:sz w:val="20"/>
                <w:szCs w:val="20"/>
              </w:rPr>
              <w:t>birimler</w:t>
            </w:r>
            <w:r w:rsidR="00461B2B" w:rsidRPr="00A911C2">
              <w:rPr>
                <w:sz w:val="20"/>
                <w:szCs w:val="20"/>
              </w:rPr>
              <w:t xml:space="preserve"> arası ortak programlar ve ortak araştırma birimleri ile araştırma ağlarına katılım ve iş</w:t>
            </w:r>
            <w:r w:rsidR="002D64E4" w:rsidRPr="00A911C2">
              <w:rPr>
                <w:sz w:val="20"/>
                <w:szCs w:val="20"/>
              </w:rPr>
              <w:t xml:space="preserve"> </w:t>
            </w:r>
            <w:r w:rsidR="00461B2B" w:rsidRPr="00A911C2">
              <w:rPr>
                <w:sz w:val="20"/>
                <w:szCs w:val="20"/>
              </w:rPr>
              <w:t xml:space="preserve">birlikleri kurma gibi çoklu araştırma faaliyetler ve uygulamalar düzenli olarak izlenmekte ve izlem sonuçları paydaşlarla birlikte değerlendirilerek önlemler alınmaktadır. </w:t>
            </w:r>
          </w:p>
        </w:tc>
        <w:tc>
          <w:tcPr>
            <w:tcW w:w="1838" w:type="dxa"/>
            <w:shd w:val="clear" w:color="auto" w:fill="auto"/>
          </w:tcPr>
          <w:p w14:paraId="234D681A" w14:textId="0624644E" w:rsidR="00461B2B" w:rsidRPr="00A911C2" w:rsidRDefault="00470C2E" w:rsidP="00F03581">
            <w:pPr>
              <w:pStyle w:val="Balk3"/>
              <w:outlineLvl w:val="2"/>
              <w:rPr>
                <w:sz w:val="20"/>
                <w:szCs w:val="20"/>
              </w:rPr>
            </w:pPr>
            <w:r w:rsidRPr="00A911C2">
              <w:rPr>
                <w:sz w:val="20"/>
                <w:szCs w:val="20"/>
              </w:rPr>
              <w:t>Birimde</w:t>
            </w:r>
            <w:r w:rsidR="00461B2B" w:rsidRPr="00A911C2">
              <w:rPr>
                <w:sz w:val="20"/>
                <w:szCs w:val="20"/>
              </w:rPr>
              <w:t xml:space="preserve">, kurumsal amaçlar (araştırma politikası, hedefleri, stratejisi) doğrultusunda </w:t>
            </w:r>
            <w:r w:rsidR="008C32D2" w:rsidRPr="00A911C2">
              <w:rPr>
                <w:sz w:val="20"/>
                <w:szCs w:val="20"/>
              </w:rPr>
              <w:t>birim</w:t>
            </w:r>
            <w:r w:rsidR="00461B2B" w:rsidRPr="00A911C2">
              <w:rPr>
                <w:sz w:val="20"/>
                <w:szCs w:val="20"/>
              </w:rPr>
              <w:t xml:space="preserve"> içi ve </w:t>
            </w:r>
            <w:r w:rsidR="00744EA6" w:rsidRPr="00A911C2">
              <w:rPr>
                <w:rFonts w:cs="Times New Roman"/>
                <w:color w:val="000000" w:themeColor="text1"/>
                <w:sz w:val="20"/>
                <w:szCs w:val="20"/>
              </w:rPr>
              <w:t>birimler</w:t>
            </w:r>
            <w:r w:rsidR="00461B2B" w:rsidRPr="00A911C2">
              <w:rPr>
                <w:sz w:val="20"/>
                <w:szCs w:val="20"/>
              </w:rPr>
              <w:t xml:space="preserve"> arası, ulusal ve uluslararası düzeyde ortak programlar ve ortak araştırma birimleri, işbirlikleri ve araştırma ağlarına katılım gibi çoklu araştırma faaliyetlerine ve uygulamalarına ilişkin sürdürülebilir ve olgunlaşmış uygulamalar </w:t>
            </w:r>
            <w:r w:rsidRPr="00A911C2">
              <w:rPr>
                <w:sz w:val="20"/>
                <w:szCs w:val="20"/>
              </w:rPr>
              <w:t>birimin</w:t>
            </w:r>
            <w:r w:rsidR="00461B2B" w:rsidRPr="00A911C2">
              <w:rPr>
                <w:sz w:val="20"/>
                <w:szCs w:val="20"/>
              </w:rPr>
              <w:t xml:space="preserve"> tamamında benimsenmiş ve güvence altına alınmıştır; </w:t>
            </w:r>
            <w:r w:rsidRPr="00A911C2">
              <w:rPr>
                <w:sz w:val="20"/>
                <w:szCs w:val="20"/>
              </w:rPr>
              <w:t>birimin</w:t>
            </w:r>
            <w:r w:rsidR="00461B2B" w:rsidRPr="00A911C2">
              <w:rPr>
                <w:sz w:val="20"/>
                <w:szCs w:val="20"/>
              </w:rPr>
              <w:t xml:space="preserve"> kendine özgü ve yenilikçi birçok uygulaması bulunmakta ve bu uygulamaların bir kısmı diğer </w:t>
            </w:r>
            <w:r w:rsidR="00C25DC2" w:rsidRPr="00A911C2">
              <w:rPr>
                <w:sz w:val="20"/>
                <w:szCs w:val="20"/>
              </w:rPr>
              <w:t>birimler</w:t>
            </w:r>
            <w:r w:rsidR="00461B2B" w:rsidRPr="00A911C2">
              <w:rPr>
                <w:sz w:val="20"/>
                <w:szCs w:val="20"/>
              </w:rPr>
              <w:t xml:space="preserve"> tarafından örnek alınmaktadır.</w:t>
            </w:r>
          </w:p>
        </w:tc>
      </w:tr>
    </w:tbl>
    <w:p w14:paraId="619D129F" w14:textId="77777777" w:rsidR="005D5542" w:rsidRPr="00F51B23" w:rsidRDefault="005D5542" w:rsidP="00F03581">
      <w:pPr>
        <w:pStyle w:val="Balk3"/>
      </w:pPr>
    </w:p>
    <w:p w14:paraId="61E04AC8" w14:textId="39A6087F" w:rsidR="005D5542" w:rsidRPr="00F51B23" w:rsidRDefault="005D5542" w:rsidP="00A42714">
      <w:pPr>
        <w:pStyle w:val="Balk4"/>
        <w:ind w:right="63"/>
        <w:jc w:val="both"/>
      </w:pPr>
      <w:r w:rsidRPr="00F51B23">
        <w:lastRenderedPageBreak/>
        <w:t>Kanıtlar</w:t>
      </w:r>
    </w:p>
    <w:p w14:paraId="0BACCFB1" w14:textId="09C09A1F" w:rsidR="00AD2B31" w:rsidRPr="00AD2B31" w:rsidRDefault="00AD2B31" w:rsidP="00AD2B31">
      <w:pPr>
        <w:ind w:right="63"/>
        <w:jc w:val="both"/>
        <w:rPr>
          <w:rFonts w:ascii="Times New Roman" w:hAnsi="Times New Roman" w:cs="Times New Roman"/>
          <w:bCs/>
          <w:i/>
          <w:iCs/>
          <w:sz w:val="24"/>
          <w:szCs w:val="24"/>
        </w:rPr>
      </w:pPr>
      <w:r w:rsidRPr="00AD2B31">
        <w:rPr>
          <w:rFonts w:ascii="Times New Roman" w:hAnsi="Times New Roman" w:cs="Times New Roman"/>
          <w:bCs/>
          <w:i/>
          <w:iCs/>
          <w:sz w:val="24"/>
          <w:szCs w:val="24"/>
        </w:rPr>
        <w:t>E</w:t>
      </w:r>
      <w:r w:rsidR="00530D8C">
        <w:rPr>
          <w:rFonts w:ascii="Times New Roman" w:hAnsi="Times New Roman" w:cs="Times New Roman"/>
          <w:bCs/>
          <w:i/>
          <w:iCs/>
          <w:sz w:val="24"/>
          <w:szCs w:val="24"/>
        </w:rPr>
        <w:t>k</w:t>
      </w:r>
      <w:r w:rsidRPr="00AD2B31">
        <w:rPr>
          <w:rFonts w:ascii="Times New Roman" w:hAnsi="Times New Roman" w:cs="Times New Roman"/>
          <w:bCs/>
          <w:i/>
          <w:iCs/>
          <w:sz w:val="24"/>
          <w:szCs w:val="24"/>
        </w:rPr>
        <w:t xml:space="preserve">.C.3.2.1. Pendik Veteriner </w:t>
      </w:r>
      <w:proofErr w:type="spellStart"/>
      <w:r w:rsidRPr="00AD2B31">
        <w:rPr>
          <w:rFonts w:ascii="Times New Roman" w:hAnsi="Times New Roman" w:cs="Times New Roman"/>
          <w:bCs/>
          <w:i/>
          <w:iCs/>
          <w:sz w:val="24"/>
          <w:szCs w:val="24"/>
        </w:rPr>
        <w:t>araştırma</w:t>
      </w:r>
      <w:proofErr w:type="spellEnd"/>
      <w:r w:rsidRPr="00AD2B31">
        <w:rPr>
          <w:rFonts w:ascii="Times New Roman" w:hAnsi="Times New Roman" w:cs="Times New Roman"/>
          <w:bCs/>
          <w:i/>
          <w:iCs/>
          <w:sz w:val="24"/>
          <w:szCs w:val="24"/>
        </w:rPr>
        <w:t xml:space="preserve"> </w:t>
      </w:r>
      <w:proofErr w:type="spellStart"/>
      <w:r w:rsidRPr="00AD2B31">
        <w:rPr>
          <w:rFonts w:ascii="Times New Roman" w:hAnsi="Times New Roman" w:cs="Times New Roman"/>
          <w:bCs/>
          <w:i/>
          <w:iCs/>
          <w:sz w:val="24"/>
          <w:szCs w:val="24"/>
        </w:rPr>
        <w:t>enstitüsu</w:t>
      </w:r>
      <w:proofErr w:type="spellEnd"/>
      <w:r w:rsidRPr="00AD2B31">
        <w:rPr>
          <w:rFonts w:ascii="Times New Roman" w:hAnsi="Times New Roman" w:cs="Times New Roman"/>
          <w:bCs/>
          <w:i/>
          <w:iCs/>
          <w:sz w:val="24"/>
          <w:szCs w:val="24"/>
        </w:rPr>
        <w:t>̈ ile yapılan toplantı tutanakları</w:t>
      </w:r>
    </w:p>
    <w:p w14:paraId="2862104C" w14:textId="0143EB8E" w:rsidR="00BE246A" w:rsidRDefault="00BE246A" w:rsidP="004D664C">
      <w:pPr>
        <w:ind w:right="63"/>
        <w:jc w:val="both"/>
        <w:rPr>
          <w:rFonts w:ascii="Times New Roman" w:hAnsi="Times New Roman" w:cs="Times New Roman"/>
          <w:sz w:val="24"/>
          <w:szCs w:val="24"/>
        </w:rPr>
      </w:pPr>
    </w:p>
    <w:p w14:paraId="25B04D53" w14:textId="3CE55394" w:rsidR="001328AC" w:rsidRDefault="001328AC" w:rsidP="004D664C">
      <w:pPr>
        <w:ind w:right="63"/>
        <w:jc w:val="both"/>
        <w:rPr>
          <w:rFonts w:ascii="Times New Roman" w:hAnsi="Times New Roman" w:cs="Times New Roman"/>
          <w:sz w:val="24"/>
          <w:szCs w:val="24"/>
        </w:rPr>
      </w:pPr>
    </w:p>
    <w:p w14:paraId="55180F2C" w14:textId="209266A8" w:rsidR="00BE246A" w:rsidRPr="00F51B23" w:rsidRDefault="00BE246A" w:rsidP="008542CF">
      <w:pPr>
        <w:pStyle w:val="Balk2"/>
      </w:pPr>
      <w:bookmarkStart w:id="35" w:name="_Toc27402232"/>
      <w:r w:rsidRPr="00F51B23">
        <w:t>C.4</w:t>
      </w:r>
      <w:r w:rsidR="00E7602B" w:rsidRPr="00F51B23">
        <w:t>.</w:t>
      </w:r>
      <w:r w:rsidRPr="00F51B23">
        <w:t xml:space="preserve"> Araştırma Performansı</w:t>
      </w:r>
      <w:bookmarkEnd w:id="35"/>
    </w:p>
    <w:p w14:paraId="17C586A8" w14:textId="77777777" w:rsidR="00BE246A" w:rsidRPr="00F51B23" w:rsidRDefault="00BE246A" w:rsidP="007C0383">
      <w:pPr>
        <w:ind w:right="63"/>
        <w:jc w:val="both"/>
        <w:rPr>
          <w:rFonts w:ascii="Times New Roman" w:hAnsi="Times New Roman" w:cs="Times New Roman"/>
          <w:sz w:val="24"/>
          <w:szCs w:val="24"/>
        </w:rPr>
      </w:pPr>
    </w:p>
    <w:p w14:paraId="0FCB8B83" w14:textId="00E21B61" w:rsidR="00BE246A" w:rsidRDefault="00BE246A" w:rsidP="00F03581">
      <w:pPr>
        <w:pStyle w:val="Balk3"/>
      </w:pPr>
      <w:r w:rsidRPr="00AA0649">
        <w:t>C.4.1. Öğretim elemanı performans değerlendirmesi</w:t>
      </w:r>
    </w:p>
    <w:p w14:paraId="7D410651" w14:textId="77777777" w:rsidR="004B6766" w:rsidRDefault="004B6766" w:rsidP="00F03581">
      <w:pPr>
        <w:pStyle w:val="Balk3"/>
      </w:pPr>
    </w:p>
    <w:p w14:paraId="3757B024" w14:textId="3851544D" w:rsidR="004B6766" w:rsidRPr="00A911C2" w:rsidRDefault="004B6766" w:rsidP="00F03581">
      <w:pPr>
        <w:pStyle w:val="Balk3"/>
        <w:rPr>
          <w:i w:val="0"/>
        </w:rPr>
      </w:pPr>
      <w:r w:rsidRPr="00A911C2">
        <w:rPr>
          <w:i w:val="0"/>
        </w:rPr>
        <w:t xml:space="preserve">Akademik performansı izlemek üzere her yıl </w:t>
      </w:r>
      <w:r w:rsidR="006F0FD2">
        <w:rPr>
          <w:i w:val="0"/>
        </w:rPr>
        <w:t>MEBİS</w:t>
      </w:r>
      <w:r w:rsidRPr="00A911C2">
        <w:rPr>
          <w:i w:val="0"/>
        </w:rPr>
        <w:t xml:space="preserve"> üzerinden akademik faaliyet raporları toplanmaktadır (</w:t>
      </w:r>
      <w:r w:rsidRPr="00A911C2">
        <w:rPr>
          <w:b/>
          <w:i w:val="0"/>
        </w:rPr>
        <w:t>Ek.C.4.1</w:t>
      </w:r>
      <w:r w:rsidR="001F170A" w:rsidRPr="00A911C2">
        <w:rPr>
          <w:b/>
          <w:i w:val="0"/>
        </w:rPr>
        <w:t>.1</w:t>
      </w:r>
      <w:r w:rsidRPr="00E471ED">
        <w:rPr>
          <w:i w:val="0"/>
        </w:rPr>
        <w:t xml:space="preserve">). </w:t>
      </w:r>
      <w:r w:rsidR="00772DFC" w:rsidRPr="00E471ED">
        <w:rPr>
          <w:i w:val="0"/>
        </w:rPr>
        <w:t>F</w:t>
      </w:r>
      <w:r w:rsidRPr="00E471ED">
        <w:rPr>
          <w:i w:val="0"/>
        </w:rPr>
        <w:t xml:space="preserve">akültenin hazırladığı ödül yönergesine göre </w:t>
      </w:r>
      <w:r w:rsidR="00772DFC" w:rsidRPr="00E471ED">
        <w:rPr>
          <w:i w:val="0"/>
        </w:rPr>
        <w:t xml:space="preserve">her yıl </w:t>
      </w:r>
      <w:proofErr w:type="gramStart"/>
      <w:r w:rsidR="00772DFC" w:rsidRPr="00E471ED">
        <w:rPr>
          <w:i w:val="0"/>
        </w:rPr>
        <w:t>Mayıs</w:t>
      </w:r>
      <w:proofErr w:type="gramEnd"/>
      <w:r w:rsidR="00772DFC" w:rsidRPr="00E471ED">
        <w:rPr>
          <w:i w:val="0"/>
        </w:rPr>
        <w:t xml:space="preserve"> ayında başvuru yapan Fakülte öğretim üyesi/elemanları </w:t>
      </w:r>
      <w:r w:rsidRPr="00E471ED">
        <w:rPr>
          <w:i w:val="0"/>
        </w:rPr>
        <w:t>değerlendirme</w:t>
      </w:r>
      <w:r w:rsidR="00772DFC" w:rsidRPr="00E471ED">
        <w:rPr>
          <w:i w:val="0"/>
        </w:rPr>
        <w:t>ye</w:t>
      </w:r>
      <w:r w:rsidRPr="00E471ED">
        <w:rPr>
          <w:i w:val="0"/>
        </w:rPr>
        <w:t xml:space="preserve"> alınıp uygun personele her sene </w:t>
      </w:r>
      <w:r w:rsidR="00772DFC" w:rsidRPr="00E471ED">
        <w:rPr>
          <w:i w:val="0"/>
        </w:rPr>
        <w:t xml:space="preserve">üstün başarı </w:t>
      </w:r>
      <w:r w:rsidRPr="00E471ED">
        <w:rPr>
          <w:i w:val="0"/>
        </w:rPr>
        <w:t>ödül</w:t>
      </w:r>
      <w:r w:rsidR="00772DFC" w:rsidRPr="00E471ED">
        <w:rPr>
          <w:i w:val="0"/>
        </w:rPr>
        <w:t>ü</w:t>
      </w:r>
      <w:r w:rsidRPr="00E471ED">
        <w:rPr>
          <w:i w:val="0"/>
        </w:rPr>
        <w:t xml:space="preserve"> verilmektedir (</w:t>
      </w:r>
      <w:r w:rsidRPr="00E471ED">
        <w:rPr>
          <w:b/>
          <w:i w:val="0"/>
        </w:rPr>
        <w:t>Ek.C.4.</w:t>
      </w:r>
      <w:r w:rsidR="001F170A" w:rsidRPr="00E471ED">
        <w:rPr>
          <w:b/>
          <w:i w:val="0"/>
        </w:rPr>
        <w:t>1.</w:t>
      </w:r>
      <w:r w:rsidRPr="00E471ED">
        <w:rPr>
          <w:b/>
          <w:i w:val="0"/>
        </w:rPr>
        <w:t>2</w:t>
      </w:r>
      <w:r w:rsidRPr="00E471ED">
        <w:rPr>
          <w:i w:val="0"/>
        </w:rPr>
        <w:t xml:space="preserve">). Fakülte </w:t>
      </w:r>
      <w:r w:rsidR="00772DFC" w:rsidRPr="00E471ED">
        <w:rPr>
          <w:i w:val="0"/>
        </w:rPr>
        <w:t xml:space="preserve">yönetimi tarafından ayrıca her yıl fakülteye katkılarını dikkate alarak öğretim eleman/elemanlarına teşvik </w:t>
      </w:r>
      <w:r w:rsidRPr="00E471ED">
        <w:rPr>
          <w:i w:val="0"/>
        </w:rPr>
        <w:t>ödül</w:t>
      </w:r>
      <w:r w:rsidR="00772DFC" w:rsidRPr="00E471ED">
        <w:rPr>
          <w:i w:val="0"/>
        </w:rPr>
        <w:t>ü</w:t>
      </w:r>
      <w:r w:rsidRPr="00E471ED">
        <w:rPr>
          <w:i w:val="0"/>
        </w:rPr>
        <w:t xml:space="preserve"> verilmektedir</w:t>
      </w:r>
      <w:r w:rsidRPr="00A911C2">
        <w:rPr>
          <w:i w:val="0"/>
        </w:rPr>
        <w:t xml:space="preserve"> </w:t>
      </w:r>
      <w:r w:rsidRPr="00A6380F">
        <w:rPr>
          <w:i w:val="0"/>
        </w:rPr>
        <w:t>(</w:t>
      </w:r>
      <w:r w:rsidRPr="00A6380F">
        <w:rPr>
          <w:b/>
          <w:i w:val="0"/>
        </w:rPr>
        <w:t>Ek.C.4.</w:t>
      </w:r>
      <w:r w:rsidR="001F170A" w:rsidRPr="00A6380F">
        <w:rPr>
          <w:b/>
          <w:i w:val="0"/>
        </w:rPr>
        <w:t>1.</w:t>
      </w:r>
      <w:r w:rsidRPr="00A6380F">
        <w:rPr>
          <w:b/>
          <w:i w:val="0"/>
        </w:rPr>
        <w:t>2</w:t>
      </w:r>
      <w:r w:rsidRPr="00A6380F">
        <w:rPr>
          <w:i w:val="0"/>
        </w:rPr>
        <w:t>).</w:t>
      </w:r>
    </w:p>
    <w:p w14:paraId="389F738A" w14:textId="77777777" w:rsidR="005D5542" w:rsidRPr="00F51B23" w:rsidRDefault="005D5542" w:rsidP="00F03581">
      <w:pPr>
        <w:pStyle w:val="Balk3"/>
      </w:pPr>
    </w:p>
    <w:p w14:paraId="5820400F" w14:textId="77777777" w:rsidR="005D5542" w:rsidRPr="00F51B23" w:rsidRDefault="005D5542" w:rsidP="00A42714">
      <w:pPr>
        <w:pStyle w:val="Balk4"/>
        <w:ind w:right="63"/>
        <w:jc w:val="center"/>
      </w:pPr>
      <w:r w:rsidRPr="00F51B23">
        <w:t>Olgunluk düzeyi</w:t>
      </w:r>
    </w:p>
    <w:p w14:paraId="684671DD" w14:textId="690BD803" w:rsidR="005D5542" w:rsidRPr="00F51B23" w:rsidRDefault="00D50EBE" w:rsidP="00D50EBE">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12"/>
        <w:gridCol w:w="1811"/>
        <w:gridCol w:w="1907"/>
        <w:gridCol w:w="1776"/>
        <w:gridCol w:w="1879"/>
      </w:tblGrid>
      <w:tr w:rsidR="00F30D31" w:rsidRPr="00F51B23" w14:paraId="02D8CD3B" w14:textId="77777777" w:rsidTr="00F30D31">
        <w:tc>
          <w:tcPr>
            <w:tcW w:w="1836" w:type="dxa"/>
            <w:shd w:val="clear" w:color="auto" w:fill="002060"/>
          </w:tcPr>
          <w:p w14:paraId="718B1322" w14:textId="6022166F" w:rsidR="00F30D31" w:rsidRPr="00F51B23" w:rsidRDefault="00F30D31" w:rsidP="00F03581">
            <w:pPr>
              <w:pStyle w:val="Balk3"/>
              <w:outlineLvl w:val="2"/>
            </w:pPr>
            <w:r w:rsidRPr="00F51B23">
              <w:t>1</w:t>
            </w:r>
            <w:sdt>
              <w:sdtPr>
                <w:id w:val="-181532572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7F69F61C" w14:textId="67546AD8" w:rsidR="00F30D31" w:rsidRPr="00F51B23" w:rsidRDefault="00F30D31" w:rsidP="00F03581">
            <w:pPr>
              <w:pStyle w:val="Balk3"/>
              <w:outlineLvl w:val="2"/>
            </w:pPr>
            <w:r w:rsidRPr="00F51B23">
              <w:t>2</w:t>
            </w:r>
            <w:sdt>
              <w:sdtPr>
                <w:id w:val="25748625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1F138CA1" w14:textId="4038D6FE" w:rsidR="00F30D31" w:rsidRPr="00F51B23" w:rsidRDefault="00F30D31" w:rsidP="00F03581">
            <w:pPr>
              <w:pStyle w:val="Balk3"/>
              <w:outlineLvl w:val="2"/>
            </w:pPr>
            <w:r w:rsidRPr="00F51B23">
              <w:t>3</w:t>
            </w:r>
            <w:sdt>
              <w:sdtPr>
                <w:id w:val="209658668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4C06CB16" w14:textId="677E8211" w:rsidR="00F30D31" w:rsidRPr="00F51B23" w:rsidRDefault="00F30D31" w:rsidP="00F03581">
            <w:pPr>
              <w:pStyle w:val="Balk3"/>
              <w:outlineLvl w:val="2"/>
            </w:pPr>
            <w:r w:rsidRPr="00F51B23">
              <w:t>4</w:t>
            </w:r>
            <w:sdt>
              <w:sdtPr>
                <w:id w:val="97838758"/>
                <w14:checkbox>
                  <w14:checked w14:val="1"/>
                  <w14:checkedState w14:val="2612" w14:font="MS Gothic"/>
                  <w14:uncheckedState w14:val="2610" w14:font="MS Gothic"/>
                </w14:checkbox>
              </w:sdtPr>
              <w:sdtEndPr/>
              <w:sdtContent>
                <w:r w:rsidR="006C46C6">
                  <w:rPr>
                    <w:rFonts w:ascii="MS Gothic" w:eastAsia="MS Gothic" w:hAnsi="MS Gothic" w:hint="eastAsia"/>
                  </w:rPr>
                  <w:t>☒</w:t>
                </w:r>
              </w:sdtContent>
            </w:sdt>
          </w:p>
        </w:tc>
        <w:tc>
          <w:tcPr>
            <w:tcW w:w="1838" w:type="dxa"/>
            <w:shd w:val="clear" w:color="auto" w:fill="002060"/>
          </w:tcPr>
          <w:p w14:paraId="3BA9F996" w14:textId="27C19E66" w:rsidR="00F30D31" w:rsidRPr="00F51B23" w:rsidRDefault="00F30D31" w:rsidP="00F03581">
            <w:pPr>
              <w:pStyle w:val="Balk3"/>
              <w:outlineLvl w:val="2"/>
            </w:pPr>
            <w:r w:rsidRPr="00F51B23">
              <w:t>5</w:t>
            </w:r>
            <w:sdt>
              <w:sdtPr>
                <w:id w:val="-84879559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6077F7D3" w14:textId="77777777" w:rsidTr="005D5542">
        <w:tc>
          <w:tcPr>
            <w:tcW w:w="1836" w:type="dxa"/>
            <w:shd w:val="clear" w:color="auto" w:fill="auto"/>
          </w:tcPr>
          <w:p w14:paraId="52460CD3" w14:textId="0E441144" w:rsidR="00461B2B" w:rsidRPr="00A911C2" w:rsidRDefault="00470C2E" w:rsidP="00F03581">
            <w:pPr>
              <w:pStyle w:val="Balk3"/>
              <w:outlineLvl w:val="2"/>
              <w:rPr>
                <w:sz w:val="20"/>
                <w:szCs w:val="20"/>
              </w:rPr>
            </w:pPr>
            <w:r w:rsidRPr="00A911C2">
              <w:rPr>
                <w:sz w:val="20"/>
                <w:szCs w:val="20"/>
              </w:rPr>
              <w:t>Birimde</w:t>
            </w:r>
            <w:r w:rsidR="00461B2B" w:rsidRPr="00A911C2">
              <w:rPr>
                <w:sz w:val="20"/>
                <w:szCs w:val="20"/>
              </w:rPr>
              <w:t xml:space="preserve"> öğretim elemanlarının araştırma performansının izlenmesine ve değerlendirmesine yönelik uygulamalar bulunmamaktadır.</w:t>
            </w:r>
          </w:p>
        </w:tc>
        <w:tc>
          <w:tcPr>
            <w:tcW w:w="1836" w:type="dxa"/>
            <w:shd w:val="clear" w:color="auto" w:fill="auto"/>
          </w:tcPr>
          <w:p w14:paraId="6466E3ED" w14:textId="291FCE6F" w:rsidR="00461B2B" w:rsidRPr="00A911C2" w:rsidRDefault="00470C2E" w:rsidP="00F03581">
            <w:pPr>
              <w:pStyle w:val="Balk3"/>
              <w:outlineLvl w:val="2"/>
              <w:rPr>
                <w:sz w:val="20"/>
                <w:szCs w:val="20"/>
              </w:rPr>
            </w:pPr>
            <w:r w:rsidRPr="00A911C2">
              <w:rPr>
                <w:sz w:val="20"/>
                <w:szCs w:val="20"/>
              </w:rPr>
              <w:t>Birimde</w:t>
            </w:r>
            <w:r w:rsidR="00461B2B" w:rsidRPr="00A911C2">
              <w:rPr>
                <w:sz w:val="20"/>
                <w:szCs w:val="20"/>
              </w:rPr>
              <w:t xml:space="preserve"> öğretim elemanlarının araştırma performansının izlenmesine ve değerlendirmesine yönelik planlamalar ve tanımlı süreçler (yönetmelik, yönerge, süreç tanımı, ölçme araçları, rehber, kılavuz, takdir-tanıma sistemi, teşvik mekanizmaları vb.) bulunmaktadır. Ancak bu planlar ve süreçler doğrultusunda yapılmış uygulamalar bulunmamaktadır veya tüm birimleri kapsamayan uygulamalar bulunmaktadır.</w:t>
            </w:r>
          </w:p>
        </w:tc>
        <w:tc>
          <w:tcPr>
            <w:tcW w:w="1837" w:type="dxa"/>
            <w:shd w:val="clear" w:color="auto" w:fill="auto"/>
          </w:tcPr>
          <w:p w14:paraId="5A42F3CE" w14:textId="6B514DBA" w:rsidR="00461B2B" w:rsidRPr="00A911C2" w:rsidRDefault="00461B2B" w:rsidP="00F03581">
            <w:pPr>
              <w:pStyle w:val="Balk3"/>
              <w:outlineLvl w:val="2"/>
              <w:rPr>
                <w:sz w:val="20"/>
                <w:szCs w:val="20"/>
              </w:rPr>
            </w:pPr>
            <w:r w:rsidRPr="00A911C2">
              <w:rPr>
                <w:sz w:val="20"/>
                <w:szCs w:val="20"/>
              </w:rPr>
              <w:t xml:space="preserve">Öğretim elemanlarının araştırma-geliştirme performansını izlemek ve değerlendirmek üzere tanımlı süreçler (yönetmelik, yönerge, süreç tanımı, ölçme araçları, rehber, kılavuz, takdir-tanıma sistemi, teşvik mekanizmaları vb.) tüm alanları kapsar şekilde yürütülmektedir. Ancak bu uygulamaların sonuçları izlenmemektedir veya karar almalarda kullanılmamaktadır. </w:t>
            </w:r>
          </w:p>
        </w:tc>
        <w:tc>
          <w:tcPr>
            <w:tcW w:w="1838" w:type="dxa"/>
            <w:shd w:val="clear" w:color="auto" w:fill="auto"/>
          </w:tcPr>
          <w:p w14:paraId="159242DC" w14:textId="77777777" w:rsidR="00461B2B" w:rsidRPr="00A911C2" w:rsidRDefault="00461B2B" w:rsidP="006A7A1D">
            <w:pPr>
              <w:ind w:right="63"/>
              <w:rPr>
                <w:rFonts w:ascii="Times New Roman" w:hAnsi="Times New Roman" w:cs="Times New Roman"/>
                <w:i/>
                <w:color w:val="000000" w:themeColor="text1"/>
                <w:sz w:val="20"/>
                <w:szCs w:val="20"/>
              </w:rPr>
            </w:pPr>
            <w:r w:rsidRPr="00A911C2">
              <w:rPr>
                <w:rFonts w:ascii="Times New Roman" w:hAnsi="Times New Roman" w:cs="Times New Roman"/>
                <w:i/>
                <w:color w:val="000000" w:themeColor="text1"/>
                <w:sz w:val="20"/>
                <w:szCs w:val="20"/>
              </w:rPr>
              <w:t>Öğretim elemanlarının araştırma-geliştirme performansını izlemek ve değerlendirmek üzere tüm alanları kapsayan uygulamalar düzenli olarak izlenmekte ve izlem sonuçları paydaşlarla birlikte değerlendirilerek önlemler alınmaktadır.</w:t>
            </w:r>
          </w:p>
          <w:p w14:paraId="271BA52D" w14:textId="77777777" w:rsidR="00461B2B" w:rsidRPr="00A911C2" w:rsidRDefault="00461B2B" w:rsidP="006A7A1D">
            <w:pPr>
              <w:ind w:right="63"/>
              <w:rPr>
                <w:rFonts w:ascii="Times New Roman" w:hAnsi="Times New Roman" w:cs="Times New Roman"/>
                <w:i/>
                <w:color w:val="000000" w:themeColor="text1"/>
                <w:sz w:val="20"/>
                <w:szCs w:val="20"/>
              </w:rPr>
            </w:pPr>
          </w:p>
          <w:p w14:paraId="6A9C6C1D" w14:textId="77777777" w:rsidR="00461B2B" w:rsidRPr="00A911C2" w:rsidRDefault="00461B2B" w:rsidP="006A7A1D">
            <w:pPr>
              <w:ind w:right="63"/>
              <w:rPr>
                <w:rFonts w:ascii="Times New Roman" w:hAnsi="Times New Roman" w:cs="Times New Roman"/>
                <w:i/>
                <w:color w:val="000000" w:themeColor="text1"/>
                <w:sz w:val="20"/>
                <w:szCs w:val="20"/>
              </w:rPr>
            </w:pPr>
          </w:p>
          <w:p w14:paraId="55901793" w14:textId="77777777" w:rsidR="00461B2B" w:rsidRPr="00A911C2" w:rsidRDefault="00461B2B" w:rsidP="00F03581">
            <w:pPr>
              <w:pStyle w:val="Balk3"/>
              <w:outlineLvl w:val="2"/>
              <w:rPr>
                <w:sz w:val="20"/>
                <w:szCs w:val="20"/>
              </w:rPr>
            </w:pPr>
          </w:p>
        </w:tc>
        <w:tc>
          <w:tcPr>
            <w:tcW w:w="1838" w:type="dxa"/>
            <w:shd w:val="clear" w:color="auto" w:fill="auto"/>
          </w:tcPr>
          <w:p w14:paraId="13E55844" w14:textId="4BFACB51" w:rsidR="00461B2B" w:rsidRPr="00A911C2" w:rsidRDefault="00470C2E" w:rsidP="00F03581">
            <w:pPr>
              <w:pStyle w:val="Balk3"/>
              <w:outlineLvl w:val="2"/>
              <w:rPr>
                <w:sz w:val="20"/>
                <w:szCs w:val="20"/>
              </w:rPr>
            </w:pPr>
            <w:r w:rsidRPr="00A911C2">
              <w:rPr>
                <w:sz w:val="20"/>
                <w:szCs w:val="20"/>
              </w:rPr>
              <w:t>Birimde</w:t>
            </w:r>
            <w:r w:rsidR="00461B2B" w:rsidRPr="00A911C2">
              <w:rPr>
                <w:sz w:val="20"/>
                <w:szCs w:val="20"/>
              </w:rPr>
              <w:t xml:space="preserve">, kurumsal amaçlar (araştırma politikası, hedefleri, stratejisi) doğrultusunda öğretim elemanlarının araştırma-geliştirme performansının izlenmesi ve değerlendirilmesine ilişkin sürdürülebilir ve olgunlaşmış uygulamalar </w:t>
            </w:r>
            <w:r w:rsidRPr="00A911C2">
              <w:rPr>
                <w:sz w:val="20"/>
                <w:szCs w:val="20"/>
              </w:rPr>
              <w:t>birimin</w:t>
            </w:r>
            <w:r w:rsidR="00461B2B" w:rsidRPr="00A911C2">
              <w:rPr>
                <w:sz w:val="20"/>
                <w:szCs w:val="20"/>
              </w:rPr>
              <w:t xml:space="preserve"> tamamında benimsenmiş ve güvence altına alınmıştır; </w:t>
            </w:r>
            <w:r w:rsidRPr="00A911C2">
              <w:rPr>
                <w:sz w:val="20"/>
                <w:szCs w:val="20"/>
              </w:rPr>
              <w:t>birimin</w:t>
            </w:r>
            <w:r w:rsidR="00461B2B" w:rsidRPr="00A911C2">
              <w:rPr>
                <w:sz w:val="20"/>
                <w:szCs w:val="20"/>
              </w:rPr>
              <w:t xml:space="preserve"> kendine özgü ve yenilikçi birçok uygulaması bulunmakta ve bu uygulamaların bir kısmı diğer </w:t>
            </w:r>
            <w:r w:rsidR="00C25DC2" w:rsidRPr="00A911C2">
              <w:rPr>
                <w:sz w:val="20"/>
                <w:szCs w:val="20"/>
              </w:rPr>
              <w:t>birimler</w:t>
            </w:r>
            <w:r w:rsidR="00461B2B" w:rsidRPr="00A911C2">
              <w:rPr>
                <w:sz w:val="20"/>
                <w:szCs w:val="20"/>
              </w:rPr>
              <w:t xml:space="preserve"> tarafından örnek alınmaktadır.</w:t>
            </w:r>
          </w:p>
        </w:tc>
      </w:tr>
    </w:tbl>
    <w:p w14:paraId="756B52A9" w14:textId="77777777" w:rsidR="005D5542" w:rsidRPr="00F51B23" w:rsidRDefault="005D5542" w:rsidP="00F03581">
      <w:pPr>
        <w:pStyle w:val="Balk3"/>
      </w:pPr>
    </w:p>
    <w:p w14:paraId="314F04A6" w14:textId="6BBB140E" w:rsidR="005D5542" w:rsidRPr="00F51B23" w:rsidRDefault="005D5542" w:rsidP="00A42714">
      <w:pPr>
        <w:pStyle w:val="Balk4"/>
        <w:ind w:right="63"/>
        <w:jc w:val="both"/>
      </w:pPr>
      <w:r w:rsidRPr="00F51B23">
        <w:t>Kanıtlar</w:t>
      </w:r>
    </w:p>
    <w:p w14:paraId="1BEA5130" w14:textId="5D430F26" w:rsidR="00AD2B31" w:rsidRDefault="00AD2B31" w:rsidP="00F03581">
      <w:pPr>
        <w:pStyle w:val="Balk3"/>
      </w:pPr>
      <w:r w:rsidRPr="00B907AD">
        <w:t>E</w:t>
      </w:r>
      <w:r w:rsidR="00530D8C">
        <w:t>k</w:t>
      </w:r>
      <w:r>
        <w:t>.</w:t>
      </w:r>
      <w:r w:rsidRPr="00B907AD">
        <w:t xml:space="preserve">C.4.1.1. Akademik performans </w:t>
      </w:r>
      <w:proofErr w:type="spellStart"/>
      <w:r w:rsidRPr="00B907AD">
        <w:t>değerlendirme</w:t>
      </w:r>
      <w:proofErr w:type="spellEnd"/>
    </w:p>
    <w:p w14:paraId="0739524B" w14:textId="633FE9A7" w:rsidR="00AD2B31" w:rsidRPr="00B907AD" w:rsidRDefault="00AD2B31" w:rsidP="00F03581">
      <w:pPr>
        <w:pStyle w:val="Balk3"/>
      </w:pPr>
      <w:r>
        <w:t>E</w:t>
      </w:r>
      <w:r w:rsidR="00530D8C">
        <w:t>k</w:t>
      </w:r>
      <w:r>
        <w:t>.</w:t>
      </w:r>
      <w:r w:rsidRPr="00B907AD">
        <w:t>C.4.1.2. Ba</w:t>
      </w:r>
      <w:r w:rsidR="00F24B57">
        <w:t>ş</w:t>
      </w:r>
      <w:r w:rsidRPr="00B907AD">
        <w:t>ar</w:t>
      </w:r>
      <w:r w:rsidR="00F24B57">
        <w:t>ı</w:t>
      </w:r>
      <w:r w:rsidRPr="00B907AD">
        <w:t xml:space="preserve"> ve Te</w:t>
      </w:r>
      <w:r w:rsidR="00F24B57">
        <w:t>ş</w:t>
      </w:r>
      <w:r w:rsidRPr="00B907AD">
        <w:t xml:space="preserve">vik </w:t>
      </w:r>
      <w:r w:rsidR="00F24B57">
        <w:t>Ö</w:t>
      </w:r>
      <w:r w:rsidRPr="00B907AD">
        <w:t>d</w:t>
      </w:r>
      <w:r w:rsidR="00F24B57">
        <w:t>ü</w:t>
      </w:r>
      <w:r w:rsidRPr="00B907AD">
        <w:t>lleri Esaslar</w:t>
      </w:r>
      <w:r w:rsidR="00F24B57">
        <w:t>ı</w:t>
      </w:r>
      <w:r w:rsidRPr="00B907AD">
        <w:t xml:space="preserve"> ve Karar yaz</w:t>
      </w:r>
      <w:r w:rsidR="00F24B57">
        <w:t>ı</w:t>
      </w:r>
      <w:r w:rsidRPr="00B907AD">
        <w:t>s</w:t>
      </w:r>
      <w:r w:rsidR="00F24B57">
        <w:t>ı</w:t>
      </w:r>
    </w:p>
    <w:p w14:paraId="0EB3E813" w14:textId="443F4786" w:rsidR="00BE246A" w:rsidRPr="00F51B23" w:rsidRDefault="00BE246A" w:rsidP="00F03581">
      <w:pPr>
        <w:pStyle w:val="Balk3"/>
      </w:pPr>
    </w:p>
    <w:p w14:paraId="4AA7B94B" w14:textId="1F7C5561" w:rsidR="002D64E4" w:rsidRPr="00F51B23" w:rsidRDefault="002D64E4" w:rsidP="00F03581">
      <w:pPr>
        <w:pStyle w:val="Balk3"/>
      </w:pPr>
    </w:p>
    <w:p w14:paraId="7FE429A0" w14:textId="6F1DD296" w:rsidR="002D64E4" w:rsidRPr="00F51B23" w:rsidRDefault="002D64E4" w:rsidP="00F03581">
      <w:pPr>
        <w:pStyle w:val="Balk3"/>
      </w:pPr>
    </w:p>
    <w:p w14:paraId="26DADF52" w14:textId="50EEF70F" w:rsidR="00BE246A" w:rsidRDefault="00BE246A" w:rsidP="00F03581">
      <w:pPr>
        <w:pStyle w:val="Balk3"/>
      </w:pPr>
      <w:r w:rsidRPr="00F51B23">
        <w:t>C.4.2. Araştırma performansının değerlendirilmesi ve sonuçlara dayalı iyileştirilmesi</w:t>
      </w:r>
    </w:p>
    <w:p w14:paraId="7A88CCA4" w14:textId="6D1FB9BE" w:rsidR="005D3F9C" w:rsidRDefault="005D3F9C" w:rsidP="00F03581">
      <w:pPr>
        <w:pStyle w:val="Balk3"/>
      </w:pPr>
    </w:p>
    <w:p w14:paraId="47F20B8C" w14:textId="48A4B92E" w:rsidR="005D3F9C" w:rsidRPr="00A911C2" w:rsidRDefault="005D3F9C" w:rsidP="00F03581">
      <w:pPr>
        <w:pStyle w:val="Balk3"/>
        <w:rPr>
          <w:i w:val="0"/>
        </w:rPr>
      </w:pPr>
      <w:r w:rsidRPr="00A911C2">
        <w:rPr>
          <w:i w:val="0"/>
        </w:rPr>
        <w:t xml:space="preserve">Fakülte elemanlarının araştırma-geliştirme faaliyetlerini </w:t>
      </w:r>
      <w:proofErr w:type="spellStart"/>
      <w:r w:rsidRPr="00A911C2">
        <w:rPr>
          <w:i w:val="0"/>
        </w:rPr>
        <w:t>mebiste</w:t>
      </w:r>
      <w:proofErr w:type="spellEnd"/>
      <w:r w:rsidRPr="00A911C2">
        <w:rPr>
          <w:i w:val="0"/>
        </w:rPr>
        <w:t xml:space="preserve"> hali hazırda var olan stratejik plandan takip edilmektedir. </w:t>
      </w:r>
      <w:r w:rsidRPr="00E12793">
        <w:rPr>
          <w:i w:val="0"/>
        </w:rPr>
        <w:t>Her yıl öz değerlendirme raporunda birimin artı/eksi yönleri takip edilmekte olup ihtiyaç duyulan iyileştirmeler uygulamaya konulmaktadır (</w:t>
      </w:r>
      <w:r w:rsidRPr="00E12793">
        <w:rPr>
          <w:b/>
          <w:i w:val="0"/>
        </w:rPr>
        <w:t>Ek.C.4.</w:t>
      </w:r>
      <w:r w:rsidR="001F170A" w:rsidRPr="00E12793">
        <w:rPr>
          <w:b/>
          <w:i w:val="0"/>
        </w:rPr>
        <w:t>2.1</w:t>
      </w:r>
      <w:r w:rsidRPr="00E12793">
        <w:rPr>
          <w:i w:val="0"/>
        </w:rPr>
        <w:t>).</w:t>
      </w:r>
    </w:p>
    <w:p w14:paraId="2BB1DD11" w14:textId="36EB9ED4" w:rsidR="005D3F9C" w:rsidRPr="00A911C2" w:rsidRDefault="005D3F9C" w:rsidP="00F03581">
      <w:pPr>
        <w:pStyle w:val="Balk3"/>
        <w:rPr>
          <w:i w:val="0"/>
        </w:rPr>
      </w:pPr>
      <w:r w:rsidRPr="00A911C2">
        <w:rPr>
          <w:i w:val="0"/>
        </w:rPr>
        <w:t xml:space="preserve">Her yıl yapılan akademik kurulda üniversite sıralamaları gibi değerlendirmeler de yapılmaktadır. Her yıl fakültenin Eczacılık fakülteleri arasındaki yeri belirlenmektedir. 2019 yılı ÖSYM sonuçlarına göre </w:t>
      </w:r>
      <w:proofErr w:type="spellStart"/>
      <w:r w:rsidRPr="00A911C2">
        <w:rPr>
          <w:i w:val="0"/>
        </w:rPr>
        <w:t>Medipol</w:t>
      </w:r>
      <w:proofErr w:type="spellEnd"/>
      <w:r w:rsidRPr="00A911C2">
        <w:rPr>
          <w:i w:val="0"/>
        </w:rPr>
        <w:t xml:space="preserve"> Eczacılık fakültesinin yeri ekte verilmiştir (</w:t>
      </w:r>
      <w:r w:rsidRPr="00A911C2">
        <w:rPr>
          <w:b/>
          <w:i w:val="0"/>
        </w:rPr>
        <w:t>Ek.</w:t>
      </w:r>
      <w:r w:rsidR="00E86BCB" w:rsidRPr="00A911C2">
        <w:rPr>
          <w:b/>
          <w:i w:val="0"/>
        </w:rPr>
        <w:t>C.</w:t>
      </w:r>
      <w:r w:rsidRPr="00A911C2">
        <w:rPr>
          <w:b/>
          <w:i w:val="0"/>
        </w:rPr>
        <w:t>4.</w:t>
      </w:r>
      <w:r w:rsidR="001F170A" w:rsidRPr="00A911C2">
        <w:rPr>
          <w:b/>
          <w:i w:val="0"/>
        </w:rPr>
        <w:t>2.2</w:t>
      </w:r>
      <w:r w:rsidRPr="00A911C2">
        <w:rPr>
          <w:i w:val="0"/>
        </w:rPr>
        <w:t>).</w:t>
      </w:r>
    </w:p>
    <w:p w14:paraId="6F94CF37" w14:textId="77777777" w:rsidR="005D5542" w:rsidRPr="00A911C2" w:rsidRDefault="005D5542" w:rsidP="00F03581">
      <w:pPr>
        <w:pStyle w:val="Balk3"/>
        <w:rPr>
          <w:i w:val="0"/>
        </w:rPr>
      </w:pPr>
    </w:p>
    <w:p w14:paraId="3ADE6F63" w14:textId="77777777" w:rsidR="005D5542" w:rsidRPr="00F51B23" w:rsidRDefault="005D5542" w:rsidP="00A42714">
      <w:pPr>
        <w:pStyle w:val="Balk4"/>
        <w:ind w:right="63"/>
        <w:jc w:val="center"/>
      </w:pPr>
      <w:r w:rsidRPr="00F51B23">
        <w:t>Olgunluk düzeyi</w:t>
      </w:r>
    </w:p>
    <w:p w14:paraId="0263ECEE" w14:textId="4EF9AC1B" w:rsidR="005D5542" w:rsidRPr="00F51B23" w:rsidRDefault="00D50EBE" w:rsidP="00D50EBE">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795"/>
        <w:gridCol w:w="1795"/>
        <w:gridCol w:w="1907"/>
        <w:gridCol w:w="1809"/>
        <w:gridCol w:w="1879"/>
      </w:tblGrid>
      <w:tr w:rsidR="00F30D31" w:rsidRPr="00F51B23" w14:paraId="57BDAF82" w14:textId="77777777" w:rsidTr="00F30D31">
        <w:tc>
          <w:tcPr>
            <w:tcW w:w="1836" w:type="dxa"/>
            <w:shd w:val="clear" w:color="auto" w:fill="002060"/>
          </w:tcPr>
          <w:p w14:paraId="4E851045" w14:textId="5A0A54D6" w:rsidR="00F30D31" w:rsidRPr="00F51B23" w:rsidRDefault="00F30D31" w:rsidP="00F03581">
            <w:pPr>
              <w:pStyle w:val="Balk3"/>
              <w:outlineLvl w:val="2"/>
            </w:pPr>
            <w:r w:rsidRPr="00F51B23">
              <w:t>1</w:t>
            </w:r>
            <w:sdt>
              <w:sdtPr>
                <w:id w:val="138259427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6" w:type="dxa"/>
            <w:shd w:val="clear" w:color="auto" w:fill="002060"/>
          </w:tcPr>
          <w:p w14:paraId="61CE0E8B" w14:textId="27140F29" w:rsidR="00F30D31" w:rsidRPr="00F51B23" w:rsidRDefault="00F30D31" w:rsidP="00F03581">
            <w:pPr>
              <w:pStyle w:val="Balk3"/>
              <w:outlineLvl w:val="2"/>
            </w:pPr>
            <w:r w:rsidRPr="00F51B23">
              <w:t>2</w:t>
            </w:r>
            <w:sdt>
              <w:sdtPr>
                <w:id w:val="165256370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3910D56B" w14:textId="6E20B2CC" w:rsidR="00F30D31" w:rsidRPr="00F51B23" w:rsidRDefault="00F30D31" w:rsidP="00F03581">
            <w:pPr>
              <w:pStyle w:val="Balk3"/>
              <w:outlineLvl w:val="2"/>
            </w:pPr>
            <w:r w:rsidRPr="00F51B23">
              <w:t>3</w:t>
            </w:r>
            <w:sdt>
              <w:sdtPr>
                <w:id w:val="623742849"/>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55D84B6D" w14:textId="6167B07B" w:rsidR="00F30D31" w:rsidRPr="00F51B23" w:rsidRDefault="00F30D31" w:rsidP="00F03581">
            <w:pPr>
              <w:pStyle w:val="Balk3"/>
              <w:outlineLvl w:val="2"/>
            </w:pPr>
            <w:r w:rsidRPr="00F51B23">
              <w:t>4</w:t>
            </w:r>
            <w:sdt>
              <w:sdtPr>
                <w:id w:val="-1478289809"/>
                <w14:checkbox>
                  <w14:checked w14:val="1"/>
                  <w14:checkedState w14:val="2612" w14:font="MS Gothic"/>
                  <w14:uncheckedState w14:val="2610" w14:font="MS Gothic"/>
                </w14:checkbox>
              </w:sdtPr>
              <w:sdtEndPr/>
              <w:sdtContent>
                <w:r w:rsidR="006C46C6">
                  <w:rPr>
                    <w:rFonts w:ascii="MS Gothic" w:eastAsia="MS Gothic" w:hAnsi="MS Gothic" w:hint="eastAsia"/>
                  </w:rPr>
                  <w:t>☒</w:t>
                </w:r>
              </w:sdtContent>
            </w:sdt>
          </w:p>
        </w:tc>
        <w:tc>
          <w:tcPr>
            <w:tcW w:w="1838" w:type="dxa"/>
            <w:shd w:val="clear" w:color="auto" w:fill="002060"/>
          </w:tcPr>
          <w:p w14:paraId="65D28177" w14:textId="7C321AA0" w:rsidR="00F30D31" w:rsidRPr="00F51B23" w:rsidRDefault="00F30D31" w:rsidP="00F03581">
            <w:pPr>
              <w:pStyle w:val="Balk3"/>
              <w:outlineLvl w:val="2"/>
            </w:pPr>
            <w:r w:rsidRPr="00F51B23">
              <w:t>5</w:t>
            </w:r>
            <w:sdt>
              <w:sdtPr>
                <w:id w:val="-121243335"/>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45D55F23" w14:textId="77777777" w:rsidTr="005D5542">
        <w:tc>
          <w:tcPr>
            <w:tcW w:w="1836" w:type="dxa"/>
            <w:shd w:val="clear" w:color="auto" w:fill="auto"/>
          </w:tcPr>
          <w:p w14:paraId="2303030B" w14:textId="4718AB8C" w:rsidR="00461B2B" w:rsidRPr="00A15076" w:rsidRDefault="00470C2E" w:rsidP="00F03581">
            <w:pPr>
              <w:pStyle w:val="Balk3"/>
              <w:outlineLvl w:val="2"/>
              <w:rPr>
                <w:sz w:val="20"/>
                <w:szCs w:val="20"/>
              </w:rPr>
            </w:pPr>
            <w:r w:rsidRPr="00A15076">
              <w:rPr>
                <w:sz w:val="20"/>
                <w:szCs w:val="20"/>
              </w:rPr>
              <w:t>Birimde</w:t>
            </w:r>
            <w:r w:rsidR="00461B2B" w:rsidRPr="00A15076">
              <w:rPr>
                <w:sz w:val="20"/>
                <w:szCs w:val="20"/>
              </w:rPr>
              <w:t xml:space="preserve"> araştırma performansının izlenmesine ve değerlendirmesine yönelik uygulamalar bulunmamaktadır.</w:t>
            </w:r>
          </w:p>
        </w:tc>
        <w:tc>
          <w:tcPr>
            <w:tcW w:w="1836" w:type="dxa"/>
            <w:shd w:val="clear" w:color="auto" w:fill="auto"/>
          </w:tcPr>
          <w:p w14:paraId="4598774A" w14:textId="1879ECBC" w:rsidR="00461B2B" w:rsidRPr="00A15076" w:rsidRDefault="00470C2E" w:rsidP="00F03581">
            <w:pPr>
              <w:pStyle w:val="Balk3"/>
              <w:outlineLvl w:val="2"/>
              <w:rPr>
                <w:sz w:val="20"/>
                <w:szCs w:val="20"/>
              </w:rPr>
            </w:pPr>
            <w:r w:rsidRPr="00A15076">
              <w:rPr>
                <w:sz w:val="20"/>
                <w:szCs w:val="20"/>
              </w:rPr>
              <w:t>Birimde</w:t>
            </w:r>
            <w:r w:rsidR="00461B2B" w:rsidRPr="00A15076">
              <w:rPr>
                <w:sz w:val="20"/>
                <w:szCs w:val="20"/>
              </w:rPr>
              <w:t xml:space="preserve"> araştırma performansının izlenmesine ve değerlendirmesine yönelik planlamalar ve tanımlı süreçler bulunmaktadır. Ancak bu planlar ve süreçler doğrultusunda yapılmış uygulamalar bulunmamaktadır veya tüm birimleri kapsamayan uygulamalar bulunmaktadır.</w:t>
            </w:r>
          </w:p>
        </w:tc>
        <w:tc>
          <w:tcPr>
            <w:tcW w:w="1837" w:type="dxa"/>
            <w:shd w:val="clear" w:color="auto" w:fill="auto"/>
          </w:tcPr>
          <w:p w14:paraId="052537DD" w14:textId="187B97BB" w:rsidR="00461B2B" w:rsidRPr="00A15076" w:rsidRDefault="00470C2E" w:rsidP="00F03581">
            <w:pPr>
              <w:pStyle w:val="Balk3"/>
              <w:outlineLvl w:val="2"/>
              <w:rPr>
                <w:sz w:val="20"/>
                <w:szCs w:val="20"/>
              </w:rPr>
            </w:pPr>
            <w:r w:rsidRPr="00A15076">
              <w:rPr>
                <w:sz w:val="20"/>
                <w:szCs w:val="20"/>
              </w:rPr>
              <w:t>Birimde</w:t>
            </w:r>
            <w:r w:rsidR="00461B2B" w:rsidRPr="00A15076">
              <w:rPr>
                <w:sz w:val="20"/>
                <w:szCs w:val="20"/>
              </w:rPr>
              <w:t xml:space="preserve"> araştırma performansının izlenmesine ve değerlendirmesine yönelik uygulamalar tüm alanları ve birimleri (araştırma merkezleri de dâhil) kapsar şekilde yürütülmektedir. Ancak bu uygulamaların sonuçları izlenmemektedir veya karar almalarda kullanılmamaktadır.</w:t>
            </w:r>
          </w:p>
        </w:tc>
        <w:tc>
          <w:tcPr>
            <w:tcW w:w="1838" w:type="dxa"/>
            <w:shd w:val="clear" w:color="auto" w:fill="auto"/>
          </w:tcPr>
          <w:p w14:paraId="7FDCD4ED" w14:textId="5B4C743A" w:rsidR="00461B2B" w:rsidRPr="00A15076" w:rsidRDefault="00470C2E" w:rsidP="00F03581">
            <w:pPr>
              <w:pStyle w:val="Balk3"/>
              <w:outlineLvl w:val="2"/>
              <w:rPr>
                <w:sz w:val="20"/>
                <w:szCs w:val="20"/>
              </w:rPr>
            </w:pPr>
            <w:r w:rsidRPr="00A15076">
              <w:rPr>
                <w:sz w:val="20"/>
                <w:szCs w:val="20"/>
              </w:rPr>
              <w:t>Birimde</w:t>
            </w:r>
            <w:r w:rsidR="00461B2B" w:rsidRPr="00A15076">
              <w:rPr>
                <w:sz w:val="20"/>
                <w:szCs w:val="20"/>
              </w:rPr>
              <w:t xml:space="preserve"> birimlerin araştırma performansı izlenerek değerlendirilmekte ve karar almalarda (performans temelli teşvik-takdir mekanizmaları vb.) kullanılmaktadır. Buna ilişkin uygulamalar düzenli olarak izlenmekte ve izlem sonuçları paydaşlarla birlikte değerlendirilerek önlemler alınmaktadır.</w:t>
            </w:r>
          </w:p>
        </w:tc>
        <w:tc>
          <w:tcPr>
            <w:tcW w:w="1838" w:type="dxa"/>
            <w:shd w:val="clear" w:color="auto" w:fill="auto"/>
          </w:tcPr>
          <w:p w14:paraId="55E1786A" w14:textId="3DF3963E" w:rsidR="00461B2B" w:rsidRPr="00A15076" w:rsidRDefault="00470C2E" w:rsidP="00F03581">
            <w:pPr>
              <w:pStyle w:val="Balk3"/>
              <w:outlineLvl w:val="2"/>
              <w:rPr>
                <w:sz w:val="20"/>
                <w:szCs w:val="20"/>
              </w:rPr>
            </w:pPr>
            <w:r w:rsidRPr="00A15076">
              <w:rPr>
                <w:sz w:val="20"/>
                <w:szCs w:val="20"/>
              </w:rPr>
              <w:t>Birimde</w:t>
            </w:r>
            <w:r w:rsidR="00461B2B" w:rsidRPr="00A15076">
              <w:rPr>
                <w:sz w:val="20"/>
                <w:szCs w:val="20"/>
              </w:rPr>
              <w:t xml:space="preserve">, kurumsal amaçlar (araştırma politikası, hedefleri, stratejisi) doğrultusunda tüm birimlerin araştırma performansının izlenmesi ve değerlendirilmesine ilişkin sürdürülebilir ve olgunlaşmış uygulamalar </w:t>
            </w:r>
            <w:r w:rsidRPr="00A15076">
              <w:rPr>
                <w:sz w:val="20"/>
                <w:szCs w:val="20"/>
              </w:rPr>
              <w:t>birimin</w:t>
            </w:r>
            <w:r w:rsidR="00461B2B" w:rsidRPr="00A15076">
              <w:rPr>
                <w:sz w:val="20"/>
                <w:szCs w:val="20"/>
              </w:rPr>
              <w:t xml:space="preserve"> tamamında benimsenmiş ve güvence altına alınmıştır; </w:t>
            </w:r>
            <w:r w:rsidRPr="00A15076">
              <w:rPr>
                <w:sz w:val="20"/>
                <w:szCs w:val="20"/>
              </w:rPr>
              <w:t>birimin</w:t>
            </w:r>
            <w:r w:rsidR="00461B2B" w:rsidRPr="00A15076">
              <w:rPr>
                <w:sz w:val="20"/>
                <w:szCs w:val="20"/>
              </w:rPr>
              <w:t xml:space="preserve"> kendine özgü ve yenilikçi birçok uygulaması bulunmakta ve bu uygulamaların bir kısmı diğer </w:t>
            </w:r>
            <w:r w:rsidR="00C25DC2" w:rsidRPr="00A15076">
              <w:rPr>
                <w:sz w:val="20"/>
                <w:szCs w:val="20"/>
              </w:rPr>
              <w:t>birimler</w:t>
            </w:r>
            <w:r w:rsidR="00461B2B" w:rsidRPr="00A15076">
              <w:rPr>
                <w:sz w:val="20"/>
                <w:szCs w:val="20"/>
              </w:rPr>
              <w:t xml:space="preserve"> tarafından örnek alınmaktadır.</w:t>
            </w:r>
          </w:p>
        </w:tc>
      </w:tr>
    </w:tbl>
    <w:p w14:paraId="25AF9962" w14:textId="77777777" w:rsidR="005D5542" w:rsidRPr="00F51B23" w:rsidRDefault="005D5542" w:rsidP="00F03581">
      <w:pPr>
        <w:pStyle w:val="Balk3"/>
      </w:pPr>
    </w:p>
    <w:p w14:paraId="5C9C0C02" w14:textId="139C5D46" w:rsidR="005D5542" w:rsidRPr="00F51B23" w:rsidRDefault="005D5542" w:rsidP="00A42714">
      <w:pPr>
        <w:pStyle w:val="Balk4"/>
        <w:ind w:right="63"/>
        <w:jc w:val="both"/>
      </w:pPr>
      <w:r w:rsidRPr="00F51B23">
        <w:t>Kanıtlar</w:t>
      </w:r>
    </w:p>
    <w:p w14:paraId="4EA6362F" w14:textId="79DB20FC" w:rsidR="00AD2B31" w:rsidRDefault="00AD2B31" w:rsidP="00AD2B31">
      <w:pPr>
        <w:pStyle w:val="Balk4"/>
        <w:ind w:right="63"/>
        <w:jc w:val="both"/>
        <w:rPr>
          <w:b w:val="0"/>
          <w:bCs w:val="0"/>
        </w:rPr>
      </w:pPr>
      <w:r w:rsidRPr="00752362">
        <w:rPr>
          <w:b w:val="0"/>
          <w:bCs w:val="0"/>
        </w:rPr>
        <w:t>E</w:t>
      </w:r>
      <w:r w:rsidR="00530D8C">
        <w:rPr>
          <w:b w:val="0"/>
          <w:bCs w:val="0"/>
        </w:rPr>
        <w:t>k</w:t>
      </w:r>
      <w:r>
        <w:t>.</w:t>
      </w:r>
      <w:r w:rsidRPr="00752362">
        <w:rPr>
          <w:b w:val="0"/>
          <w:bCs w:val="0"/>
        </w:rPr>
        <w:t xml:space="preserve">C.4.2.1. </w:t>
      </w:r>
      <w:r w:rsidRPr="00E12793">
        <w:rPr>
          <w:b w:val="0"/>
          <w:bCs w:val="0"/>
        </w:rPr>
        <w:t>201</w:t>
      </w:r>
      <w:r w:rsidR="00E12793" w:rsidRPr="00E12793">
        <w:rPr>
          <w:b w:val="0"/>
          <w:bCs w:val="0"/>
        </w:rPr>
        <w:t>9 Ö</w:t>
      </w:r>
      <w:r w:rsidRPr="00E12793">
        <w:rPr>
          <w:b w:val="0"/>
          <w:bCs w:val="0"/>
        </w:rPr>
        <w:t>z</w:t>
      </w:r>
      <w:r w:rsidR="00E12793" w:rsidRPr="00E12793">
        <w:rPr>
          <w:b w:val="0"/>
          <w:bCs w:val="0"/>
        </w:rPr>
        <w:t xml:space="preserve"> </w:t>
      </w:r>
      <w:r w:rsidR="00326A26">
        <w:rPr>
          <w:b w:val="0"/>
          <w:bCs w:val="0"/>
        </w:rPr>
        <w:t>D</w:t>
      </w:r>
      <w:r w:rsidRPr="00E12793">
        <w:rPr>
          <w:b w:val="0"/>
          <w:bCs w:val="0"/>
        </w:rPr>
        <w:t>e</w:t>
      </w:r>
      <w:r w:rsidR="00E12793" w:rsidRPr="00E12793">
        <w:rPr>
          <w:b w:val="0"/>
          <w:bCs w:val="0"/>
        </w:rPr>
        <w:t>ğ</w:t>
      </w:r>
      <w:r w:rsidRPr="00E12793">
        <w:rPr>
          <w:b w:val="0"/>
          <w:bCs w:val="0"/>
        </w:rPr>
        <w:t>erlendirme</w:t>
      </w:r>
      <w:r w:rsidR="00A911C2" w:rsidRPr="00E12793">
        <w:rPr>
          <w:b w:val="0"/>
          <w:bCs w:val="0"/>
        </w:rPr>
        <w:t xml:space="preserve"> </w:t>
      </w:r>
      <w:r w:rsidR="00E12793">
        <w:rPr>
          <w:b w:val="0"/>
          <w:bCs w:val="0"/>
        </w:rPr>
        <w:t>Raporu</w:t>
      </w:r>
    </w:p>
    <w:p w14:paraId="59798995" w14:textId="56EE28E1" w:rsidR="00AD2B31" w:rsidRPr="00752362" w:rsidRDefault="00AD2B31" w:rsidP="00AD2B31">
      <w:pPr>
        <w:pStyle w:val="Balk4"/>
        <w:ind w:right="63"/>
        <w:jc w:val="both"/>
        <w:rPr>
          <w:b w:val="0"/>
          <w:bCs w:val="0"/>
        </w:rPr>
      </w:pPr>
      <w:r>
        <w:rPr>
          <w:b w:val="0"/>
          <w:bCs w:val="0"/>
        </w:rPr>
        <w:t>E</w:t>
      </w:r>
      <w:r w:rsidR="00530D8C">
        <w:rPr>
          <w:b w:val="0"/>
          <w:bCs w:val="0"/>
        </w:rPr>
        <w:t>k</w:t>
      </w:r>
      <w:r>
        <w:rPr>
          <w:b w:val="0"/>
          <w:bCs w:val="0"/>
        </w:rPr>
        <w:t>.</w:t>
      </w:r>
      <w:r w:rsidRPr="00752362">
        <w:rPr>
          <w:b w:val="0"/>
          <w:bCs w:val="0"/>
        </w:rPr>
        <w:t>C.4.2.2. En Y</w:t>
      </w:r>
      <w:r w:rsidR="00326A26">
        <w:rPr>
          <w:b w:val="0"/>
          <w:bCs w:val="0"/>
        </w:rPr>
        <w:t>ü</w:t>
      </w:r>
      <w:r w:rsidRPr="00752362">
        <w:rPr>
          <w:b w:val="0"/>
          <w:bCs w:val="0"/>
        </w:rPr>
        <w:t xml:space="preserve">ksekten </w:t>
      </w:r>
      <w:proofErr w:type="spellStart"/>
      <w:r w:rsidRPr="00752362">
        <w:rPr>
          <w:b w:val="0"/>
          <w:bCs w:val="0"/>
        </w:rPr>
        <w:t>Düşüğe</w:t>
      </w:r>
      <w:proofErr w:type="spellEnd"/>
      <w:r w:rsidRPr="00752362">
        <w:rPr>
          <w:b w:val="0"/>
          <w:bCs w:val="0"/>
        </w:rPr>
        <w:t xml:space="preserve"> Sıralı Eczacılık </w:t>
      </w:r>
      <w:proofErr w:type="spellStart"/>
      <w:r w:rsidRPr="00752362">
        <w:rPr>
          <w:b w:val="0"/>
          <w:bCs w:val="0"/>
        </w:rPr>
        <w:t>Fakülte</w:t>
      </w:r>
      <w:proofErr w:type="spellEnd"/>
      <w:r w:rsidRPr="00752362">
        <w:rPr>
          <w:b w:val="0"/>
          <w:bCs w:val="0"/>
        </w:rPr>
        <w:t xml:space="preserve"> Puanları 2019</w:t>
      </w:r>
    </w:p>
    <w:p w14:paraId="22AD147C" w14:textId="64F797C3" w:rsidR="00D50EBE" w:rsidRPr="00F51B23" w:rsidRDefault="00D50EBE" w:rsidP="00D50EBE">
      <w:pPr>
        <w:pStyle w:val="Balk4"/>
        <w:ind w:right="63"/>
        <w:jc w:val="both"/>
        <w:rPr>
          <w:b w:val="0"/>
        </w:rPr>
      </w:pPr>
    </w:p>
    <w:p w14:paraId="0985EEF5" w14:textId="722CDBAE" w:rsidR="00D50EBE" w:rsidRPr="00F51B23" w:rsidRDefault="00D50EBE" w:rsidP="00D50EBE">
      <w:pPr>
        <w:pStyle w:val="Balk4"/>
        <w:ind w:right="63"/>
        <w:jc w:val="both"/>
        <w:rPr>
          <w:b w:val="0"/>
        </w:rPr>
      </w:pPr>
    </w:p>
    <w:p w14:paraId="4169C103" w14:textId="584636DB" w:rsidR="00D50EBE" w:rsidRPr="00F51B23" w:rsidRDefault="00D50EBE" w:rsidP="00D50EBE">
      <w:pPr>
        <w:pStyle w:val="Balk4"/>
        <w:ind w:right="63"/>
        <w:jc w:val="both"/>
        <w:rPr>
          <w:b w:val="0"/>
        </w:rPr>
      </w:pPr>
    </w:p>
    <w:p w14:paraId="18B3541D" w14:textId="32AEAD3C" w:rsidR="00CC46FF" w:rsidRPr="00F51B23" w:rsidRDefault="00CC46FF" w:rsidP="00D50EBE">
      <w:pPr>
        <w:pStyle w:val="Balk4"/>
        <w:ind w:right="63"/>
        <w:jc w:val="both"/>
        <w:rPr>
          <w:b w:val="0"/>
        </w:rPr>
      </w:pPr>
    </w:p>
    <w:p w14:paraId="7238A252" w14:textId="01B82798" w:rsidR="00CC46FF" w:rsidRPr="00F51B23" w:rsidRDefault="00CC46FF" w:rsidP="00D50EBE">
      <w:pPr>
        <w:pStyle w:val="Balk4"/>
        <w:ind w:right="63"/>
        <w:jc w:val="both"/>
        <w:rPr>
          <w:b w:val="0"/>
        </w:rPr>
      </w:pPr>
    </w:p>
    <w:p w14:paraId="10D392D1" w14:textId="1FB40FEE" w:rsidR="00CC46FF" w:rsidRPr="00F51B23" w:rsidRDefault="00CC46FF" w:rsidP="00D50EBE">
      <w:pPr>
        <w:pStyle w:val="Balk4"/>
        <w:ind w:right="63"/>
        <w:jc w:val="both"/>
        <w:rPr>
          <w:b w:val="0"/>
        </w:rPr>
      </w:pPr>
    </w:p>
    <w:p w14:paraId="59D3EA30" w14:textId="31CC0D47" w:rsidR="00CC46FF" w:rsidRPr="00F51B23" w:rsidRDefault="00CC46FF" w:rsidP="00D50EBE">
      <w:pPr>
        <w:pStyle w:val="Balk4"/>
        <w:ind w:right="63"/>
        <w:jc w:val="both"/>
        <w:rPr>
          <w:b w:val="0"/>
        </w:rPr>
      </w:pPr>
    </w:p>
    <w:p w14:paraId="7C262E76" w14:textId="5FD1649E" w:rsidR="00CC46FF" w:rsidRPr="00F51B23" w:rsidRDefault="00CC46FF" w:rsidP="00D50EBE">
      <w:pPr>
        <w:pStyle w:val="Balk4"/>
        <w:ind w:right="63"/>
        <w:jc w:val="both"/>
        <w:rPr>
          <w:b w:val="0"/>
        </w:rPr>
      </w:pPr>
    </w:p>
    <w:p w14:paraId="7F0DF60F" w14:textId="12C055F4" w:rsidR="00CC46FF" w:rsidRDefault="00CC46FF" w:rsidP="00D50EBE">
      <w:pPr>
        <w:pStyle w:val="Balk4"/>
        <w:ind w:right="63"/>
        <w:jc w:val="both"/>
        <w:rPr>
          <w:b w:val="0"/>
        </w:rPr>
      </w:pPr>
    </w:p>
    <w:p w14:paraId="55F55B18" w14:textId="1FCDDDE4" w:rsidR="00D50EBE" w:rsidRDefault="00BE246A" w:rsidP="00F03581">
      <w:pPr>
        <w:pStyle w:val="Balk3"/>
      </w:pPr>
      <w:r w:rsidRPr="00F51B23">
        <w:t>C.4.3. Araştırma bütçe performansı</w:t>
      </w:r>
    </w:p>
    <w:p w14:paraId="37C625BB" w14:textId="47A24FB9" w:rsidR="00EF362D" w:rsidRDefault="00EF362D" w:rsidP="00F03581">
      <w:pPr>
        <w:pStyle w:val="Balk3"/>
      </w:pPr>
    </w:p>
    <w:p w14:paraId="101B8F56" w14:textId="77777777" w:rsidR="005D5542" w:rsidRPr="00F51B23" w:rsidRDefault="005D5542" w:rsidP="00F03581">
      <w:pPr>
        <w:pStyle w:val="Balk3"/>
      </w:pPr>
    </w:p>
    <w:p w14:paraId="0C56818E" w14:textId="77777777" w:rsidR="005D5542" w:rsidRPr="00F51B23" w:rsidRDefault="005D5542" w:rsidP="00A42714">
      <w:pPr>
        <w:pStyle w:val="Balk4"/>
        <w:ind w:right="63"/>
        <w:jc w:val="center"/>
      </w:pPr>
      <w:r w:rsidRPr="00F51B23">
        <w:t>Olgunluk düzeyi</w:t>
      </w:r>
    </w:p>
    <w:p w14:paraId="6DB4D79C" w14:textId="2E6B5A60" w:rsidR="005D5542" w:rsidRPr="00F51B23" w:rsidRDefault="00D50EBE" w:rsidP="00D50EBE">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01"/>
        <w:gridCol w:w="1780"/>
        <w:gridCol w:w="1907"/>
        <w:gridCol w:w="1818"/>
        <w:gridCol w:w="1879"/>
      </w:tblGrid>
      <w:tr w:rsidR="00F30D31" w:rsidRPr="00F51B23" w14:paraId="6FDCA0E1" w14:textId="77777777" w:rsidTr="00F30D31">
        <w:tc>
          <w:tcPr>
            <w:tcW w:w="1836" w:type="dxa"/>
            <w:shd w:val="clear" w:color="auto" w:fill="002060"/>
          </w:tcPr>
          <w:p w14:paraId="4DC07043" w14:textId="76780572" w:rsidR="00F30D31" w:rsidRPr="00F51B23" w:rsidRDefault="00F30D31" w:rsidP="00F03581">
            <w:pPr>
              <w:pStyle w:val="Balk3"/>
              <w:outlineLvl w:val="2"/>
            </w:pPr>
            <w:r w:rsidRPr="00F51B23">
              <w:t>1</w:t>
            </w:r>
            <w:sdt>
              <w:sdtPr>
                <w:id w:val="157506885"/>
                <w14:checkbox>
                  <w14:checked w14:val="1"/>
                  <w14:checkedState w14:val="2612" w14:font="MS Gothic"/>
                  <w14:uncheckedState w14:val="2610" w14:font="MS Gothic"/>
                </w14:checkbox>
              </w:sdtPr>
              <w:sdtEndPr/>
              <w:sdtContent>
                <w:r w:rsidR="006C46C6">
                  <w:rPr>
                    <w:rFonts w:ascii="MS Gothic" w:eastAsia="MS Gothic" w:hAnsi="MS Gothic" w:hint="eastAsia"/>
                  </w:rPr>
                  <w:t>☒</w:t>
                </w:r>
              </w:sdtContent>
            </w:sdt>
          </w:p>
        </w:tc>
        <w:tc>
          <w:tcPr>
            <w:tcW w:w="1836" w:type="dxa"/>
            <w:shd w:val="clear" w:color="auto" w:fill="002060"/>
          </w:tcPr>
          <w:p w14:paraId="6A9F8617" w14:textId="72C75F8B" w:rsidR="00F30D31" w:rsidRPr="00F51B23" w:rsidRDefault="00F30D31" w:rsidP="00F03581">
            <w:pPr>
              <w:pStyle w:val="Balk3"/>
              <w:outlineLvl w:val="2"/>
            </w:pPr>
            <w:r w:rsidRPr="00F51B23">
              <w:t>2</w:t>
            </w:r>
            <w:sdt>
              <w:sdtPr>
                <w:id w:val="182084182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04E812B3" w14:textId="2A0C9D01" w:rsidR="00F30D31" w:rsidRPr="00F51B23" w:rsidRDefault="00F30D31" w:rsidP="00F03581">
            <w:pPr>
              <w:pStyle w:val="Balk3"/>
              <w:outlineLvl w:val="2"/>
            </w:pPr>
            <w:r w:rsidRPr="00F51B23">
              <w:t>3</w:t>
            </w:r>
            <w:sdt>
              <w:sdtPr>
                <w:id w:val="1839503597"/>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5622178C" w14:textId="50706629" w:rsidR="00F30D31" w:rsidRPr="00F51B23" w:rsidRDefault="00F30D31" w:rsidP="00F03581">
            <w:pPr>
              <w:pStyle w:val="Balk3"/>
              <w:outlineLvl w:val="2"/>
            </w:pPr>
            <w:r w:rsidRPr="00F51B23">
              <w:t>4</w:t>
            </w:r>
            <w:sdt>
              <w:sdtPr>
                <w:id w:val="635454006"/>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74EE2A60" w14:textId="028D603D" w:rsidR="00F30D31" w:rsidRPr="00F51B23" w:rsidRDefault="00F30D31" w:rsidP="00F03581">
            <w:pPr>
              <w:pStyle w:val="Balk3"/>
              <w:outlineLvl w:val="2"/>
            </w:pPr>
            <w:r w:rsidRPr="00F51B23">
              <w:t>5</w:t>
            </w:r>
            <w:sdt>
              <w:sdtPr>
                <w:id w:val="1908344111"/>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461B2B" w:rsidRPr="00F51B23" w14:paraId="65F332EA" w14:textId="77777777" w:rsidTr="005D5542">
        <w:tc>
          <w:tcPr>
            <w:tcW w:w="1836" w:type="dxa"/>
            <w:shd w:val="clear" w:color="auto" w:fill="auto"/>
          </w:tcPr>
          <w:p w14:paraId="7E14C940" w14:textId="191B01D7" w:rsidR="00461B2B" w:rsidRPr="00A15076" w:rsidRDefault="00470C2E" w:rsidP="00F03581">
            <w:pPr>
              <w:pStyle w:val="Balk3"/>
              <w:outlineLvl w:val="2"/>
              <w:rPr>
                <w:sz w:val="20"/>
                <w:szCs w:val="20"/>
              </w:rPr>
            </w:pPr>
            <w:r w:rsidRPr="00A15076">
              <w:rPr>
                <w:sz w:val="20"/>
                <w:szCs w:val="20"/>
              </w:rPr>
              <w:t>Birimin</w:t>
            </w:r>
            <w:r w:rsidR="00461B2B" w:rsidRPr="00A15076">
              <w:rPr>
                <w:sz w:val="20"/>
                <w:szCs w:val="20"/>
              </w:rPr>
              <w:t xml:space="preserve"> araştırma bütçe performansını izlemeye yönelik uygulamalar bulunmamaktadır.</w:t>
            </w:r>
          </w:p>
        </w:tc>
        <w:tc>
          <w:tcPr>
            <w:tcW w:w="1836" w:type="dxa"/>
            <w:shd w:val="clear" w:color="auto" w:fill="auto"/>
          </w:tcPr>
          <w:p w14:paraId="7E79A3A4" w14:textId="3C224330" w:rsidR="00461B2B" w:rsidRPr="00A15076" w:rsidRDefault="00470C2E" w:rsidP="00F03581">
            <w:pPr>
              <w:pStyle w:val="Balk3"/>
              <w:outlineLvl w:val="2"/>
              <w:rPr>
                <w:sz w:val="20"/>
                <w:szCs w:val="20"/>
              </w:rPr>
            </w:pPr>
            <w:r w:rsidRPr="00A15076">
              <w:rPr>
                <w:sz w:val="20"/>
                <w:szCs w:val="20"/>
              </w:rPr>
              <w:t>Birimin</w:t>
            </w:r>
            <w:r w:rsidR="00461B2B" w:rsidRPr="00A15076">
              <w:rPr>
                <w:sz w:val="20"/>
                <w:szCs w:val="20"/>
              </w:rPr>
              <w:t xml:space="preserve"> araştırma bütçe performansını izlemeye ilişkin planlamalar ve tanımlı süreçler bulunmaktadır. Ancak bu planlar ve süreçler doğrultusunda yapılmış uygulamalar bulunmamaktadır veya tüm birimleri kapsamayan uygulamalar bulunmaktadır.</w:t>
            </w:r>
          </w:p>
        </w:tc>
        <w:tc>
          <w:tcPr>
            <w:tcW w:w="1837" w:type="dxa"/>
            <w:shd w:val="clear" w:color="auto" w:fill="auto"/>
          </w:tcPr>
          <w:p w14:paraId="1B87D37A" w14:textId="0978571E" w:rsidR="00461B2B" w:rsidRPr="00A15076" w:rsidRDefault="00470C2E" w:rsidP="00F03581">
            <w:pPr>
              <w:pStyle w:val="Balk3"/>
              <w:outlineLvl w:val="2"/>
              <w:rPr>
                <w:sz w:val="20"/>
                <w:szCs w:val="20"/>
              </w:rPr>
            </w:pPr>
            <w:r w:rsidRPr="00A15076">
              <w:rPr>
                <w:sz w:val="20"/>
                <w:szCs w:val="20"/>
              </w:rPr>
              <w:t>Birimin</w:t>
            </w:r>
            <w:r w:rsidR="00461B2B" w:rsidRPr="00A15076">
              <w:rPr>
                <w:sz w:val="20"/>
                <w:szCs w:val="20"/>
              </w:rPr>
              <w:t xml:space="preserve"> araştırma bütçe performansını izlemeye ve değerlendirmeye ilişkin uygulamalar bulunmaktadır. Ancak bu uygulamaların sonuçları izlenmemektedir veya karar almalarda kullanılmamaktadır.</w:t>
            </w:r>
          </w:p>
        </w:tc>
        <w:tc>
          <w:tcPr>
            <w:tcW w:w="1838" w:type="dxa"/>
            <w:shd w:val="clear" w:color="auto" w:fill="auto"/>
          </w:tcPr>
          <w:p w14:paraId="44C89D67" w14:textId="68B2C2BB" w:rsidR="00461B2B" w:rsidRPr="00A15076" w:rsidRDefault="00470C2E" w:rsidP="00F03581">
            <w:pPr>
              <w:pStyle w:val="Balk3"/>
              <w:outlineLvl w:val="2"/>
              <w:rPr>
                <w:sz w:val="20"/>
                <w:szCs w:val="20"/>
              </w:rPr>
            </w:pPr>
            <w:r w:rsidRPr="00A15076">
              <w:rPr>
                <w:sz w:val="20"/>
                <w:szCs w:val="20"/>
              </w:rPr>
              <w:t>Birimde</w:t>
            </w:r>
            <w:r w:rsidR="00461B2B" w:rsidRPr="00A15076">
              <w:rPr>
                <w:sz w:val="20"/>
                <w:szCs w:val="20"/>
              </w:rPr>
              <w:t xml:space="preserve"> tüm birimlerin araştırma bütçe performansı izlenerek değerlendirilmekte ve karar almalarda (bütçe dağılımı vb.) kullanılmaktadır. Buna ilişkin uygulamalar düzenli olarak izlenmekte ve izlem sonuçları paydaşlarla birlikte değerlendirilerek önlemler alınmaktadır.</w:t>
            </w:r>
          </w:p>
        </w:tc>
        <w:tc>
          <w:tcPr>
            <w:tcW w:w="1838" w:type="dxa"/>
            <w:shd w:val="clear" w:color="auto" w:fill="auto"/>
          </w:tcPr>
          <w:p w14:paraId="5F4B4717" w14:textId="39B823D3" w:rsidR="00461B2B" w:rsidRPr="00A15076" w:rsidRDefault="00470C2E" w:rsidP="00F03581">
            <w:pPr>
              <w:pStyle w:val="Balk3"/>
              <w:outlineLvl w:val="2"/>
              <w:rPr>
                <w:sz w:val="20"/>
                <w:szCs w:val="20"/>
              </w:rPr>
            </w:pPr>
            <w:r w:rsidRPr="00A15076">
              <w:rPr>
                <w:sz w:val="20"/>
                <w:szCs w:val="20"/>
              </w:rPr>
              <w:t>Birimde</w:t>
            </w:r>
            <w:r w:rsidR="00461B2B" w:rsidRPr="00A15076">
              <w:rPr>
                <w:sz w:val="20"/>
                <w:szCs w:val="20"/>
              </w:rPr>
              <w:t xml:space="preserve">, kurumsal amaçlar (araştırma politikası, hedefleri, stratejisi) doğrultusunda tüm birimlerin araştırma bütçe performansının izlenmesi ve değerlendirilmesine ilişkin sürdürülebilir ve olgunlaşmış uygulamalar </w:t>
            </w:r>
            <w:r w:rsidRPr="00A15076">
              <w:rPr>
                <w:sz w:val="20"/>
                <w:szCs w:val="20"/>
              </w:rPr>
              <w:t>birimin</w:t>
            </w:r>
            <w:r w:rsidR="00461B2B" w:rsidRPr="00A15076">
              <w:rPr>
                <w:sz w:val="20"/>
                <w:szCs w:val="20"/>
              </w:rPr>
              <w:t xml:space="preserve"> tamamında benimsenmiş ve güvence altına alınmıştır; </w:t>
            </w:r>
            <w:r w:rsidRPr="00A15076">
              <w:rPr>
                <w:sz w:val="20"/>
                <w:szCs w:val="20"/>
              </w:rPr>
              <w:t>birimin</w:t>
            </w:r>
            <w:r w:rsidR="00461B2B" w:rsidRPr="00A15076">
              <w:rPr>
                <w:sz w:val="20"/>
                <w:szCs w:val="20"/>
              </w:rPr>
              <w:t xml:space="preserve"> kendine özgü ve yenilikçi birçok uygulaması bulunmakta ve bu uygulamaların bir kısmı diğer </w:t>
            </w:r>
            <w:r w:rsidR="00C25DC2" w:rsidRPr="00A15076">
              <w:rPr>
                <w:sz w:val="20"/>
                <w:szCs w:val="20"/>
              </w:rPr>
              <w:t>birimler</w:t>
            </w:r>
            <w:r w:rsidR="00461B2B" w:rsidRPr="00A15076">
              <w:rPr>
                <w:sz w:val="20"/>
                <w:szCs w:val="20"/>
              </w:rPr>
              <w:t xml:space="preserve"> tarafından örnek alınmaktadır.</w:t>
            </w:r>
          </w:p>
        </w:tc>
      </w:tr>
    </w:tbl>
    <w:p w14:paraId="3DF53AFC" w14:textId="77777777" w:rsidR="005D5542" w:rsidRPr="00F51B23" w:rsidRDefault="005D5542" w:rsidP="00F03581">
      <w:pPr>
        <w:pStyle w:val="Balk3"/>
      </w:pPr>
    </w:p>
    <w:p w14:paraId="03E4B8AE" w14:textId="22F91634" w:rsidR="005D5542" w:rsidRPr="00F51B23" w:rsidRDefault="005D5542" w:rsidP="00A42714">
      <w:pPr>
        <w:pStyle w:val="Balk4"/>
        <w:ind w:right="63"/>
        <w:jc w:val="both"/>
      </w:pPr>
      <w:r w:rsidRPr="00F51B23">
        <w:t>Kanıtlar</w:t>
      </w:r>
    </w:p>
    <w:p w14:paraId="07D7E71A" w14:textId="55A59688" w:rsidR="00C124EF" w:rsidRPr="00F51B23" w:rsidRDefault="00C124EF" w:rsidP="004D664C">
      <w:pPr>
        <w:pStyle w:val="Balk1"/>
        <w:spacing w:before="120"/>
        <w:ind w:left="0" w:right="63"/>
        <w:jc w:val="both"/>
        <w:rPr>
          <w:rFonts w:cs="Times New Roman"/>
        </w:rPr>
      </w:pPr>
    </w:p>
    <w:p w14:paraId="4C8CCDA0" w14:textId="50B95462" w:rsidR="00CC46FF" w:rsidRPr="00F51B23" w:rsidRDefault="00CC46FF" w:rsidP="004D664C">
      <w:pPr>
        <w:pStyle w:val="Balk1"/>
        <w:spacing w:before="120"/>
        <w:ind w:left="0" w:right="63"/>
        <w:jc w:val="both"/>
        <w:rPr>
          <w:rFonts w:cs="Times New Roman"/>
        </w:rPr>
      </w:pPr>
    </w:p>
    <w:p w14:paraId="70E70499" w14:textId="6826CEE1" w:rsidR="00CC46FF" w:rsidRPr="00F51B23" w:rsidRDefault="00CC46FF" w:rsidP="004D664C">
      <w:pPr>
        <w:pStyle w:val="Balk1"/>
        <w:spacing w:before="120"/>
        <w:ind w:left="0" w:right="63"/>
        <w:jc w:val="both"/>
        <w:rPr>
          <w:rFonts w:cs="Times New Roman"/>
        </w:rPr>
      </w:pPr>
    </w:p>
    <w:p w14:paraId="33DB7990" w14:textId="28E91228" w:rsidR="00CC46FF" w:rsidRPr="00F51B23" w:rsidRDefault="00CC46FF" w:rsidP="004D664C">
      <w:pPr>
        <w:pStyle w:val="Balk1"/>
        <w:spacing w:before="120"/>
        <w:ind w:left="0" w:right="63"/>
        <w:jc w:val="both"/>
        <w:rPr>
          <w:rFonts w:cs="Times New Roman"/>
        </w:rPr>
      </w:pPr>
    </w:p>
    <w:p w14:paraId="106A5317" w14:textId="2C987618" w:rsidR="00CC46FF" w:rsidRPr="00F51B23" w:rsidRDefault="00CC46FF" w:rsidP="004D664C">
      <w:pPr>
        <w:pStyle w:val="Balk1"/>
        <w:spacing w:before="120"/>
        <w:ind w:left="0" w:right="63"/>
        <w:jc w:val="both"/>
        <w:rPr>
          <w:rFonts w:cs="Times New Roman"/>
        </w:rPr>
      </w:pPr>
    </w:p>
    <w:p w14:paraId="6FF737FB" w14:textId="1D0D83B4" w:rsidR="00CC46FF" w:rsidRPr="00F51B23" w:rsidRDefault="00CC46FF" w:rsidP="004D664C">
      <w:pPr>
        <w:pStyle w:val="Balk1"/>
        <w:spacing w:before="120"/>
        <w:ind w:left="0" w:right="63"/>
        <w:jc w:val="both"/>
        <w:rPr>
          <w:rFonts w:cs="Times New Roman"/>
        </w:rPr>
      </w:pPr>
    </w:p>
    <w:p w14:paraId="2A825F24" w14:textId="79FA5421" w:rsidR="00CC46FF" w:rsidRPr="00F51B23" w:rsidRDefault="00CC46FF" w:rsidP="004D664C">
      <w:pPr>
        <w:pStyle w:val="Balk1"/>
        <w:spacing w:before="120"/>
        <w:ind w:left="0" w:right="63"/>
        <w:jc w:val="both"/>
        <w:rPr>
          <w:rFonts w:cs="Times New Roman"/>
        </w:rPr>
      </w:pPr>
    </w:p>
    <w:p w14:paraId="523BB451" w14:textId="127F8201" w:rsidR="00F51B23" w:rsidRDefault="00F51B23" w:rsidP="00D95FA4">
      <w:pPr>
        <w:pStyle w:val="Balk1"/>
        <w:tabs>
          <w:tab w:val="left" w:pos="1008"/>
        </w:tabs>
        <w:spacing w:before="120"/>
        <w:ind w:left="0" w:right="63"/>
        <w:jc w:val="both"/>
        <w:rPr>
          <w:rFonts w:cs="Times New Roman"/>
        </w:rPr>
      </w:pPr>
    </w:p>
    <w:p w14:paraId="40AB0993" w14:textId="4780C49A" w:rsidR="005F39B0" w:rsidRDefault="005F39B0" w:rsidP="00D95FA4">
      <w:pPr>
        <w:pStyle w:val="Balk1"/>
        <w:tabs>
          <w:tab w:val="left" w:pos="1008"/>
        </w:tabs>
        <w:spacing w:before="120"/>
        <w:ind w:left="0" w:right="63"/>
        <w:jc w:val="both"/>
        <w:rPr>
          <w:rFonts w:cs="Times New Roman"/>
        </w:rPr>
      </w:pPr>
    </w:p>
    <w:p w14:paraId="3E0C2807" w14:textId="77777777" w:rsidR="002177C0" w:rsidRPr="00F51B23" w:rsidRDefault="002177C0" w:rsidP="002177C0">
      <w:pPr>
        <w:pStyle w:val="Balk1"/>
        <w:spacing w:before="120"/>
        <w:ind w:left="0" w:right="63"/>
        <w:jc w:val="both"/>
        <w:rPr>
          <w:rFonts w:cs="Times New Roman"/>
          <w:color w:val="2E74B5" w:themeColor="accent1" w:themeShade="BF"/>
        </w:rPr>
      </w:pPr>
      <w:bookmarkStart w:id="36" w:name="_Toc27402233"/>
      <w:bookmarkStart w:id="37" w:name="_Toc27402237"/>
      <w:bookmarkStart w:id="38" w:name="_Toc445757182"/>
      <w:r w:rsidRPr="00F51B23">
        <w:rPr>
          <w:rFonts w:cs="Times New Roman"/>
          <w:color w:val="2E74B5" w:themeColor="accent1" w:themeShade="BF"/>
        </w:rPr>
        <w:lastRenderedPageBreak/>
        <w:t>D. TOPLUMSAL KATKI</w:t>
      </w:r>
      <w:bookmarkEnd w:id="36"/>
    </w:p>
    <w:p w14:paraId="7368684F" w14:textId="77777777" w:rsidR="002177C0" w:rsidRPr="00F51B23" w:rsidRDefault="002177C0" w:rsidP="002177C0">
      <w:pPr>
        <w:pStyle w:val="Balk1"/>
        <w:spacing w:before="120"/>
        <w:ind w:left="0" w:right="63"/>
        <w:jc w:val="both"/>
        <w:rPr>
          <w:rFonts w:cs="Times New Roman"/>
        </w:rPr>
      </w:pPr>
    </w:p>
    <w:p w14:paraId="0776A1C1" w14:textId="77777777" w:rsidR="002177C0" w:rsidRPr="00F51B23" w:rsidRDefault="002177C0" w:rsidP="002177C0">
      <w:pPr>
        <w:pStyle w:val="Balk2"/>
      </w:pPr>
      <w:bookmarkStart w:id="39" w:name="_Toc27402234"/>
      <w:r w:rsidRPr="00F51B23">
        <w:t>D.1. Toplumsal Katkı Stratejisi</w:t>
      </w:r>
      <w:bookmarkEnd w:id="39"/>
    </w:p>
    <w:p w14:paraId="0C8ACCF5" w14:textId="77777777" w:rsidR="00DB4584" w:rsidRDefault="00DB4584" w:rsidP="00F03581">
      <w:pPr>
        <w:pStyle w:val="Balk3"/>
      </w:pPr>
    </w:p>
    <w:p w14:paraId="351772F6" w14:textId="10259326" w:rsidR="002177C0" w:rsidRDefault="002177C0" w:rsidP="00F03581">
      <w:pPr>
        <w:pStyle w:val="Balk3"/>
      </w:pPr>
      <w:r w:rsidRPr="00F51B23">
        <w:t>D.1.1. Toplumsal katkı politikası, hedefleri ve stratejisi</w:t>
      </w:r>
    </w:p>
    <w:p w14:paraId="5FA21FB5" w14:textId="77777777" w:rsidR="002177C0" w:rsidRDefault="002177C0" w:rsidP="00F03581">
      <w:pPr>
        <w:pStyle w:val="Balk3"/>
      </w:pPr>
    </w:p>
    <w:p w14:paraId="69A74283" w14:textId="26CF5D4D" w:rsidR="002177C0" w:rsidRPr="00413129" w:rsidRDefault="002177C0" w:rsidP="002177C0">
      <w:pPr>
        <w:widowControl/>
        <w:jc w:val="both"/>
        <w:rPr>
          <w:rFonts w:ascii="Times New Roman" w:eastAsia="Calibri" w:hAnsi="Times New Roman" w:cs="Times New Roman"/>
          <w:sz w:val="24"/>
          <w:szCs w:val="24"/>
        </w:rPr>
      </w:pPr>
      <w:r w:rsidRPr="00326A26">
        <w:rPr>
          <w:rFonts w:ascii="Times New Roman" w:eastAsia="Calibri" w:hAnsi="Times New Roman" w:cs="Times New Roman"/>
          <w:sz w:val="24"/>
          <w:szCs w:val="24"/>
        </w:rPr>
        <w:t xml:space="preserve">Toplumsal katkı politikamız </w:t>
      </w:r>
      <w:r w:rsidR="00326A26" w:rsidRPr="00326A26">
        <w:rPr>
          <w:rFonts w:ascii="Times New Roman" w:eastAsia="Calibri" w:hAnsi="Times New Roman" w:cs="Times New Roman"/>
          <w:sz w:val="24"/>
          <w:szCs w:val="24"/>
        </w:rPr>
        <w:t>sağlıkla ilgili özel günlerde farkındalık yaratmak</w:t>
      </w:r>
      <w:r w:rsidR="00DB4584">
        <w:rPr>
          <w:rFonts w:ascii="Times New Roman" w:eastAsia="Calibri" w:hAnsi="Times New Roman" w:cs="Times New Roman"/>
          <w:sz w:val="24"/>
          <w:szCs w:val="24"/>
        </w:rPr>
        <w:t xml:space="preserve"> ve sürekli eğitim merkezine katkı vererek</w:t>
      </w:r>
      <w:r w:rsidR="00326A26" w:rsidRPr="00326A26">
        <w:rPr>
          <w:rFonts w:ascii="Times New Roman" w:eastAsia="Calibri" w:hAnsi="Times New Roman" w:cs="Times New Roman"/>
          <w:sz w:val="24"/>
          <w:szCs w:val="24"/>
        </w:rPr>
        <w:t xml:space="preserve"> </w:t>
      </w:r>
      <w:r w:rsidR="00DB4584">
        <w:rPr>
          <w:rFonts w:ascii="Times New Roman" w:eastAsia="Calibri" w:hAnsi="Times New Roman" w:cs="Times New Roman"/>
          <w:sz w:val="24"/>
          <w:szCs w:val="24"/>
        </w:rPr>
        <w:t xml:space="preserve">eczacılara yönelik sertifika programlarının açılmasına önderlik etmektir </w:t>
      </w:r>
      <w:r w:rsidR="00326A26" w:rsidRPr="00326A26">
        <w:rPr>
          <w:rFonts w:ascii="Times New Roman" w:eastAsia="Calibri" w:hAnsi="Times New Roman" w:cs="Times New Roman"/>
          <w:sz w:val="24"/>
          <w:szCs w:val="24"/>
        </w:rPr>
        <w:t xml:space="preserve">(Meme kanseri haftası, </w:t>
      </w:r>
      <w:proofErr w:type="spellStart"/>
      <w:r w:rsidR="00326A26" w:rsidRPr="00326A26">
        <w:rPr>
          <w:rFonts w:ascii="Times New Roman" w:eastAsia="Calibri" w:hAnsi="Times New Roman" w:cs="Times New Roman"/>
          <w:sz w:val="24"/>
          <w:szCs w:val="24"/>
        </w:rPr>
        <w:t>Obezite</w:t>
      </w:r>
      <w:proofErr w:type="spellEnd"/>
      <w:r w:rsidR="00326A26" w:rsidRPr="00326A26">
        <w:rPr>
          <w:rFonts w:ascii="Times New Roman" w:eastAsia="Calibri" w:hAnsi="Times New Roman" w:cs="Times New Roman"/>
          <w:sz w:val="24"/>
          <w:szCs w:val="24"/>
        </w:rPr>
        <w:t xml:space="preserve"> günü etkinliği, Mama </w:t>
      </w:r>
      <w:proofErr w:type="spellStart"/>
      <w:r w:rsidR="00326A26" w:rsidRPr="00326A26">
        <w:rPr>
          <w:rFonts w:ascii="Times New Roman" w:eastAsia="Calibri" w:hAnsi="Times New Roman" w:cs="Times New Roman"/>
          <w:sz w:val="24"/>
          <w:szCs w:val="24"/>
        </w:rPr>
        <w:t>çalıştayı</w:t>
      </w:r>
      <w:proofErr w:type="spellEnd"/>
      <w:r w:rsidR="00DB4584">
        <w:rPr>
          <w:rFonts w:ascii="Times New Roman" w:eastAsia="Calibri" w:hAnsi="Times New Roman" w:cs="Times New Roman"/>
          <w:sz w:val="24"/>
          <w:szCs w:val="24"/>
        </w:rPr>
        <w:t xml:space="preserve">, </w:t>
      </w:r>
      <w:proofErr w:type="spellStart"/>
      <w:r w:rsidR="00DB4584">
        <w:rPr>
          <w:rFonts w:ascii="Times New Roman" w:eastAsia="Calibri" w:hAnsi="Times New Roman" w:cs="Times New Roman"/>
          <w:sz w:val="24"/>
          <w:szCs w:val="24"/>
        </w:rPr>
        <w:t>Fitoterapi</w:t>
      </w:r>
      <w:proofErr w:type="spellEnd"/>
      <w:r w:rsidR="00DB4584">
        <w:rPr>
          <w:rFonts w:ascii="Times New Roman" w:eastAsia="Calibri" w:hAnsi="Times New Roman" w:cs="Times New Roman"/>
          <w:sz w:val="24"/>
          <w:szCs w:val="24"/>
        </w:rPr>
        <w:t xml:space="preserve"> sertifika programı, Spor Eczacılığı sertifika programı</w:t>
      </w:r>
      <w:r w:rsidR="00326A26" w:rsidRPr="00326A26">
        <w:rPr>
          <w:rFonts w:ascii="Times New Roman" w:eastAsia="Calibri" w:hAnsi="Times New Roman" w:cs="Times New Roman"/>
          <w:sz w:val="24"/>
          <w:szCs w:val="24"/>
        </w:rPr>
        <w:t xml:space="preserve"> </w:t>
      </w:r>
      <w:proofErr w:type="spellStart"/>
      <w:r w:rsidR="00326A26" w:rsidRPr="00326A26">
        <w:rPr>
          <w:rFonts w:ascii="Times New Roman" w:eastAsia="Calibri" w:hAnsi="Times New Roman" w:cs="Times New Roman"/>
          <w:sz w:val="24"/>
          <w:szCs w:val="24"/>
        </w:rPr>
        <w:t>vb</w:t>
      </w:r>
      <w:proofErr w:type="spellEnd"/>
      <w:r w:rsidR="00326A26" w:rsidRPr="00326A26">
        <w:rPr>
          <w:rFonts w:ascii="Times New Roman" w:eastAsia="Calibri" w:hAnsi="Times New Roman" w:cs="Times New Roman"/>
          <w:sz w:val="24"/>
          <w:szCs w:val="24"/>
        </w:rPr>
        <w:t>). Y</w:t>
      </w:r>
      <w:r w:rsidRPr="00326A26">
        <w:rPr>
          <w:rFonts w:ascii="Times New Roman" w:eastAsia="Calibri" w:hAnsi="Times New Roman" w:cs="Times New Roman"/>
          <w:sz w:val="24"/>
          <w:szCs w:val="24"/>
        </w:rPr>
        <w:t>aptığımız faaliyetlerimiz ve etkinliklerimizin toplumsal katkıya yönelik olmasına özen gösteriyoruz. Bununla ilgili çalışmalarımız devam etmektedir.</w:t>
      </w:r>
    </w:p>
    <w:p w14:paraId="50AF7AAC" w14:textId="77777777" w:rsidR="002177C0" w:rsidRDefault="002177C0" w:rsidP="002177C0">
      <w:pPr>
        <w:widowControl/>
        <w:jc w:val="both"/>
        <w:rPr>
          <w:rFonts w:ascii="Times New Roman" w:eastAsia="Calibri" w:hAnsi="Times New Roman" w:cs="Times New Roman"/>
          <w:sz w:val="24"/>
          <w:szCs w:val="24"/>
        </w:rPr>
      </w:pPr>
    </w:p>
    <w:p w14:paraId="77020594" w14:textId="77777777" w:rsidR="002177C0" w:rsidRDefault="002177C0" w:rsidP="002177C0">
      <w:pPr>
        <w:widowControl/>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İstanbul </w:t>
      </w:r>
      <w:proofErr w:type="spellStart"/>
      <w:r>
        <w:rPr>
          <w:rFonts w:ascii="Times New Roman" w:eastAsia="Calibri" w:hAnsi="Times New Roman" w:cs="Times New Roman"/>
          <w:sz w:val="24"/>
          <w:szCs w:val="24"/>
        </w:rPr>
        <w:t>Medipol</w:t>
      </w:r>
      <w:proofErr w:type="spellEnd"/>
      <w:r>
        <w:rPr>
          <w:rFonts w:ascii="Times New Roman" w:eastAsia="Calibri" w:hAnsi="Times New Roman" w:cs="Times New Roman"/>
          <w:sz w:val="24"/>
          <w:szCs w:val="24"/>
        </w:rPr>
        <w:t xml:space="preserve"> Üniversitesi’nin</w:t>
      </w:r>
      <w:r w:rsidRPr="00C07654">
        <w:rPr>
          <w:rFonts w:ascii="Times New Roman" w:eastAsia="Calibri" w:hAnsi="Times New Roman" w:cs="Times New Roman"/>
          <w:sz w:val="24"/>
          <w:szCs w:val="24"/>
        </w:rPr>
        <w:t xml:space="preserve"> stratejik planı fakültemiz tarafından uygulanmakt</w:t>
      </w:r>
      <w:r>
        <w:rPr>
          <w:rFonts w:ascii="Times New Roman" w:eastAsia="Calibri" w:hAnsi="Times New Roman" w:cs="Times New Roman"/>
          <w:sz w:val="24"/>
          <w:szCs w:val="24"/>
        </w:rPr>
        <w:t>adır</w:t>
      </w:r>
      <w:r w:rsidRPr="00C07654">
        <w:rPr>
          <w:rFonts w:ascii="Times New Roman" w:eastAsia="Calibri" w:hAnsi="Times New Roman" w:cs="Times New Roman"/>
          <w:b/>
          <w:sz w:val="24"/>
          <w:szCs w:val="24"/>
        </w:rPr>
        <w:t xml:space="preserve">. </w:t>
      </w:r>
      <w:r w:rsidRPr="00C07654">
        <w:rPr>
          <w:rFonts w:ascii="Times New Roman" w:eastAsia="Calibri" w:hAnsi="Times New Roman" w:cs="Times New Roman"/>
          <w:sz w:val="24"/>
          <w:szCs w:val="24"/>
        </w:rPr>
        <w:t>Üniversitemizin stratejik amaçları doğrultusunda oluşturulan stratejik hedefler Fakülte</w:t>
      </w:r>
      <w:r>
        <w:rPr>
          <w:rFonts w:ascii="Times New Roman" w:eastAsia="Calibri" w:hAnsi="Times New Roman" w:cs="Times New Roman"/>
          <w:sz w:val="24"/>
          <w:szCs w:val="24"/>
        </w:rPr>
        <w:t>miz tarafından benimsenmektedir.</w:t>
      </w:r>
      <w:r w:rsidRPr="001C782B">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Üniversitemizin stratejik planın </w:t>
      </w:r>
      <w:r w:rsidRPr="00132206">
        <w:rPr>
          <w:rFonts w:ascii="Times New Roman" w:eastAsia="Calibri" w:hAnsi="Times New Roman" w:cs="Times New Roman"/>
          <w:sz w:val="24"/>
          <w:szCs w:val="24"/>
          <w:shd w:val="clear" w:color="auto" w:fill="FFFFFF"/>
        </w:rPr>
        <w:t>3.</w:t>
      </w:r>
      <w:r>
        <w:rPr>
          <w:rFonts w:ascii="Times New Roman" w:eastAsia="Calibri" w:hAnsi="Times New Roman" w:cs="Times New Roman"/>
          <w:sz w:val="24"/>
          <w:szCs w:val="24"/>
          <w:shd w:val="clear" w:color="auto" w:fill="FFFFFF"/>
        </w:rPr>
        <w:t xml:space="preserve"> bölümünde yer alan</w:t>
      </w:r>
      <w:r w:rsidRPr="00132206">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‘‘T</w:t>
      </w:r>
      <w:r w:rsidRPr="00132206">
        <w:rPr>
          <w:rFonts w:ascii="Times New Roman" w:eastAsia="Calibri" w:hAnsi="Times New Roman" w:cs="Times New Roman"/>
          <w:sz w:val="24"/>
          <w:szCs w:val="24"/>
          <w:shd w:val="clear" w:color="auto" w:fill="FFFFFF"/>
        </w:rPr>
        <w:t>oplumun mevcut sorun ve ihtiyaçlarına yönelik alanlara öncelik veren bir anlayışla toplumsal gelişime katkı sağlamak</w:t>
      </w:r>
      <w:r>
        <w:rPr>
          <w:rFonts w:ascii="Times New Roman" w:eastAsia="Calibri" w:hAnsi="Times New Roman" w:cs="Times New Roman"/>
          <w:sz w:val="24"/>
          <w:szCs w:val="24"/>
          <w:shd w:val="clear" w:color="auto" w:fill="FFFFFF"/>
        </w:rPr>
        <w:t xml:space="preserve">’’ kısmı ile toplumsal değer ve katkıya önem verdiği ve bunun stratejik planda yer aldığı görülmektedir </w:t>
      </w:r>
      <w:r w:rsidRPr="00132206">
        <w:rPr>
          <w:rFonts w:ascii="Times New Roman" w:eastAsia="Calibri" w:hAnsi="Times New Roman" w:cs="Times New Roman"/>
          <w:b/>
          <w:sz w:val="24"/>
          <w:szCs w:val="24"/>
          <w:shd w:val="clear" w:color="auto" w:fill="FFFFFF"/>
        </w:rPr>
        <w:t>(Ek.D.1.1</w:t>
      </w:r>
      <w:r>
        <w:rPr>
          <w:rFonts w:ascii="Times New Roman" w:eastAsia="Calibri" w:hAnsi="Times New Roman" w:cs="Times New Roman"/>
          <w:b/>
          <w:sz w:val="24"/>
          <w:szCs w:val="24"/>
          <w:shd w:val="clear" w:color="auto" w:fill="FFFFFF"/>
        </w:rPr>
        <w:t>.1</w:t>
      </w:r>
      <w:r w:rsidRPr="00132206">
        <w:rPr>
          <w:rFonts w:ascii="Times New Roman" w:eastAsia="Calibri" w:hAnsi="Times New Roman" w:cs="Times New Roman"/>
          <w:b/>
          <w:sz w:val="24"/>
          <w:szCs w:val="24"/>
          <w:shd w:val="clear" w:color="auto" w:fill="FFFFFF"/>
        </w:rPr>
        <w:t>).</w:t>
      </w:r>
      <w:r>
        <w:rPr>
          <w:rFonts w:ascii="Times New Roman" w:eastAsia="Calibri" w:hAnsi="Times New Roman" w:cs="Times New Roman"/>
          <w:sz w:val="24"/>
          <w:szCs w:val="24"/>
          <w:shd w:val="clear" w:color="auto" w:fill="FFFFFF"/>
        </w:rPr>
        <w:t xml:space="preserve"> Belirlenen 5 yıllık stratejik p</w:t>
      </w:r>
      <w:r w:rsidRPr="006D3940">
        <w:rPr>
          <w:rFonts w:ascii="Times New Roman" w:eastAsia="Calibri" w:hAnsi="Times New Roman" w:cs="Times New Roman"/>
          <w:sz w:val="24"/>
          <w:szCs w:val="24"/>
          <w:shd w:val="clear" w:color="auto" w:fill="FFFFFF"/>
        </w:rPr>
        <w:t xml:space="preserve">landa her yıl gerçekleşen hedeflerin ulaşılması gereken hedeflerle uyumu incelenmektedir. </w:t>
      </w:r>
      <w:r w:rsidRPr="006D3940">
        <w:rPr>
          <w:rFonts w:ascii="Times New Roman" w:eastAsia="Calibri" w:hAnsi="Times New Roman" w:cs="Times New Roman"/>
          <w:sz w:val="24"/>
          <w:szCs w:val="24"/>
        </w:rPr>
        <w:t xml:space="preserve">Ayrıca </w:t>
      </w:r>
      <w:hyperlink r:id="rId15" w:history="1">
        <w:r w:rsidRPr="006D3940">
          <w:rPr>
            <w:rFonts w:ascii="Times New Roman" w:eastAsia="Calibri" w:hAnsi="Times New Roman" w:cs="Times New Roman"/>
            <w:bCs/>
            <w:sz w:val="24"/>
            <w:szCs w:val="24"/>
            <w:shd w:val="clear" w:color="auto" w:fill="FDFDFD"/>
          </w:rPr>
          <w:t>Fakülte Öz Değerlendirme Komisyonu (FÖDEK)</w:t>
        </w:r>
      </w:hyperlink>
      <w:r w:rsidRPr="006D3940">
        <w:rPr>
          <w:rFonts w:ascii="Times New Roman" w:eastAsia="Calibri" w:hAnsi="Times New Roman" w:cs="Times New Roman"/>
          <w:sz w:val="24"/>
          <w:szCs w:val="24"/>
        </w:rPr>
        <w:t xml:space="preserve"> tarafından hazırlanan </w:t>
      </w:r>
      <w:proofErr w:type="spellStart"/>
      <w:r w:rsidRPr="006D3940">
        <w:rPr>
          <w:rFonts w:ascii="Times New Roman" w:eastAsia="Calibri" w:hAnsi="Times New Roman" w:cs="Times New Roman"/>
          <w:sz w:val="24"/>
          <w:szCs w:val="24"/>
        </w:rPr>
        <w:t>özdeğerlendirme</w:t>
      </w:r>
      <w:proofErr w:type="spellEnd"/>
      <w:r w:rsidRPr="006D3940">
        <w:rPr>
          <w:rFonts w:ascii="Times New Roman" w:eastAsia="Calibri" w:hAnsi="Times New Roman" w:cs="Times New Roman"/>
          <w:sz w:val="24"/>
          <w:szCs w:val="24"/>
        </w:rPr>
        <w:t xml:space="preserve"> raporu esas alınarak SWOT analizi ile Fakülte kendi iç </w:t>
      </w:r>
      <w:r>
        <w:rPr>
          <w:rFonts w:ascii="Times New Roman" w:eastAsia="Calibri" w:hAnsi="Times New Roman" w:cs="Times New Roman"/>
          <w:sz w:val="24"/>
          <w:szCs w:val="24"/>
        </w:rPr>
        <w:t>değerlendirmesini yapmaktadır.</w:t>
      </w:r>
      <w:r w:rsidRPr="006D3940">
        <w:rPr>
          <w:rFonts w:ascii="Times New Roman" w:eastAsia="Calibri" w:hAnsi="Times New Roman" w:cs="Times New Roman"/>
          <w:b/>
          <w:sz w:val="24"/>
          <w:szCs w:val="24"/>
        </w:rPr>
        <w:t xml:space="preserve"> </w:t>
      </w:r>
    </w:p>
    <w:p w14:paraId="239CEA97" w14:textId="77777777" w:rsidR="002177C0" w:rsidRDefault="002177C0" w:rsidP="002177C0">
      <w:pPr>
        <w:widowControl/>
        <w:spacing w:line="276" w:lineRule="auto"/>
        <w:jc w:val="both"/>
        <w:rPr>
          <w:rFonts w:ascii="Times New Roman" w:eastAsia="Calibri" w:hAnsi="Times New Roman" w:cs="Times New Roman"/>
          <w:sz w:val="24"/>
          <w:szCs w:val="24"/>
        </w:rPr>
      </w:pPr>
    </w:p>
    <w:p w14:paraId="55E06504" w14:textId="25F38B6E" w:rsidR="002177C0" w:rsidRDefault="002177C0" w:rsidP="002177C0">
      <w:pPr>
        <w:widowControl/>
        <w:spacing w:line="276" w:lineRule="auto"/>
        <w:jc w:val="both"/>
        <w:rPr>
          <w:rFonts w:ascii="Times New Roman" w:eastAsia="Calibri" w:hAnsi="Times New Roman" w:cs="Times New Roman"/>
          <w:sz w:val="24"/>
          <w:szCs w:val="24"/>
        </w:rPr>
      </w:pPr>
      <w:r w:rsidRPr="00132206">
        <w:rPr>
          <w:rFonts w:ascii="Times New Roman" w:eastAsia="Calibri" w:hAnsi="Times New Roman" w:cs="Times New Roman"/>
          <w:sz w:val="24"/>
          <w:szCs w:val="24"/>
        </w:rPr>
        <w:t>Toplumsal katkı politikası ile eğitim-öğretim ve araştırma politikalarının ilişkilendirilmesi</w:t>
      </w:r>
      <w:r>
        <w:rPr>
          <w:rFonts w:ascii="Times New Roman" w:eastAsia="Calibri" w:hAnsi="Times New Roman" w:cs="Times New Roman"/>
          <w:sz w:val="24"/>
          <w:szCs w:val="24"/>
        </w:rPr>
        <w:t xml:space="preserve">ne yönelik üniversitemizin önemli çalışmaları yer almaktadır. Buna en güzel örneklerden bir tanesi Seçmeli Eğitim Merkezi’nin yapmış olduğu çalışmalardır. Üniversitemiz öğrencilerinin 1.sınıf Güz ve Bahar Dönemlerinde seçmiş oldukları Seçmeli Dersler çok geniş bir yelpazeye sahip olmakla birlikte hem eğitici hem de toplumsal katkı sağlayacak niteliktedir. Seçmeli Eğitim Merkezi her dönem açılacak olan Seçmeli </w:t>
      </w:r>
      <w:proofErr w:type="spellStart"/>
      <w:r>
        <w:rPr>
          <w:rFonts w:ascii="Times New Roman" w:eastAsia="Calibri" w:hAnsi="Times New Roman" w:cs="Times New Roman"/>
          <w:sz w:val="24"/>
          <w:szCs w:val="24"/>
        </w:rPr>
        <w:t>Dersler’i</w:t>
      </w:r>
      <w:proofErr w:type="spellEnd"/>
      <w:r>
        <w:rPr>
          <w:rFonts w:ascii="Times New Roman" w:eastAsia="Calibri" w:hAnsi="Times New Roman" w:cs="Times New Roman"/>
          <w:sz w:val="24"/>
          <w:szCs w:val="24"/>
        </w:rPr>
        <w:t xml:space="preserve"> okulun web sitesinden ilan etmektedir. Ayrıca her yıl </w:t>
      </w:r>
      <w:r w:rsidRPr="00D8300A">
        <w:rPr>
          <w:rFonts w:ascii="Times New Roman" w:eastAsia="Calibri" w:hAnsi="Times New Roman" w:cs="Times New Roman"/>
          <w:sz w:val="24"/>
          <w:szCs w:val="24"/>
        </w:rPr>
        <w:t>Seçmeli Eğit</w:t>
      </w:r>
      <w:r>
        <w:rPr>
          <w:rFonts w:ascii="Times New Roman" w:eastAsia="Calibri" w:hAnsi="Times New Roman" w:cs="Times New Roman"/>
          <w:sz w:val="24"/>
          <w:szCs w:val="24"/>
        </w:rPr>
        <w:t>im Merkezi</w:t>
      </w:r>
      <w:r w:rsidRPr="00D830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Eğitim </w:t>
      </w:r>
      <w:r w:rsidRPr="00D8300A">
        <w:rPr>
          <w:rFonts w:ascii="Times New Roman" w:eastAsia="Calibri" w:hAnsi="Times New Roman" w:cs="Times New Roman"/>
          <w:sz w:val="24"/>
          <w:szCs w:val="24"/>
        </w:rPr>
        <w:t>Rehberi</w:t>
      </w:r>
      <w:r>
        <w:rPr>
          <w:rFonts w:ascii="Times New Roman" w:eastAsia="Calibri" w:hAnsi="Times New Roman" w:cs="Times New Roman"/>
          <w:sz w:val="24"/>
          <w:szCs w:val="24"/>
        </w:rPr>
        <w:t xml:space="preserve"> hazırlayarak bunu da web sitesinden duyurmaktadır </w:t>
      </w:r>
      <w:r w:rsidRPr="00D8300A">
        <w:rPr>
          <w:rFonts w:ascii="Times New Roman" w:eastAsia="Calibri" w:hAnsi="Times New Roman" w:cs="Times New Roman"/>
          <w:b/>
          <w:sz w:val="24"/>
          <w:szCs w:val="24"/>
        </w:rPr>
        <w:t>(Ek.D.1.</w:t>
      </w:r>
      <w:r>
        <w:rPr>
          <w:rFonts w:ascii="Times New Roman" w:eastAsia="Calibri" w:hAnsi="Times New Roman" w:cs="Times New Roman"/>
          <w:b/>
          <w:sz w:val="24"/>
          <w:szCs w:val="24"/>
        </w:rPr>
        <w:t>1.2</w:t>
      </w:r>
      <w:r w:rsidRPr="00D8300A">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Fakültemiz toplumsal hizmetleri önemsemekte olup birçok dış paydaş ile bu tarz çalışmalar için anlaşmalar yapmaktadır. </w:t>
      </w:r>
      <w:r w:rsidRPr="004612F2">
        <w:rPr>
          <w:rFonts w:ascii="Times New Roman" w:eastAsia="Calibri" w:hAnsi="Times New Roman" w:cs="Times New Roman"/>
          <w:sz w:val="24"/>
          <w:szCs w:val="24"/>
        </w:rPr>
        <w:t xml:space="preserve">Bunun bir örneği </w:t>
      </w:r>
      <w:r w:rsidR="004612F2" w:rsidRPr="004612F2">
        <w:rPr>
          <w:rFonts w:ascii="Times New Roman" w:eastAsia="Calibri" w:hAnsi="Times New Roman" w:cs="Times New Roman"/>
          <w:sz w:val="24"/>
          <w:szCs w:val="24"/>
        </w:rPr>
        <w:t xml:space="preserve">fakültemiz yönetimi, </w:t>
      </w:r>
      <w:r w:rsidR="00FA3C80" w:rsidRPr="004612F2">
        <w:rPr>
          <w:rFonts w:ascii="Times New Roman" w:eastAsia="Calibri" w:hAnsi="Times New Roman" w:cs="Times New Roman"/>
          <w:sz w:val="24"/>
          <w:szCs w:val="24"/>
        </w:rPr>
        <w:t>MEDUPSA</w:t>
      </w:r>
      <w:r w:rsidR="004612F2" w:rsidRPr="004612F2">
        <w:rPr>
          <w:rFonts w:ascii="Times New Roman" w:eastAsia="Calibri" w:hAnsi="Times New Roman" w:cs="Times New Roman"/>
          <w:sz w:val="24"/>
          <w:szCs w:val="24"/>
        </w:rPr>
        <w:t xml:space="preserve"> ve </w:t>
      </w:r>
      <w:r w:rsidRPr="004612F2">
        <w:rPr>
          <w:rFonts w:ascii="Times New Roman" w:eastAsia="Calibri" w:hAnsi="Times New Roman" w:cs="Times New Roman"/>
          <w:sz w:val="24"/>
          <w:szCs w:val="24"/>
        </w:rPr>
        <w:t>Bayer İlaç Firması</w:t>
      </w:r>
      <w:r w:rsidR="004612F2" w:rsidRPr="004612F2">
        <w:rPr>
          <w:rFonts w:ascii="Times New Roman" w:eastAsia="Calibri" w:hAnsi="Times New Roman" w:cs="Times New Roman"/>
          <w:sz w:val="24"/>
          <w:szCs w:val="24"/>
        </w:rPr>
        <w:t xml:space="preserve">nın </w:t>
      </w:r>
      <w:r w:rsidRPr="004612F2">
        <w:rPr>
          <w:rFonts w:ascii="Times New Roman" w:eastAsia="Calibri" w:hAnsi="Times New Roman" w:cs="Times New Roman"/>
          <w:sz w:val="24"/>
          <w:szCs w:val="24"/>
        </w:rPr>
        <w:t>ile ortak yürüttükleri ‘‘Konuşan İlaç Projesi’’</w:t>
      </w:r>
      <w:proofErr w:type="spellStart"/>
      <w:r w:rsidRPr="004612F2">
        <w:rPr>
          <w:rFonts w:ascii="Times New Roman" w:eastAsia="Calibri" w:hAnsi="Times New Roman" w:cs="Times New Roman"/>
          <w:sz w:val="24"/>
          <w:szCs w:val="24"/>
        </w:rPr>
        <w:t>dir</w:t>
      </w:r>
      <w:proofErr w:type="spellEnd"/>
      <w:r w:rsidRPr="004612F2">
        <w:rPr>
          <w:rFonts w:ascii="Times New Roman" w:eastAsia="Calibri" w:hAnsi="Times New Roman" w:cs="Times New Roman"/>
          <w:sz w:val="24"/>
          <w:szCs w:val="24"/>
        </w:rPr>
        <w:t>. Bu proje ile görme engellilerin</w:t>
      </w:r>
      <w:r w:rsidR="004612F2" w:rsidRPr="004612F2">
        <w:rPr>
          <w:rFonts w:ascii="Times New Roman" w:eastAsia="Calibri" w:hAnsi="Times New Roman" w:cs="Times New Roman"/>
          <w:sz w:val="24"/>
          <w:szCs w:val="24"/>
        </w:rPr>
        <w:t>in</w:t>
      </w:r>
      <w:r w:rsidRPr="004612F2">
        <w:rPr>
          <w:rFonts w:ascii="Times New Roman" w:eastAsia="Calibri" w:hAnsi="Times New Roman" w:cs="Times New Roman"/>
          <w:sz w:val="24"/>
          <w:szCs w:val="24"/>
        </w:rPr>
        <w:t xml:space="preserve"> doğru ilacı doğru bir şekilde kullanabiliyor olması amaçlanmıştır </w:t>
      </w:r>
      <w:r w:rsidRPr="004612F2">
        <w:rPr>
          <w:rFonts w:ascii="Times New Roman" w:eastAsia="Calibri" w:hAnsi="Times New Roman" w:cs="Times New Roman"/>
          <w:b/>
          <w:sz w:val="24"/>
          <w:szCs w:val="24"/>
        </w:rPr>
        <w:t>(Ek.D.1.1.2)</w:t>
      </w:r>
      <w:r w:rsidRPr="004612F2">
        <w:rPr>
          <w:rFonts w:ascii="Times New Roman" w:eastAsia="Calibri" w:hAnsi="Times New Roman" w:cs="Times New Roman"/>
          <w:sz w:val="24"/>
          <w:szCs w:val="24"/>
        </w:rPr>
        <w:t>.</w:t>
      </w:r>
    </w:p>
    <w:p w14:paraId="1C903335" w14:textId="77777777" w:rsidR="002177C0" w:rsidRDefault="002177C0" w:rsidP="002177C0">
      <w:pPr>
        <w:widowControl/>
        <w:spacing w:line="276" w:lineRule="auto"/>
        <w:jc w:val="both"/>
        <w:rPr>
          <w:rFonts w:ascii="Times New Roman" w:eastAsia="Calibri" w:hAnsi="Times New Roman" w:cs="Times New Roman"/>
          <w:sz w:val="24"/>
          <w:szCs w:val="24"/>
        </w:rPr>
      </w:pPr>
    </w:p>
    <w:p w14:paraId="6309292E" w14:textId="3A7442AB" w:rsidR="002177C0" w:rsidRDefault="002177C0" w:rsidP="002177C0">
      <w:pPr>
        <w:widowControl/>
        <w:spacing w:line="276"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Üniversitemizin </w:t>
      </w:r>
      <w:r w:rsidRPr="001C1C0C">
        <w:rPr>
          <w:rFonts w:ascii="Times New Roman" w:eastAsia="Calibri" w:hAnsi="Times New Roman" w:cs="Times New Roman"/>
          <w:sz w:val="24"/>
          <w:szCs w:val="24"/>
        </w:rPr>
        <w:t>sürekli eğitim merkezi dışında çeşitli birimlerin</w:t>
      </w:r>
      <w:r>
        <w:rPr>
          <w:rFonts w:ascii="Times New Roman" w:eastAsia="Calibri" w:hAnsi="Times New Roman" w:cs="Times New Roman"/>
          <w:sz w:val="24"/>
          <w:szCs w:val="24"/>
        </w:rPr>
        <w:t>in</w:t>
      </w:r>
      <w:r w:rsidRPr="001C1C0C">
        <w:rPr>
          <w:rFonts w:ascii="Times New Roman" w:eastAsia="Calibri" w:hAnsi="Times New Roman" w:cs="Times New Roman"/>
          <w:sz w:val="24"/>
          <w:szCs w:val="24"/>
        </w:rPr>
        <w:t xml:space="preserve"> yaptığ</w:t>
      </w:r>
      <w:r>
        <w:rPr>
          <w:rFonts w:ascii="Times New Roman" w:eastAsia="Calibri" w:hAnsi="Times New Roman" w:cs="Times New Roman"/>
          <w:sz w:val="24"/>
          <w:szCs w:val="24"/>
        </w:rPr>
        <w:t xml:space="preserve">ı toplumsal katkı faaliyetleri de bulunmaktadır. Öğretim elemanlarımızın danışmanlığında öğrencilerimizin mesleki ve kişisel gelişim, sosyal sorumluluk, sportif ve fikir-düşünce gibi alanlarda öğrenci kulüpleri kurmasına izin verilmekte ve bunun için üniversite tarafından desteklenmektedir. Şu an aktif olarak çalışan </w:t>
      </w:r>
      <w:r w:rsidR="00B066F2">
        <w:rPr>
          <w:rFonts w:ascii="Times New Roman" w:eastAsia="Calibri" w:hAnsi="Times New Roman" w:cs="Times New Roman"/>
          <w:sz w:val="24"/>
          <w:szCs w:val="24"/>
        </w:rPr>
        <w:t xml:space="preserve">İstanbul </w:t>
      </w:r>
      <w:proofErr w:type="spellStart"/>
      <w:r w:rsidRPr="00841658">
        <w:rPr>
          <w:rFonts w:ascii="Times New Roman" w:eastAsia="Calibri" w:hAnsi="Times New Roman" w:cs="Times New Roman"/>
          <w:sz w:val="24"/>
          <w:szCs w:val="24"/>
        </w:rPr>
        <w:t>Medipol</w:t>
      </w:r>
      <w:proofErr w:type="spellEnd"/>
      <w:r w:rsidRPr="00841658">
        <w:rPr>
          <w:rFonts w:ascii="Times New Roman" w:eastAsia="Calibri" w:hAnsi="Times New Roman" w:cs="Times New Roman"/>
          <w:sz w:val="24"/>
          <w:szCs w:val="24"/>
        </w:rPr>
        <w:t xml:space="preserve"> Üniversitesi Eczacılık Öğrencileri Birliği</w:t>
      </w:r>
      <w:r>
        <w:rPr>
          <w:rFonts w:ascii="Times New Roman" w:eastAsia="Calibri" w:hAnsi="Times New Roman" w:cs="Times New Roman"/>
          <w:sz w:val="24"/>
          <w:szCs w:val="24"/>
        </w:rPr>
        <w:t xml:space="preserve"> (MEDUPSA) </w:t>
      </w:r>
      <w:r w:rsidR="00B066F2">
        <w:rPr>
          <w:rFonts w:ascii="Times New Roman" w:eastAsia="Calibri" w:hAnsi="Times New Roman" w:cs="Times New Roman"/>
          <w:sz w:val="24"/>
          <w:szCs w:val="24"/>
        </w:rPr>
        <w:t xml:space="preserve">mevcuttur. Ayrıca </w:t>
      </w:r>
      <w:r>
        <w:rPr>
          <w:rFonts w:ascii="Times New Roman" w:eastAsia="Calibri" w:hAnsi="Times New Roman" w:cs="Times New Roman"/>
          <w:sz w:val="24"/>
          <w:szCs w:val="24"/>
        </w:rPr>
        <w:t xml:space="preserve">da </w:t>
      </w:r>
      <w:r w:rsidRPr="00DC4E25">
        <w:rPr>
          <w:rFonts w:ascii="Times New Roman" w:eastAsia="Calibri" w:hAnsi="Times New Roman" w:cs="Times New Roman"/>
          <w:sz w:val="24"/>
          <w:szCs w:val="24"/>
        </w:rPr>
        <w:t xml:space="preserve">toplam </w:t>
      </w:r>
      <w:r w:rsidR="00B066F2" w:rsidRPr="00DC4E25">
        <w:rPr>
          <w:rFonts w:ascii="Times New Roman" w:eastAsia="Calibri" w:hAnsi="Times New Roman" w:cs="Times New Roman"/>
          <w:sz w:val="24"/>
          <w:szCs w:val="24"/>
        </w:rPr>
        <w:t>2</w:t>
      </w:r>
      <w:r w:rsidRPr="00DC4E25">
        <w:rPr>
          <w:rFonts w:ascii="Times New Roman" w:eastAsia="Calibri" w:hAnsi="Times New Roman" w:cs="Times New Roman"/>
          <w:sz w:val="24"/>
          <w:szCs w:val="24"/>
        </w:rPr>
        <w:t xml:space="preserve"> adet öğrenci kulübü </w:t>
      </w:r>
      <w:r w:rsidR="00B066F2" w:rsidRPr="00DC4E25">
        <w:rPr>
          <w:rFonts w:ascii="Times New Roman" w:eastAsia="Calibri" w:hAnsi="Times New Roman" w:cs="Times New Roman"/>
          <w:sz w:val="24"/>
          <w:szCs w:val="24"/>
        </w:rPr>
        <w:t xml:space="preserve">danışmanlıklarını fakültemiz öğretim üyeleri yapmaktadır. Bunun dışında fakültemiz öğretim üyelerinin 2. Danışmanlık yaptığı </w:t>
      </w:r>
      <w:r w:rsidR="00DC4E25" w:rsidRPr="00DC4E25">
        <w:rPr>
          <w:rFonts w:ascii="Times New Roman" w:eastAsia="Calibri" w:hAnsi="Times New Roman" w:cs="Times New Roman"/>
          <w:sz w:val="24"/>
          <w:szCs w:val="24"/>
        </w:rPr>
        <w:t xml:space="preserve">4 adet öğrenci kulübü de </w:t>
      </w:r>
      <w:r w:rsidRPr="00DC4E25">
        <w:rPr>
          <w:rFonts w:ascii="Times New Roman" w:eastAsia="Calibri" w:hAnsi="Times New Roman" w:cs="Times New Roman"/>
          <w:sz w:val="24"/>
          <w:szCs w:val="24"/>
        </w:rPr>
        <w:t xml:space="preserve">bulunmaktadır </w:t>
      </w:r>
      <w:r w:rsidRPr="00DC4E25">
        <w:rPr>
          <w:rFonts w:ascii="Times New Roman" w:eastAsia="Calibri" w:hAnsi="Times New Roman" w:cs="Times New Roman"/>
          <w:b/>
          <w:sz w:val="24"/>
          <w:szCs w:val="24"/>
        </w:rPr>
        <w:t>(Ek.D.1.1.3).</w:t>
      </w:r>
    </w:p>
    <w:p w14:paraId="717DBB00" w14:textId="77777777" w:rsidR="002177C0" w:rsidRDefault="002177C0" w:rsidP="002177C0">
      <w:pPr>
        <w:widowControl/>
        <w:spacing w:line="276" w:lineRule="auto"/>
        <w:jc w:val="both"/>
        <w:rPr>
          <w:rFonts w:ascii="Times New Roman" w:eastAsia="Calibri" w:hAnsi="Times New Roman" w:cs="Times New Roman"/>
          <w:b/>
          <w:sz w:val="24"/>
          <w:szCs w:val="24"/>
        </w:rPr>
      </w:pPr>
    </w:p>
    <w:p w14:paraId="7F7BE169" w14:textId="77777777" w:rsidR="002177C0" w:rsidRDefault="002177C0" w:rsidP="002177C0">
      <w:pPr>
        <w:widowControl/>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Eczacılık Fakültesi olarak dış paydaşlarımızın sayısı her geçen gün artmakla birlikte dış paydaşlarımıza ve fikirlerine çok önem veriyoruz. Toplantılarımıza davet ederek katılmalarını sağlıyor ve fikir alışverişinde bulunuyoruz. Yaptığımız toplantılara ait dış paydaş davet yazıları ve toplantı tutanakları </w:t>
      </w:r>
      <w:r w:rsidRPr="00E363DD">
        <w:rPr>
          <w:rFonts w:ascii="Times New Roman" w:eastAsia="Calibri" w:hAnsi="Times New Roman" w:cs="Times New Roman"/>
          <w:b/>
          <w:sz w:val="24"/>
          <w:szCs w:val="24"/>
        </w:rPr>
        <w:t>Ek.D.1.</w:t>
      </w:r>
      <w:r>
        <w:rPr>
          <w:rFonts w:ascii="Times New Roman" w:eastAsia="Calibri" w:hAnsi="Times New Roman" w:cs="Times New Roman"/>
          <w:b/>
          <w:sz w:val="24"/>
          <w:szCs w:val="24"/>
        </w:rPr>
        <w:t>1.4</w:t>
      </w:r>
      <w:r>
        <w:rPr>
          <w:rFonts w:ascii="Times New Roman" w:eastAsia="Calibri" w:hAnsi="Times New Roman" w:cs="Times New Roman"/>
          <w:sz w:val="24"/>
          <w:szCs w:val="24"/>
        </w:rPr>
        <w:t xml:space="preserve">’te sunulmuştur. Ayrıca değerlendirme amaçlı dış paydaşlarımızla yapılan anket sonuçları da </w:t>
      </w:r>
      <w:r w:rsidRPr="00E363DD">
        <w:rPr>
          <w:rFonts w:ascii="Times New Roman" w:eastAsia="Calibri" w:hAnsi="Times New Roman" w:cs="Times New Roman"/>
          <w:b/>
          <w:sz w:val="24"/>
          <w:szCs w:val="24"/>
        </w:rPr>
        <w:t>Ek.D.1.</w:t>
      </w:r>
      <w:r>
        <w:rPr>
          <w:rFonts w:ascii="Times New Roman" w:eastAsia="Calibri" w:hAnsi="Times New Roman" w:cs="Times New Roman"/>
          <w:b/>
          <w:sz w:val="24"/>
          <w:szCs w:val="24"/>
        </w:rPr>
        <w:t>1.4</w:t>
      </w:r>
      <w:r>
        <w:rPr>
          <w:rFonts w:ascii="Times New Roman" w:eastAsia="Calibri" w:hAnsi="Times New Roman" w:cs="Times New Roman"/>
          <w:sz w:val="24"/>
          <w:szCs w:val="24"/>
        </w:rPr>
        <w:t xml:space="preserve">’te yer almaktadır. </w:t>
      </w:r>
    </w:p>
    <w:p w14:paraId="4E83876F" w14:textId="77777777" w:rsidR="002177C0" w:rsidRDefault="002177C0" w:rsidP="002177C0">
      <w:pPr>
        <w:widowControl/>
        <w:spacing w:line="276" w:lineRule="auto"/>
        <w:jc w:val="both"/>
        <w:rPr>
          <w:rFonts w:ascii="Times New Roman" w:eastAsia="Calibri" w:hAnsi="Times New Roman" w:cs="Times New Roman"/>
          <w:sz w:val="24"/>
          <w:szCs w:val="24"/>
        </w:rPr>
      </w:pPr>
    </w:p>
    <w:p w14:paraId="4DC52C11" w14:textId="21B04A23" w:rsidR="002177C0" w:rsidRDefault="002177C0" w:rsidP="002177C0">
      <w:pPr>
        <w:widowControl/>
        <w:spacing w:line="276" w:lineRule="auto"/>
        <w:jc w:val="both"/>
        <w:rPr>
          <w:rFonts w:ascii="Times New Roman" w:eastAsia="Calibri" w:hAnsi="Times New Roman" w:cs="Times New Roman"/>
          <w:sz w:val="24"/>
          <w:szCs w:val="24"/>
        </w:rPr>
      </w:pPr>
      <w:r w:rsidRPr="00323F57">
        <w:rPr>
          <w:rFonts w:ascii="Times New Roman" w:eastAsia="Calibri" w:hAnsi="Times New Roman" w:cs="Times New Roman"/>
          <w:sz w:val="24"/>
          <w:szCs w:val="24"/>
        </w:rPr>
        <w:t>Yerel, bölgesel ve ulusal kalkınma hedefleriyle uyumlu olarak gerçekleştirilen toplumsal katkı faaliyetleri</w:t>
      </w:r>
      <w:r>
        <w:rPr>
          <w:rFonts w:ascii="Times New Roman" w:eastAsia="Calibri" w:hAnsi="Times New Roman" w:cs="Times New Roman"/>
          <w:sz w:val="24"/>
          <w:szCs w:val="24"/>
        </w:rPr>
        <w:t xml:space="preserve"> sürdüren en önemli birimimiz </w:t>
      </w:r>
      <w:proofErr w:type="spellStart"/>
      <w:r w:rsidRPr="00841658">
        <w:rPr>
          <w:rFonts w:ascii="Times New Roman" w:eastAsia="Calibri" w:hAnsi="Times New Roman" w:cs="Times New Roman"/>
          <w:sz w:val="24"/>
          <w:szCs w:val="24"/>
        </w:rPr>
        <w:t>Medipol</w:t>
      </w:r>
      <w:proofErr w:type="spellEnd"/>
      <w:r w:rsidRPr="00841658">
        <w:rPr>
          <w:rFonts w:ascii="Times New Roman" w:eastAsia="Calibri" w:hAnsi="Times New Roman" w:cs="Times New Roman"/>
          <w:sz w:val="24"/>
          <w:szCs w:val="24"/>
        </w:rPr>
        <w:t xml:space="preserve"> Üniversitesi Eczacılık Öğrencileri Birliği</w:t>
      </w:r>
      <w:r>
        <w:rPr>
          <w:rFonts w:ascii="Times New Roman" w:eastAsia="Calibri" w:hAnsi="Times New Roman" w:cs="Times New Roman"/>
          <w:sz w:val="24"/>
          <w:szCs w:val="24"/>
        </w:rPr>
        <w:t xml:space="preserve"> (MEDUPSA)’</w:t>
      </w:r>
      <w:proofErr w:type="spellStart"/>
      <w:r>
        <w:rPr>
          <w:rFonts w:ascii="Times New Roman" w:eastAsia="Calibri" w:hAnsi="Times New Roman" w:cs="Times New Roman"/>
          <w:sz w:val="24"/>
          <w:szCs w:val="24"/>
        </w:rPr>
        <w:t>dır</w:t>
      </w:r>
      <w:proofErr w:type="spellEnd"/>
      <w:r>
        <w:rPr>
          <w:rFonts w:ascii="Times New Roman" w:eastAsia="Calibri" w:hAnsi="Times New Roman" w:cs="Times New Roman"/>
          <w:sz w:val="24"/>
          <w:szCs w:val="24"/>
        </w:rPr>
        <w:t xml:space="preserve">. MEDUPSA öncülüğünde Eczacılık Fakültesi </w:t>
      </w:r>
      <w:r w:rsidR="00FA3C80" w:rsidRPr="00B62630">
        <w:rPr>
          <w:rFonts w:ascii="Times New Roman" w:eastAsia="Calibri" w:hAnsi="Times New Roman" w:cs="Times New Roman"/>
          <w:sz w:val="24"/>
          <w:szCs w:val="24"/>
        </w:rPr>
        <w:t>yönetiminin desteği</w:t>
      </w:r>
      <w:r w:rsidR="00FA3C80">
        <w:rPr>
          <w:rFonts w:ascii="Times New Roman" w:eastAsia="Calibri" w:hAnsi="Times New Roman" w:cs="Times New Roman"/>
          <w:sz w:val="24"/>
          <w:szCs w:val="24"/>
        </w:rPr>
        <w:t xml:space="preserve"> ve </w:t>
      </w:r>
      <w:r>
        <w:rPr>
          <w:rFonts w:ascii="Times New Roman" w:eastAsia="Calibri" w:hAnsi="Times New Roman" w:cs="Times New Roman"/>
          <w:sz w:val="24"/>
          <w:szCs w:val="24"/>
        </w:rPr>
        <w:t xml:space="preserve">öğretim </w:t>
      </w:r>
      <w:r w:rsidR="00B62630">
        <w:rPr>
          <w:rFonts w:ascii="Times New Roman" w:eastAsia="Calibri" w:hAnsi="Times New Roman" w:cs="Times New Roman"/>
          <w:sz w:val="24"/>
          <w:szCs w:val="24"/>
        </w:rPr>
        <w:t>üyesi/</w:t>
      </w:r>
      <w:r>
        <w:rPr>
          <w:rFonts w:ascii="Times New Roman" w:eastAsia="Calibri" w:hAnsi="Times New Roman" w:cs="Times New Roman"/>
          <w:sz w:val="24"/>
          <w:szCs w:val="24"/>
        </w:rPr>
        <w:t xml:space="preserve">elemanları ve öğrencilerinin katkılarıyla birçok toplumsal katkı sağlayacak çalışmalar gerçekleştirilmiştir. </w:t>
      </w:r>
      <w:proofErr w:type="spellStart"/>
      <w:r>
        <w:rPr>
          <w:rFonts w:ascii="Times New Roman" w:eastAsia="Calibri" w:hAnsi="Times New Roman" w:cs="Times New Roman"/>
          <w:sz w:val="24"/>
          <w:szCs w:val="24"/>
        </w:rPr>
        <w:t>MEDUPSA’nın</w:t>
      </w:r>
      <w:proofErr w:type="spellEnd"/>
      <w:r>
        <w:rPr>
          <w:rFonts w:ascii="Times New Roman" w:eastAsia="Calibri" w:hAnsi="Times New Roman" w:cs="Times New Roman"/>
          <w:sz w:val="24"/>
          <w:szCs w:val="24"/>
        </w:rPr>
        <w:t xml:space="preserve"> 2019 yılında yapmış olduğu etkinlikler listesi ve o etkinliklere ait fotoğraflar </w:t>
      </w:r>
      <w:r>
        <w:rPr>
          <w:rFonts w:ascii="Times New Roman" w:eastAsia="Calibri" w:hAnsi="Times New Roman" w:cs="Times New Roman"/>
          <w:b/>
          <w:sz w:val="24"/>
          <w:szCs w:val="24"/>
        </w:rPr>
        <w:t>Ek.D.1.1.5’</w:t>
      </w:r>
      <w:r>
        <w:rPr>
          <w:rFonts w:ascii="Times New Roman" w:eastAsia="Calibri" w:hAnsi="Times New Roman" w:cs="Times New Roman"/>
          <w:sz w:val="24"/>
          <w:szCs w:val="24"/>
        </w:rPr>
        <w:t xml:space="preserve">te sunulmuştur. Ayrıca </w:t>
      </w:r>
      <w:proofErr w:type="spellStart"/>
      <w:r>
        <w:rPr>
          <w:rFonts w:ascii="Times New Roman" w:eastAsia="Calibri" w:hAnsi="Times New Roman" w:cs="Times New Roman"/>
          <w:sz w:val="24"/>
          <w:szCs w:val="24"/>
        </w:rPr>
        <w:t>Medipol</w:t>
      </w:r>
      <w:proofErr w:type="spellEnd"/>
      <w:r>
        <w:rPr>
          <w:rFonts w:ascii="Times New Roman" w:eastAsia="Calibri" w:hAnsi="Times New Roman" w:cs="Times New Roman"/>
          <w:sz w:val="24"/>
          <w:szCs w:val="24"/>
        </w:rPr>
        <w:t xml:space="preserve"> Üniversitesi Mezunlar Derneği (MEDİMED)’in mezunlarla birlikte ve/veya mezunlara yönelik yapmış olduğu çalışmaların listesi de </w:t>
      </w:r>
      <w:r>
        <w:rPr>
          <w:rFonts w:ascii="Times New Roman" w:eastAsia="Calibri" w:hAnsi="Times New Roman" w:cs="Times New Roman"/>
          <w:b/>
          <w:sz w:val="24"/>
          <w:szCs w:val="24"/>
        </w:rPr>
        <w:t>Ek.D.1.1.5</w:t>
      </w:r>
      <w:r>
        <w:rPr>
          <w:rFonts w:ascii="Times New Roman" w:eastAsia="Calibri" w:hAnsi="Times New Roman" w:cs="Times New Roman"/>
          <w:sz w:val="24"/>
          <w:szCs w:val="24"/>
        </w:rPr>
        <w:t xml:space="preserve">’te gösterilmiştir. Ek olarak </w:t>
      </w:r>
      <w:proofErr w:type="spellStart"/>
      <w:r>
        <w:rPr>
          <w:rFonts w:ascii="Times New Roman" w:eastAsia="Calibri" w:hAnsi="Times New Roman" w:cs="Times New Roman"/>
          <w:sz w:val="24"/>
          <w:szCs w:val="24"/>
        </w:rPr>
        <w:t>MEDİMED’in</w:t>
      </w:r>
      <w:proofErr w:type="spellEnd"/>
      <w:r>
        <w:rPr>
          <w:rFonts w:ascii="Times New Roman" w:eastAsia="Calibri" w:hAnsi="Times New Roman" w:cs="Times New Roman"/>
          <w:sz w:val="24"/>
          <w:szCs w:val="24"/>
        </w:rPr>
        <w:t xml:space="preserve"> yapmış olduğu çalışmalar web sitesinde de yer almaktadır.</w:t>
      </w:r>
    </w:p>
    <w:p w14:paraId="2038725A" w14:textId="77777777" w:rsidR="002177C0" w:rsidRPr="00F51B23" w:rsidRDefault="002177C0" w:rsidP="002177C0">
      <w:pPr>
        <w:pStyle w:val="Balk4"/>
        <w:ind w:right="63"/>
        <w:jc w:val="center"/>
      </w:pPr>
      <w:r w:rsidRPr="00F51B23">
        <w:t>Olgunluk düzeyi</w:t>
      </w:r>
    </w:p>
    <w:p w14:paraId="3087A8EF" w14:textId="77777777" w:rsidR="002177C0" w:rsidRPr="00F51B23" w:rsidRDefault="002177C0" w:rsidP="002177C0">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784"/>
        <w:gridCol w:w="1784"/>
        <w:gridCol w:w="2307"/>
        <w:gridCol w:w="1634"/>
        <w:gridCol w:w="1676"/>
      </w:tblGrid>
      <w:tr w:rsidR="002177C0" w:rsidRPr="00F51B23" w14:paraId="7628B4F8" w14:textId="77777777" w:rsidTr="00547FF8">
        <w:tc>
          <w:tcPr>
            <w:tcW w:w="1787" w:type="dxa"/>
            <w:shd w:val="clear" w:color="auto" w:fill="002060"/>
          </w:tcPr>
          <w:p w14:paraId="5F68A22D" w14:textId="77777777" w:rsidR="002177C0" w:rsidRPr="00F51B23" w:rsidRDefault="002177C0" w:rsidP="00F03581">
            <w:pPr>
              <w:pStyle w:val="Balk3"/>
              <w:outlineLvl w:val="2"/>
            </w:pPr>
            <w:r w:rsidRPr="00F51B23">
              <w:t>1</w:t>
            </w:r>
            <w:sdt>
              <w:sdtPr>
                <w:id w:val="582409867"/>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788" w:type="dxa"/>
            <w:shd w:val="clear" w:color="auto" w:fill="002060"/>
          </w:tcPr>
          <w:p w14:paraId="4C2291E2" w14:textId="10F280DE" w:rsidR="002177C0" w:rsidRPr="00F51B23" w:rsidRDefault="002177C0" w:rsidP="00F03581">
            <w:pPr>
              <w:pStyle w:val="Balk3"/>
              <w:outlineLvl w:val="2"/>
            </w:pPr>
            <w:r w:rsidRPr="00F51B23">
              <w:t>2</w:t>
            </w:r>
            <w:sdt>
              <w:sdtPr>
                <w:id w:val="-506362649"/>
                <w14:checkbox>
                  <w14:checked w14:val="0"/>
                  <w14:checkedState w14:val="2612" w14:font="MS Gothic"/>
                  <w14:uncheckedState w14:val="2610" w14:font="MS Gothic"/>
                </w14:checkbox>
              </w:sdtPr>
              <w:sdtEndPr/>
              <w:sdtContent>
                <w:r w:rsidR="005F39B0">
                  <w:rPr>
                    <w:rFonts w:ascii="MS Gothic" w:eastAsia="MS Gothic" w:hAnsi="MS Gothic" w:hint="eastAsia"/>
                  </w:rPr>
                  <w:t>☐</w:t>
                </w:r>
              </w:sdtContent>
            </w:sdt>
          </w:p>
        </w:tc>
        <w:tc>
          <w:tcPr>
            <w:tcW w:w="2247" w:type="dxa"/>
            <w:shd w:val="clear" w:color="auto" w:fill="002060"/>
          </w:tcPr>
          <w:p w14:paraId="65435667" w14:textId="3A3FDC5B" w:rsidR="002177C0" w:rsidRPr="00F51B23" w:rsidRDefault="002177C0" w:rsidP="00F03581">
            <w:pPr>
              <w:pStyle w:val="Balk3"/>
              <w:outlineLvl w:val="2"/>
            </w:pPr>
            <w:r w:rsidRPr="00F51B23">
              <w:t>3</w:t>
            </w:r>
            <w:sdt>
              <w:sdtPr>
                <w:id w:val="-416948136"/>
                <w14:checkbox>
                  <w14:checked w14:val="1"/>
                  <w14:checkedState w14:val="2612" w14:font="MS Gothic"/>
                  <w14:uncheckedState w14:val="2610" w14:font="MS Gothic"/>
                </w14:checkbox>
              </w:sdtPr>
              <w:sdtEndPr/>
              <w:sdtContent>
                <w:r w:rsidR="005F39B0">
                  <w:rPr>
                    <w:rFonts w:ascii="MS Gothic" w:eastAsia="MS Gothic" w:hAnsi="MS Gothic" w:hint="eastAsia"/>
                  </w:rPr>
                  <w:t>☒</w:t>
                </w:r>
              </w:sdtContent>
            </w:sdt>
          </w:p>
        </w:tc>
        <w:tc>
          <w:tcPr>
            <w:tcW w:w="1664" w:type="dxa"/>
            <w:shd w:val="clear" w:color="auto" w:fill="002060"/>
          </w:tcPr>
          <w:p w14:paraId="63569C4F" w14:textId="77777777" w:rsidR="002177C0" w:rsidRPr="00F51B23" w:rsidRDefault="002177C0" w:rsidP="00F03581">
            <w:pPr>
              <w:pStyle w:val="Balk3"/>
              <w:outlineLvl w:val="2"/>
            </w:pPr>
            <w:r w:rsidRPr="00F51B23">
              <w:t>4</w:t>
            </w:r>
            <w:sdt>
              <w:sdtPr>
                <w:id w:val="-22253045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699" w:type="dxa"/>
            <w:shd w:val="clear" w:color="auto" w:fill="002060"/>
          </w:tcPr>
          <w:p w14:paraId="0CB77C50" w14:textId="77777777" w:rsidR="002177C0" w:rsidRPr="00F51B23" w:rsidRDefault="002177C0" w:rsidP="00F03581">
            <w:pPr>
              <w:pStyle w:val="Balk3"/>
              <w:outlineLvl w:val="2"/>
            </w:pPr>
            <w:r w:rsidRPr="00F51B23">
              <w:t>5</w:t>
            </w:r>
            <w:sdt>
              <w:sdtPr>
                <w:id w:val="-1093013076"/>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2177C0" w:rsidRPr="00F51B23" w14:paraId="3220997E" w14:textId="77777777" w:rsidTr="00547FF8">
        <w:tc>
          <w:tcPr>
            <w:tcW w:w="1787" w:type="dxa"/>
            <w:shd w:val="clear" w:color="auto" w:fill="auto"/>
          </w:tcPr>
          <w:p w14:paraId="12B378DF" w14:textId="77777777" w:rsidR="002177C0" w:rsidRPr="00AF3B5F" w:rsidRDefault="002177C0" w:rsidP="00F03581">
            <w:pPr>
              <w:pStyle w:val="Balk3"/>
              <w:outlineLvl w:val="2"/>
              <w:rPr>
                <w:sz w:val="20"/>
                <w:szCs w:val="20"/>
              </w:rPr>
            </w:pPr>
            <w:r w:rsidRPr="00AF3B5F">
              <w:rPr>
                <w:sz w:val="20"/>
                <w:szCs w:val="20"/>
              </w:rPr>
              <w:t>Birimin tanımlı toplumsal katkı politikası, hedefleri ve stratejisi bulunmamaktadır.</w:t>
            </w:r>
          </w:p>
        </w:tc>
        <w:tc>
          <w:tcPr>
            <w:tcW w:w="1788" w:type="dxa"/>
            <w:shd w:val="clear" w:color="auto" w:fill="auto"/>
          </w:tcPr>
          <w:p w14:paraId="0A30B059" w14:textId="77777777" w:rsidR="002177C0" w:rsidRPr="00AF3B5F" w:rsidRDefault="002177C0" w:rsidP="00F03581">
            <w:pPr>
              <w:pStyle w:val="Balk3"/>
              <w:outlineLvl w:val="2"/>
              <w:rPr>
                <w:sz w:val="20"/>
                <w:szCs w:val="20"/>
              </w:rPr>
            </w:pPr>
            <w:r w:rsidRPr="00AF3B5F">
              <w:rPr>
                <w:sz w:val="20"/>
                <w:szCs w:val="20"/>
              </w:rPr>
              <w:t xml:space="preserve">Birimin, toplumsal katkı faaliyetlerinde izleyeceği ilkeleri, öncelikleri ve kaynaklarını yönetmedeki tercihlerini ifade eden toplumsal katkı politikası, hedefleri ve stratejisi bulunmaktadır. Ancak bunları hayata geçirmek üzere mekanizmalar veya uygulamalar bulunmamaktadır. </w:t>
            </w:r>
          </w:p>
        </w:tc>
        <w:tc>
          <w:tcPr>
            <w:tcW w:w="2247" w:type="dxa"/>
            <w:shd w:val="clear" w:color="auto" w:fill="auto"/>
          </w:tcPr>
          <w:p w14:paraId="08E9F5B1" w14:textId="77777777" w:rsidR="002177C0" w:rsidRPr="00AF3B5F" w:rsidRDefault="002177C0" w:rsidP="00F03581">
            <w:pPr>
              <w:pStyle w:val="Balk3"/>
              <w:outlineLvl w:val="2"/>
              <w:rPr>
                <w:sz w:val="20"/>
                <w:szCs w:val="20"/>
              </w:rPr>
            </w:pPr>
            <w:r w:rsidRPr="00AF3B5F">
              <w:rPr>
                <w:sz w:val="20"/>
                <w:szCs w:val="20"/>
              </w:rPr>
              <w:t>Birimin tanımlı toplumsal katkı politikası, hedefleri ve stratejisi doğrultusunda yapılan uygulamalar bulunmaktadır. Ancak bu uygulamaların sonuçları değerlendirilmemektedir.</w:t>
            </w:r>
          </w:p>
        </w:tc>
        <w:tc>
          <w:tcPr>
            <w:tcW w:w="1664" w:type="dxa"/>
            <w:shd w:val="clear" w:color="auto" w:fill="auto"/>
          </w:tcPr>
          <w:p w14:paraId="128332FD" w14:textId="77777777" w:rsidR="002177C0" w:rsidRPr="00AF3B5F" w:rsidRDefault="002177C0" w:rsidP="00F03581">
            <w:pPr>
              <w:pStyle w:val="Balk3"/>
              <w:outlineLvl w:val="2"/>
              <w:rPr>
                <w:sz w:val="20"/>
                <w:szCs w:val="20"/>
              </w:rPr>
            </w:pPr>
            <w:r w:rsidRPr="00AF3B5F">
              <w:rPr>
                <w:sz w:val="20"/>
                <w:szCs w:val="20"/>
              </w:rPr>
              <w:t>Birimde tüm birimler tarafından benimsenmiş toplumsal katkı politikası, hedefleri ve stratejisi ile ilgili uygulamalar, sistematik olarak izlenmekte ve izlem sonuçlarına göre tüm alanları ve programları kapsayan önlemler alınmaktadır.</w:t>
            </w:r>
          </w:p>
        </w:tc>
        <w:tc>
          <w:tcPr>
            <w:tcW w:w="1699" w:type="dxa"/>
            <w:shd w:val="clear" w:color="auto" w:fill="auto"/>
          </w:tcPr>
          <w:p w14:paraId="4E47C36A" w14:textId="77777777" w:rsidR="002177C0" w:rsidRPr="00AF3B5F" w:rsidRDefault="002177C0" w:rsidP="00F03581">
            <w:pPr>
              <w:pStyle w:val="Balk3"/>
              <w:outlineLvl w:val="2"/>
              <w:rPr>
                <w:sz w:val="20"/>
                <w:szCs w:val="20"/>
              </w:rPr>
            </w:pPr>
            <w:r w:rsidRPr="00AF3B5F">
              <w:rPr>
                <w:sz w:val="20"/>
                <w:szCs w:val="20"/>
              </w:rPr>
              <w:t>Birimde toplumsal katkı faaliyetlerinin, toplumsal katkı politikası doğrultusunda değer üretebilmesi ve toplumsal faydaya dönüşebilmesi güvence altına alınmış ve olgunlaşmış uygulamalarla paydaşlarca benimsenmesi sağlanmıştır; birimin kendine özgü ve yenilikçi birçok uygulaması bulunmakta ve bu uygulamaların bir kısmı diğer birimler tarafından örnek alınmaktadır.</w:t>
            </w:r>
          </w:p>
        </w:tc>
      </w:tr>
    </w:tbl>
    <w:p w14:paraId="27AD4467" w14:textId="77777777" w:rsidR="002177C0" w:rsidRPr="00F51B23" w:rsidRDefault="002177C0" w:rsidP="00F03581">
      <w:pPr>
        <w:pStyle w:val="Balk3"/>
      </w:pPr>
    </w:p>
    <w:p w14:paraId="3D25DDCA" w14:textId="77777777" w:rsidR="002177C0" w:rsidRPr="00F51B23" w:rsidRDefault="002177C0" w:rsidP="002177C0">
      <w:pPr>
        <w:pStyle w:val="Balk4"/>
        <w:ind w:right="63"/>
        <w:jc w:val="both"/>
      </w:pPr>
      <w:r w:rsidRPr="00F51B23">
        <w:t>Kanıtlar</w:t>
      </w:r>
    </w:p>
    <w:p w14:paraId="70BA54F6" w14:textId="77777777" w:rsidR="002177C0" w:rsidRPr="00501CAF" w:rsidRDefault="002177C0" w:rsidP="002177C0">
      <w:pPr>
        <w:pStyle w:val="Balk4"/>
        <w:ind w:right="63"/>
        <w:jc w:val="both"/>
        <w:rPr>
          <w:b w:val="0"/>
        </w:rPr>
      </w:pPr>
      <w:r>
        <w:rPr>
          <w:b w:val="0"/>
        </w:rPr>
        <w:t xml:space="preserve">Ek.D.1.1.1 </w:t>
      </w:r>
      <w:r w:rsidRPr="00501CAF">
        <w:rPr>
          <w:b w:val="0"/>
        </w:rPr>
        <w:t>Toplumsal katkı stratejisi ve hedefleri</w:t>
      </w:r>
    </w:p>
    <w:p w14:paraId="375A659E" w14:textId="77777777" w:rsidR="002177C0" w:rsidRPr="00501CAF" w:rsidRDefault="002177C0" w:rsidP="002177C0">
      <w:pPr>
        <w:pStyle w:val="Balk4"/>
        <w:ind w:right="63"/>
        <w:jc w:val="both"/>
        <w:rPr>
          <w:b w:val="0"/>
        </w:rPr>
      </w:pPr>
      <w:r>
        <w:rPr>
          <w:b w:val="0"/>
        </w:rPr>
        <w:lastRenderedPageBreak/>
        <w:t xml:space="preserve">Ek.D.1.1.2 </w:t>
      </w:r>
      <w:r w:rsidRPr="00501CAF">
        <w:rPr>
          <w:b w:val="0"/>
        </w:rPr>
        <w:t>Toplumsal katkı politikası ile eğitim-öğretim ve araştırma politikalarının ilişkilendirilmesi</w:t>
      </w:r>
    </w:p>
    <w:p w14:paraId="21F928CE" w14:textId="77777777" w:rsidR="002177C0" w:rsidRPr="00501CAF" w:rsidRDefault="002177C0" w:rsidP="002177C0">
      <w:pPr>
        <w:pStyle w:val="Balk4"/>
        <w:ind w:right="63"/>
        <w:jc w:val="both"/>
        <w:rPr>
          <w:b w:val="0"/>
        </w:rPr>
      </w:pPr>
      <w:r>
        <w:rPr>
          <w:b w:val="0"/>
        </w:rPr>
        <w:t xml:space="preserve">Ek.D.1.1.3 </w:t>
      </w:r>
      <w:r w:rsidRPr="00501CAF">
        <w:rPr>
          <w:b w:val="0"/>
        </w:rPr>
        <w:t xml:space="preserve">Üniversitedeki sürekli eğitim merkezi dışında çeşitli birimlerin yaptığı toplumsal katkı faaliyetleri  </w:t>
      </w:r>
    </w:p>
    <w:p w14:paraId="6E9F2878" w14:textId="77777777" w:rsidR="002177C0" w:rsidRPr="00501CAF" w:rsidRDefault="002177C0" w:rsidP="002177C0">
      <w:pPr>
        <w:pStyle w:val="Balk4"/>
        <w:ind w:right="63"/>
        <w:jc w:val="both"/>
        <w:rPr>
          <w:b w:val="0"/>
        </w:rPr>
      </w:pPr>
      <w:r>
        <w:rPr>
          <w:b w:val="0"/>
        </w:rPr>
        <w:t xml:space="preserve">Ek.D.1.1.4 </w:t>
      </w:r>
      <w:r w:rsidRPr="00501CAF">
        <w:rPr>
          <w:b w:val="0"/>
        </w:rPr>
        <w:t>Paydaş katılımına ilişkin kanıtlar</w:t>
      </w:r>
    </w:p>
    <w:p w14:paraId="6AE0884A" w14:textId="77777777" w:rsidR="002177C0" w:rsidRPr="00AE1B1E" w:rsidRDefault="002177C0" w:rsidP="002177C0">
      <w:pPr>
        <w:pStyle w:val="Balk4"/>
        <w:ind w:right="63"/>
        <w:jc w:val="both"/>
        <w:rPr>
          <w:b w:val="0"/>
        </w:rPr>
      </w:pPr>
      <w:r>
        <w:rPr>
          <w:b w:val="0"/>
        </w:rPr>
        <w:t xml:space="preserve">Ek.D.1.1.5 </w:t>
      </w:r>
      <w:r w:rsidRPr="00501CAF">
        <w:rPr>
          <w:b w:val="0"/>
        </w:rPr>
        <w:t>Yerel, bölgesel ve ulusal kalkınma hedefleriyle uyumlu olarak gerçekleştirilen toplumsal katkı faaliyetleri</w:t>
      </w:r>
    </w:p>
    <w:p w14:paraId="42D97319" w14:textId="77777777" w:rsidR="002177C0" w:rsidRDefault="002177C0" w:rsidP="00F03581">
      <w:pPr>
        <w:pStyle w:val="Balk3"/>
      </w:pPr>
    </w:p>
    <w:p w14:paraId="2B21556F" w14:textId="77777777" w:rsidR="002177C0" w:rsidRDefault="002177C0" w:rsidP="00F03581">
      <w:pPr>
        <w:pStyle w:val="Balk3"/>
      </w:pPr>
    </w:p>
    <w:p w14:paraId="38D74483" w14:textId="77777777" w:rsidR="002177C0" w:rsidRDefault="002177C0" w:rsidP="00F03581">
      <w:pPr>
        <w:pStyle w:val="Balk3"/>
      </w:pPr>
      <w:r w:rsidRPr="00F51B23">
        <w:t xml:space="preserve">D.1.2. Toplumsal katkı süreçlerinin yönetimi ve </w:t>
      </w:r>
      <w:proofErr w:type="spellStart"/>
      <w:r w:rsidRPr="00F51B23">
        <w:t>organizasyonel</w:t>
      </w:r>
      <w:proofErr w:type="spellEnd"/>
      <w:r w:rsidRPr="00F51B23">
        <w:t xml:space="preserve"> yapısı</w:t>
      </w:r>
    </w:p>
    <w:p w14:paraId="356C307B" w14:textId="77777777" w:rsidR="002177C0" w:rsidRDefault="002177C0" w:rsidP="00F03581">
      <w:pPr>
        <w:pStyle w:val="Balk3"/>
      </w:pPr>
    </w:p>
    <w:p w14:paraId="128C9ED3" w14:textId="77777777" w:rsidR="002177C0" w:rsidRPr="00AF3B5F" w:rsidRDefault="002177C0" w:rsidP="00F03581">
      <w:pPr>
        <w:pStyle w:val="Balk3"/>
        <w:rPr>
          <w:i w:val="0"/>
        </w:rPr>
      </w:pPr>
      <w:r w:rsidRPr="00AF3B5F">
        <w:rPr>
          <w:i w:val="0"/>
        </w:rPr>
        <w:t xml:space="preserve">İstanbul </w:t>
      </w:r>
      <w:proofErr w:type="spellStart"/>
      <w:r w:rsidRPr="00AF3B5F">
        <w:rPr>
          <w:i w:val="0"/>
        </w:rPr>
        <w:t>Medipol</w:t>
      </w:r>
      <w:proofErr w:type="spellEnd"/>
      <w:r w:rsidRPr="00AF3B5F">
        <w:rPr>
          <w:i w:val="0"/>
        </w:rPr>
        <w:t xml:space="preserve"> Üniversitesi’nin toplumsal katkı faaliyetlerini yürüten birimleri çeşitli alanlarda farklı meslek gruplarına düzenli olarak eğitimlerin verildiği ve düzenlendiği Sürekli Eğitim Merkezi, üniversitemizin öğrencilerine yönelik birçok alanda açılmış olan seçmeli dersleri düzenleyen ve planlayan Seçmeli Eğitim Merkezi, üniversitemiz idari ve akademik birimleri tarafından desteklenen aralarında </w:t>
      </w:r>
      <w:proofErr w:type="spellStart"/>
      <w:r w:rsidRPr="00AF3B5F">
        <w:rPr>
          <w:i w:val="0"/>
        </w:rPr>
        <w:t>Medipol</w:t>
      </w:r>
      <w:proofErr w:type="spellEnd"/>
      <w:r w:rsidRPr="00AF3B5F">
        <w:rPr>
          <w:i w:val="0"/>
        </w:rPr>
        <w:t xml:space="preserve"> Üniversitesi Eczacılık Öğrencileri Birliği (MEDUPSA)’</w:t>
      </w:r>
      <w:proofErr w:type="spellStart"/>
      <w:r w:rsidRPr="00AF3B5F">
        <w:rPr>
          <w:i w:val="0"/>
        </w:rPr>
        <w:t>nın</w:t>
      </w:r>
      <w:proofErr w:type="spellEnd"/>
      <w:r w:rsidRPr="00AF3B5F">
        <w:rPr>
          <w:i w:val="0"/>
        </w:rPr>
        <w:t xml:space="preserve"> da yer aldığı öğrenci kulüpleri ve </w:t>
      </w:r>
      <w:proofErr w:type="spellStart"/>
      <w:r w:rsidRPr="00AF3B5F">
        <w:rPr>
          <w:i w:val="0"/>
        </w:rPr>
        <w:t>Medipol</w:t>
      </w:r>
      <w:proofErr w:type="spellEnd"/>
      <w:r w:rsidRPr="00AF3B5F">
        <w:rPr>
          <w:i w:val="0"/>
        </w:rPr>
        <w:t xml:space="preserve"> Üniversitesi Mezunlar Derneği (MEDİMED)’</w:t>
      </w:r>
      <w:proofErr w:type="spellStart"/>
      <w:r w:rsidRPr="00AF3B5F">
        <w:rPr>
          <w:i w:val="0"/>
        </w:rPr>
        <w:t>dir</w:t>
      </w:r>
      <w:proofErr w:type="spellEnd"/>
      <w:r w:rsidRPr="00AF3B5F">
        <w:rPr>
          <w:i w:val="0"/>
        </w:rPr>
        <w:t xml:space="preserve"> (</w:t>
      </w:r>
      <w:r w:rsidRPr="00AF3B5F">
        <w:rPr>
          <w:b/>
          <w:i w:val="0"/>
        </w:rPr>
        <w:t>Ek.D.1.2.1</w:t>
      </w:r>
      <w:r w:rsidRPr="00AF3B5F">
        <w:rPr>
          <w:i w:val="0"/>
        </w:rPr>
        <w:t>).</w:t>
      </w:r>
    </w:p>
    <w:p w14:paraId="37B5CAB6" w14:textId="77777777" w:rsidR="002177C0" w:rsidRPr="00F51B23" w:rsidRDefault="002177C0" w:rsidP="00F03581">
      <w:pPr>
        <w:pStyle w:val="Balk3"/>
      </w:pPr>
    </w:p>
    <w:p w14:paraId="542E7B96" w14:textId="77777777" w:rsidR="002177C0" w:rsidRPr="00F51B23" w:rsidRDefault="002177C0" w:rsidP="002177C0">
      <w:pPr>
        <w:pStyle w:val="Balk4"/>
        <w:ind w:right="63"/>
        <w:jc w:val="center"/>
      </w:pPr>
      <w:r w:rsidRPr="00F51B23">
        <w:t>Olgunluk düzeyi</w:t>
      </w:r>
    </w:p>
    <w:p w14:paraId="164810AC" w14:textId="77777777" w:rsidR="002177C0" w:rsidRPr="00F51B23" w:rsidRDefault="002177C0" w:rsidP="002177C0">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6"/>
        <w:gridCol w:w="1836"/>
        <w:gridCol w:w="1837"/>
        <w:gridCol w:w="1838"/>
        <w:gridCol w:w="1838"/>
      </w:tblGrid>
      <w:tr w:rsidR="002177C0" w:rsidRPr="00F51B23" w14:paraId="6727070A" w14:textId="77777777" w:rsidTr="00547FF8">
        <w:tc>
          <w:tcPr>
            <w:tcW w:w="1836" w:type="dxa"/>
            <w:shd w:val="clear" w:color="auto" w:fill="002060"/>
          </w:tcPr>
          <w:p w14:paraId="65B44E87" w14:textId="0A58FA1B" w:rsidR="002177C0" w:rsidRPr="00F51B23" w:rsidRDefault="002177C0" w:rsidP="00F03581">
            <w:pPr>
              <w:pStyle w:val="Balk3"/>
              <w:outlineLvl w:val="2"/>
            </w:pPr>
            <w:r w:rsidRPr="00F51B23">
              <w:t>1</w:t>
            </w:r>
            <w:sdt>
              <w:sdtPr>
                <w:id w:val="1103688544"/>
                <w14:checkbox>
                  <w14:checked w14:val="0"/>
                  <w14:checkedState w14:val="2612" w14:font="MS Gothic"/>
                  <w14:uncheckedState w14:val="2610" w14:font="MS Gothic"/>
                </w14:checkbox>
              </w:sdtPr>
              <w:sdtEndPr/>
              <w:sdtContent>
                <w:r w:rsidR="005F39B0">
                  <w:rPr>
                    <w:rFonts w:ascii="MS Gothic" w:eastAsia="MS Gothic" w:hAnsi="MS Gothic" w:hint="eastAsia"/>
                  </w:rPr>
                  <w:t>☐</w:t>
                </w:r>
              </w:sdtContent>
            </w:sdt>
          </w:p>
        </w:tc>
        <w:tc>
          <w:tcPr>
            <w:tcW w:w="1836" w:type="dxa"/>
            <w:shd w:val="clear" w:color="auto" w:fill="002060"/>
          </w:tcPr>
          <w:p w14:paraId="51358C26" w14:textId="47CAC2E2" w:rsidR="002177C0" w:rsidRPr="00F51B23" w:rsidRDefault="002177C0" w:rsidP="00F03581">
            <w:pPr>
              <w:pStyle w:val="Balk3"/>
              <w:outlineLvl w:val="2"/>
            </w:pPr>
            <w:r w:rsidRPr="00F51B23">
              <w:t>2</w:t>
            </w:r>
            <w:sdt>
              <w:sdtPr>
                <w:id w:val="361793782"/>
                <w14:checkbox>
                  <w14:checked w14:val="1"/>
                  <w14:checkedState w14:val="2612" w14:font="MS Gothic"/>
                  <w14:uncheckedState w14:val="2610" w14:font="MS Gothic"/>
                </w14:checkbox>
              </w:sdtPr>
              <w:sdtEndPr/>
              <w:sdtContent>
                <w:r w:rsidR="005F39B0">
                  <w:rPr>
                    <w:rFonts w:ascii="MS Gothic" w:eastAsia="MS Gothic" w:hAnsi="MS Gothic" w:hint="eastAsia"/>
                  </w:rPr>
                  <w:t>☒</w:t>
                </w:r>
              </w:sdtContent>
            </w:sdt>
          </w:p>
        </w:tc>
        <w:tc>
          <w:tcPr>
            <w:tcW w:w="1837" w:type="dxa"/>
            <w:shd w:val="clear" w:color="auto" w:fill="002060"/>
          </w:tcPr>
          <w:p w14:paraId="0E4E785B" w14:textId="77777777" w:rsidR="002177C0" w:rsidRPr="00F51B23" w:rsidRDefault="002177C0" w:rsidP="00F03581">
            <w:pPr>
              <w:pStyle w:val="Balk3"/>
              <w:outlineLvl w:val="2"/>
            </w:pPr>
            <w:r w:rsidRPr="00F51B23">
              <w:t>3</w:t>
            </w:r>
            <w:sdt>
              <w:sdtPr>
                <w:id w:val="-161613259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736BF9C5" w14:textId="77777777" w:rsidR="002177C0" w:rsidRPr="00F51B23" w:rsidRDefault="002177C0" w:rsidP="00F03581">
            <w:pPr>
              <w:pStyle w:val="Balk3"/>
              <w:outlineLvl w:val="2"/>
            </w:pPr>
            <w:r w:rsidRPr="00F51B23">
              <w:t>4</w:t>
            </w:r>
            <w:sdt>
              <w:sdtPr>
                <w:id w:val="-479229553"/>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1059FC0C" w14:textId="77777777" w:rsidR="002177C0" w:rsidRPr="00F51B23" w:rsidRDefault="002177C0" w:rsidP="00F03581">
            <w:pPr>
              <w:pStyle w:val="Balk3"/>
              <w:outlineLvl w:val="2"/>
            </w:pPr>
            <w:r w:rsidRPr="00F51B23">
              <w:t>5</w:t>
            </w:r>
            <w:sdt>
              <w:sdtPr>
                <w:id w:val="2119406304"/>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2177C0" w:rsidRPr="00F51B23" w14:paraId="2FC252F3" w14:textId="77777777" w:rsidTr="00547FF8">
        <w:tc>
          <w:tcPr>
            <w:tcW w:w="1836" w:type="dxa"/>
            <w:shd w:val="clear" w:color="auto" w:fill="auto"/>
          </w:tcPr>
          <w:p w14:paraId="5F45EAB0" w14:textId="77777777" w:rsidR="002177C0" w:rsidRPr="00AF3B5F" w:rsidRDefault="002177C0" w:rsidP="00F03581">
            <w:pPr>
              <w:pStyle w:val="Balk3"/>
              <w:outlineLvl w:val="2"/>
              <w:rPr>
                <w:sz w:val="20"/>
                <w:szCs w:val="20"/>
              </w:rPr>
            </w:pPr>
            <w:r w:rsidRPr="00AF3B5F">
              <w:rPr>
                <w:sz w:val="20"/>
                <w:szCs w:val="20"/>
              </w:rPr>
              <w:t xml:space="preserve">Toplumsal katkı süreçlerinin yönetimi ve </w:t>
            </w:r>
            <w:proofErr w:type="spellStart"/>
            <w:r w:rsidRPr="00AF3B5F">
              <w:rPr>
                <w:sz w:val="20"/>
                <w:szCs w:val="20"/>
              </w:rPr>
              <w:t>organizasyonel</w:t>
            </w:r>
            <w:proofErr w:type="spellEnd"/>
            <w:r w:rsidRPr="00AF3B5F">
              <w:rPr>
                <w:sz w:val="20"/>
                <w:szCs w:val="20"/>
              </w:rPr>
              <w:t xml:space="preserve"> yapısına ilişkin bir planlaması bulunmamaktadır.</w:t>
            </w:r>
          </w:p>
        </w:tc>
        <w:tc>
          <w:tcPr>
            <w:tcW w:w="1836" w:type="dxa"/>
            <w:shd w:val="clear" w:color="auto" w:fill="auto"/>
          </w:tcPr>
          <w:p w14:paraId="18495CE6" w14:textId="77777777" w:rsidR="002177C0" w:rsidRPr="00AF3B5F" w:rsidRDefault="002177C0" w:rsidP="00F03581">
            <w:pPr>
              <w:pStyle w:val="Balk3"/>
              <w:outlineLvl w:val="2"/>
              <w:rPr>
                <w:sz w:val="20"/>
                <w:szCs w:val="20"/>
              </w:rPr>
            </w:pPr>
            <w:r w:rsidRPr="00AF3B5F">
              <w:rPr>
                <w:sz w:val="20"/>
                <w:szCs w:val="20"/>
              </w:rPr>
              <w:t xml:space="preserve">Birimin toplumsal katkı süreçlerinin, yerel, bölgesel ve ulusal kalkınma hedefleri ile ilişkili ve diğer süreçlerle (eğitim- öğretim, ar-ge) bütünleşik olarak yönetimi ve </w:t>
            </w:r>
            <w:proofErr w:type="spellStart"/>
            <w:r w:rsidRPr="00AF3B5F">
              <w:rPr>
                <w:sz w:val="20"/>
                <w:szCs w:val="20"/>
              </w:rPr>
              <w:t>organizasyonel</w:t>
            </w:r>
            <w:proofErr w:type="spellEnd"/>
            <w:r w:rsidRPr="00AF3B5F">
              <w:rPr>
                <w:sz w:val="20"/>
                <w:szCs w:val="20"/>
              </w:rPr>
              <w:t xml:space="preserve"> yapılanması (süreçler ve görev tanımları vb.) yönelik planlar bulunmaktadır. Ancak bu planlar doğrultusunda yapılmış uygulamalar bulunmamaktadır veya tüm birimleri kapsamayan uygulamalar bulunmaktadır.</w:t>
            </w:r>
          </w:p>
        </w:tc>
        <w:tc>
          <w:tcPr>
            <w:tcW w:w="1837" w:type="dxa"/>
            <w:shd w:val="clear" w:color="auto" w:fill="auto"/>
          </w:tcPr>
          <w:p w14:paraId="517D99CD" w14:textId="77777777" w:rsidR="002177C0" w:rsidRPr="00AF3B5F" w:rsidRDefault="002177C0" w:rsidP="00547FF8">
            <w:pPr>
              <w:ind w:right="63"/>
              <w:rPr>
                <w:rFonts w:ascii="Times New Roman" w:hAnsi="Times New Roman" w:cs="Times New Roman"/>
                <w:i/>
                <w:color w:val="000000" w:themeColor="text1"/>
                <w:sz w:val="20"/>
                <w:szCs w:val="20"/>
              </w:rPr>
            </w:pPr>
            <w:r w:rsidRPr="00AF3B5F">
              <w:rPr>
                <w:rFonts w:ascii="Times New Roman" w:hAnsi="Times New Roman" w:cs="Times New Roman"/>
                <w:i/>
                <w:color w:val="000000" w:themeColor="text1"/>
                <w:sz w:val="20"/>
                <w:szCs w:val="20"/>
              </w:rPr>
              <w:t xml:space="preserve">Biriminde toplumsal katkı süreçlerinin yönetimi ve </w:t>
            </w:r>
            <w:proofErr w:type="spellStart"/>
            <w:r w:rsidRPr="00AF3B5F">
              <w:rPr>
                <w:rFonts w:ascii="Times New Roman" w:hAnsi="Times New Roman" w:cs="Times New Roman"/>
                <w:i/>
                <w:color w:val="000000" w:themeColor="text1"/>
                <w:sz w:val="20"/>
                <w:szCs w:val="20"/>
              </w:rPr>
              <w:t>organizasyonel</w:t>
            </w:r>
            <w:proofErr w:type="spellEnd"/>
            <w:r w:rsidRPr="00AF3B5F">
              <w:rPr>
                <w:rFonts w:ascii="Times New Roman" w:hAnsi="Times New Roman" w:cs="Times New Roman"/>
                <w:i/>
                <w:color w:val="000000" w:themeColor="text1"/>
                <w:sz w:val="20"/>
                <w:szCs w:val="20"/>
              </w:rPr>
              <w:t xml:space="preserve"> yapılanması</w:t>
            </w:r>
          </w:p>
          <w:p w14:paraId="5A823ACB" w14:textId="77777777" w:rsidR="002177C0" w:rsidRPr="00AF3B5F" w:rsidRDefault="002177C0" w:rsidP="00F03581">
            <w:pPr>
              <w:pStyle w:val="Balk3"/>
              <w:outlineLvl w:val="2"/>
              <w:rPr>
                <w:sz w:val="20"/>
                <w:szCs w:val="20"/>
              </w:rPr>
            </w:pPr>
            <w:r w:rsidRPr="00AF3B5F">
              <w:rPr>
                <w:sz w:val="20"/>
                <w:szCs w:val="20"/>
              </w:rPr>
              <w:t>Kurumsal tercihler yönünde ve tüm alanları kapsayıcı şekilde uygulamaya konularak bazı sonuçlar elde edilmiştir. Ancak bu sonuçlar izlenmemektedir.</w:t>
            </w:r>
          </w:p>
        </w:tc>
        <w:tc>
          <w:tcPr>
            <w:tcW w:w="1838" w:type="dxa"/>
            <w:shd w:val="clear" w:color="auto" w:fill="auto"/>
          </w:tcPr>
          <w:p w14:paraId="5116581C" w14:textId="77777777" w:rsidR="002177C0" w:rsidRPr="00AF3B5F" w:rsidRDefault="002177C0" w:rsidP="00547FF8">
            <w:pPr>
              <w:ind w:right="63"/>
              <w:rPr>
                <w:rFonts w:ascii="Times New Roman" w:hAnsi="Times New Roman" w:cs="Times New Roman"/>
                <w:i/>
                <w:color w:val="000000" w:themeColor="text1"/>
                <w:sz w:val="20"/>
                <w:szCs w:val="20"/>
              </w:rPr>
            </w:pPr>
            <w:r w:rsidRPr="00AF3B5F">
              <w:rPr>
                <w:rFonts w:ascii="Times New Roman" w:hAnsi="Times New Roman" w:cs="Times New Roman"/>
                <w:i/>
                <w:color w:val="000000" w:themeColor="text1"/>
                <w:sz w:val="20"/>
                <w:szCs w:val="20"/>
              </w:rPr>
              <w:t xml:space="preserve">Birimde toplumsal katkı süreçlerinin yönetimi ile ilişkili sonuçlar ve paydaş görüşleri sistematik ve birimin iç kalite güvence sistemiyle uyumlu olarak izlenmekte ve paydaşlarla birlikte değerlendirilerek önlem alınmaktadır. </w:t>
            </w:r>
          </w:p>
          <w:p w14:paraId="613F0642" w14:textId="77777777" w:rsidR="002177C0" w:rsidRPr="00AF3B5F" w:rsidRDefault="002177C0" w:rsidP="00F03581">
            <w:pPr>
              <w:pStyle w:val="Balk3"/>
              <w:outlineLvl w:val="2"/>
              <w:rPr>
                <w:sz w:val="20"/>
                <w:szCs w:val="20"/>
              </w:rPr>
            </w:pPr>
          </w:p>
        </w:tc>
        <w:tc>
          <w:tcPr>
            <w:tcW w:w="1838" w:type="dxa"/>
            <w:shd w:val="clear" w:color="auto" w:fill="auto"/>
          </w:tcPr>
          <w:p w14:paraId="49DFF4E2" w14:textId="77777777" w:rsidR="002177C0" w:rsidRPr="00AF3B5F" w:rsidRDefault="002177C0" w:rsidP="00F03581">
            <w:pPr>
              <w:pStyle w:val="Balk3"/>
              <w:outlineLvl w:val="2"/>
              <w:rPr>
                <w:sz w:val="20"/>
                <w:szCs w:val="20"/>
              </w:rPr>
            </w:pPr>
            <w:r w:rsidRPr="00AF3B5F">
              <w:rPr>
                <w:sz w:val="20"/>
                <w:szCs w:val="20"/>
              </w:rPr>
              <w:t xml:space="preserve">Birimde tüm birimleri/alanları kapsayan toplumsal katkı süreçlerinin yönetimi kurumsal amaçlar doğrultusunda bütünleştirici, sürdürülebilir ve olgunlaşmış uygulamalarla birimin tamamında benimsenmiş ve güvence altına alınmıştır; birimin kendine özgü ve yenilikçi birçok uygulaması bulunmakta ve bu uygulamaların bir kısmı diğer birimler tarafından örnek alınmaktadır. </w:t>
            </w:r>
          </w:p>
        </w:tc>
      </w:tr>
    </w:tbl>
    <w:p w14:paraId="4CF50DBE" w14:textId="77777777" w:rsidR="002177C0" w:rsidRPr="00F51B23" w:rsidRDefault="002177C0" w:rsidP="00F03581">
      <w:pPr>
        <w:pStyle w:val="Balk3"/>
      </w:pPr>
    </w:p>
    <w:p w14:paraId="701D0737" w14:textId="77777777" w:rsidR="002177C0" w:rsidRPr="00F51B23" w:rsidRDefault="002177C0" w:rsidP="002177C0">
      <w:pPr>
        <w:pStyle w:val="Balk4"/>
        <w:ind w:right="63"/>
        <w:jc w:val="both"/>
      </w:pPr>
      <w:r w:rsidRPr="00F51B23">
        <w:t>Kanıtlar</w:t>
      </w:r>
    </w:p>
    <w:p w14:paraId="72986119" w14:textId="28A926E7" w:rsidR="002177C0" w:rsidRPr="00530D8C" w:rsidRDefault="002177C0" w:rsidP="00530D8C">
      <w:pPr>
        <w:pStyle w:val="Balk4"/>
        <w:ind w:left="0" w:right="63"/>
        <w:jc w:val="both"/>
        <w:rPr>
          <w:b w:val="0"/>
        </w:rPr>
      </w:pPr>
      <w:r>
        <w:rPr>
          <w:b w:val="0"/>
        </w:rPr>
        <w:t xml:space="preserve">Ek.D.1.2.1 </w:t>
      </w:r>
      <w:r w:rsidRPr="00501CAF">
        <w:rPr>
          <w:b w:val="0"/>
        </w:rPr>
        <w:t>Toplumsal katkı faaliyetlerini yürüten birimler</w:t>
      </w:r>
    </w:p>
    <w:p w14:paraId="5AD1EF9F" w14:textId="77777777" w:rsidR="002177C0" w:rsidRDefault="002177C0" w:rsidP="002177C0">
      <w:pPr>
        <w:pStyle w:val="Balk2"/>
        <w:rPr>
          <w:rFonts w:eastAsiaTheme="minorHAnsi" w:cs="Times New Roman"/>
          <w:b w:val="0"/>
          <w:bCs w:val="0"/>
          <w:szCs w:val="24"/>
        </w:rPr>
      </w:pPr>
      <w:bookmarkStart w:id="40" w:name="_Toc27402235"/>
    </w:p>
    <w:p w14:paraId="42E28433" w14:textId="77777777" w:rsidR="002177C0" w:rsidRPr="00F51B23" w:rsidRDefault="002177C0" w:rsidP="002177C0">
      <w:pPr>
        <w:pStyle w:val="Balk2"/>
        <w:rPr>
          <w:rFonts w:eastAsiaTheme="minorHAnsi" w:cs="Times New Roman"/>
          <w:b w:val="0"/>
          <w:bCs w:val="0"/>
          <w:szCs w:val="24"/>
        </w:rPr>
      </w:pPr>
    </w:p>
    <w:p w14:paraId="06F65F6A" w14:textId="2650A2FB" w:rsidR="002177C0" w:rsidRPr="00F51B23" w:rsidRDefault="002177C0" w:rsidP="002177C0">
      <w:pPr>
        <w:pStyle w:val="Balk2"/>
      </w:pPr>
      <w:r w:rsidRPr="00F51B23">
        <w:lastRenderedPageBreak/>
        <w:t>D.2. Toplumsal Katkı Kaynakları</w:t>
      </w:r>
      <w:bookmarkEnd w:id="40"/>
    </w:p>
    <w:p w14:paraId="34B7128A" w14:textId="77777777" w:rsidR="002177C0" w:rsidRPr="00F51B23" w:rsidRDefault="002177C0" w:rsidP="002177C0">
      <w:pPr>
        <w:ind w:right="63"/>
        <w:jc w:val="both"/>
        <w:rPr>
          <w:rFonts w:ascii="Times New Roman" w:hAnsi="Times New Roman" w:cs="Times New Roman"/>
          <w:sz w:val="24"/>
          <w:szCs w:val="24"/>
        </w:rPr>
      </w:pPr>
    </w:p>
    <w:p w14:paraId="6E4F1857" w14:textId="77777777" w:rsidR="002177C0" w:rsidRDefault="002177C0" w:rsidP="00F03581">
      <w:pPr>
        <w:pStyle w:val="Balk3"/>
      </w:pPr>
      <w:r w:rsidRPr="00F51B23">
        <w:t>D.2.1. Kaynaklar</w:t>
      </w:r>
    </w:p>
    <w:p w14:paraId="6B65A422" w14:textId="77777777" w:rsidR="002177C0" w:rsidRDefault="002177C0" w:rsidP="00F03581">
      <w:pPr>
        <w:pStyle w:val="Balk3"/>
      </w:pPr>
    </w:p>
    <w:p w14:paraId="3556A729" w14:textId="77777777" w:rsidR="002177C0" w:rsidRPr="00BB466F" w:rsidRDefault="002177C0" w:rsidP="00F03581">
      <w:pPr>
        <w:pStyle w:val="Balk3"/>
        <w:rPr>
          <w:highlight w:val="yellow"/>
        </w:rPr>
      </w:pPr>
    </w:p>
    <w:p w14:paraId="58579EA5" w14:textId="77777777" w:rsidR="002177C0" w:rsidRPr="00BB466F" w:rsidRDefault="002177C0" w:rsidP="002177C0">
      <w:pPr>
        <w:pStyle w:val="Balk4"/>
        <w:ind w:right="63"/>
        <w:jc w:val="center"/>
      </w:pPr>
      <w:r w:rsidRPr="00BB466F">
        <w:t>Olgunluk düzeyi</w:t>
      </w:r>
    </w:p>
    <w:p w14:paraId="346DF61C" w14:textId="77777777" w:rsidR="002177C0" w:rsidRPr="00BB466F" w:rsidRDefault="002177C0" w:rsidP="002177C0">
      <w:pPr>
        <w:pStyle w:val="Balk4"/>
        <w:ind w:right="63"/>
        <w:jc w:val="center"/>
        <w:rPr>
          <w:i w:val="0"/>
          <w:color w:val="FF0000"/>
        </w:rPr>
      </w:pPr>
      <w:r w:rsidRPr="00BB466F">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13"/>
        <w:gridCol w:w="1804"/>
        <w:gridCol w:w="1797"/>
        <w:gridCol w:w="1985"/>
        <w:gridCol w:w="1786"/>
      </w:tblGrid>
      <w:tr w:rsidR="002177C0" w:rsidRPr="00BB466F" w14:paraId="3B722536" w14:textId="77777777" w:rsidTr="00547FF8">
        <w:tc>
          <w:tcPr>
            <w:tcW w:w="1820" w:type="dxa"/>
            <w:shd w:val="clear" w:color="auto" w:fill="002060"/>
          </w:tcPr>
          <w:p w14:paraId="798765A9" w14:textId="77777777" w:rsidR="002177C0" w:rsidRPr="00BB466F" w:rsidRDefault="002177C0" w:rsidP="00F03581">
            <w:pPr>
              <w:pStyle w:val="Balk3"/>
              <w:outlineLvl w:val="2"/>
            </w:pPr>
            <w:r w:rsidRPr="00BB466F">
              <w:t>1</w:t>
            </w:r>
            <w:sdt>
              <w:sdtPr>
                <w:id w:val="1504934630"/>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c>
          <w:tcPr>
            <w:tcW w:w="1816" w:type="dxa"/>
            <w:shd w:val="clear" w:color="auto" w:fill="002060"/>
          </w:tcPr>
          <w:p w14:paraId="5A540E43" w14:textId="77777777" w:rsidR="002177C0" w:rsidRPr="00BB466F" w:rsidRDefault="002177C0" w:rsidP="00F03581">
            <w:pPr>
              <w:pStyle w:val="Balk3"/>
              <w:outlineLvl w:val="2"/>
            </w:pPr>
            <w:r w:rsidRPr="00BB466F">
              <w:t>2</w:t>
            </w:r>
            <w:sdt>
              <w:sdtPr>
                <w:id w:val="919523635"/>
                <w14:checkbox>
                  <w14:checked w14:val="0"/>
                  <w14:checkedState w14:val="2612" w14:font="MS Gothic"/>
                  <w14:uncheckedState w14:val="2610" w14:font="MS Gothic"/>
                </w14:checkbox>
              </w:sdtPr>
              <w:sdtEndPr/>
              <w:sdtContent>
                <w:r w:rsidRPr="00BB466F">
                  <w:rPr>
                    <w:rFonts w:ascii="MS Gothic" w:eastAsia="MS Gothic" w:hAnsi="MS Gothic" w:hint="eastAsia"/>
                  </w:rPr>
                  <w:t>☐</w:t>
                </w:r>
              </w:sdtContent>
            </w:sdt>
          </w:p>
        </w:tc>
        <w:tc>
          <w:tcPr>
            <w:tcW w:w="1815" w:type="dxa"/>
            <w:shd w:val="clear" w:color="auto" w:fill="002060"/>
          </w:tcPr>
          <w:p w14:paraId="65B40292" w14:textId="77777777" w:rsidR="002177C0" w:rsidRPr="00BB466F" w:rsidRDefault="002177C0" w:rsidP="00F03581">
            <w:pPr>
              <w:pStyle w:val="Balk3"/>
              <w:outlineLvl w:val="2"/>
            </w:pPr>
            <w:r w:rsidRPr="00BB466F">
              <w:t>3</w:t>
            </w:r>
            <w:sdt>
              <w:sdtPr>
                <w:id w:val="27467817"/>
                <w14:checkbox>
                  <w14:checked w14:val="0"/>
                  <w14:checkedState w14:val="2612" w14:font="MS Gothic"/>
                  <w14:uncheckedState w14:val="2610" w14:font="MS Gothic"/>
                </w14:checkbox>
              </w:sdtPr>
              <w:sdtEndPr/>
              <w:sdtContent>
                <w:r w:rsidRPr="00BB466F">
                  <w:rPr>
                    <w:rFonts w:ascii="MS Gothic" w:eastAsia="MS Gothic" w:hAnsi="MS Gothic" w:hint="eastAsia"/>
                  </w:rPr>
                  <w:t>☐</w:t>
                </w:r>
              </w:sdtContent>
            </w:sdt>
          </w:p>
        </w:tc>
        <w:tc>
          <w:tcPr>
            <w:tcW w:w="1925" w:type="dxa"/>
            <w:shd w:val="clear" w:color="auto" w:fill="002060"/>
          </w:tcPr>
          <w:p w14:paraId="45D379E6" w14:textId="77777777" w:rsidR="002177C0" w:rsidRPr="00BB466F" w:rsidRDefault="002177C0" w:rsidP="00F03581">
            <w:pPr>
              <w:pStyle w:val="Balk3"/>
              <w:outlineLvl w:val="2"/>
            </w:pPr>
            <w:r w:rsidRPr="00BB466F">
              <w:t>4</w:t>
            </w:r>
            <w:sdt>
              <w:sdtPr>
                <w:id w:val="245932170"/>
                <w14:checkbox>
                  <w14:checked w14:val="0"/>
                  <w14:checkedState w14:val="2612" w14:font="MS Gothic"/>
                  <w14:uncheckedState w14:val="2610" w14:font="MS Gothic"/>
                </w14:checkbox>
              </w:sdtPr>
              <w:sdtEndPr/>
              <w:sdtContent>
                <w:r w:rsidRPr="00BB466F">
                  <w:rPr>
                    <w:rFonts w:ascii="MS Gothic" w:eastAsia="MS Gothic" w:hAnsi="MS Gothic" w:hint="eastAsia"/>
                  </w:rPr>
                  <w:t>☐</w:t>
                </w:r>
              </w:sdtContent>
            </w:sdt>
          </w:p>
        </w:tc>
        <w:tc>
          <w:tcPr>
            <w:tcW w:w="1809" w:type="dxa"/>
            <w:shd w:val="clear" w:color="auto" w:fill="002060"/>
          </w:tcPr>
          <w:p w14:paraId="5CF844BE" w14:textId="77777777" w:rsidR="002177C0" w:rsidRPr="00BB466F" w:rsidRDefault="002177C0" w:rsidP="00F03581">
            <w:pPr>
              <w:pStyle w:val="Balk3"/>
              <w:outlineLvl w:val="2"/>
            </w:pPr>
            <w:r w:rsidRPr="00BB466F">
              <w:t>5</w:t>
            </w:r>
            <w:sdt>
              <w:sdtPr>
                <w:id w:val="623355580"/>
                <w14:checkbox>
                  <w14:checked w14:val="0"/>
                  <w14:checkedState w14:val="2612" w14:font="MS Gothic"/>
                  <w14:uncheckedState w14:val="2610" w14:font="MS Gothic"/>
                </w14:checkbox>
              </w:sdtPr>
              <w:sdtEndPr/>
              <w:sdtContent>
                <w:r w:rsidRPr="00BB466F">
                  <w:rPr>
                    <w:rFonts w:ascii="MS Gothic" w:eastAsia="MS Gothic" w:hAnsi="MS Gothic" w:hint="eastAsia"/>
                  </w:rPr>
                  <w:t>☐</w:t>
                </w:r>
              </w:sdtContent>
            </w:sdt>
          </w:p>
        </w:tc>
      </w:tr>
      <w:tr w:rsidR="002177C0" w:rsidRPr="00BB466F" w14:paraId="042E4263" w14:textId="77777777" w:rsidTr="00547FF8">
        <w:tc>
          <w:tcPr>
            <w:tcW w:w="1820" w:type="dxa"/>
            <w:shd w:val="clear" w:color="auto" w:fill="auto"/>
          </w:tcPr>
          <w:p w14:paraId="250A4995" w14:textId="77777777" w:rsidR="002177C0" w:rsidRPr="00AF3B5F" w:rsidRDefault="002177C0" w:rsidP="00F03581">
            <w:pPr>
              <w:pStyle w:val="Balk3"/>
              <w:outlineLvl w:val="2"/>
              <w:rPr>
                <w:sz w:val="20"/>
                <w:szCs w:val="20"/>
              </w:rPr>
            </w:pPr>
            <w:r w:rsidRPr="00AF3B5F">
              <w:rPr>
                <w:sz w:val="20"/>
                <w:szCs w:val="20"/>
              </w:rPr>
              <w:t>Birimin toplumsal katkı faaliyetlerini sürdürebilmesi için uygun nitelik ve nicelikte fiziki, teknik ve mali kaynakları bulunmamaktadır.</w:t>
            </w:r>
          </w:p>
        </w:tc>
        <w:tc>
          <w:tcPr>
            <w:tcW w:w="1816" w:type="dxa"/>
            <w:shd w:val="clear" w:color="auto" w:fill="auto"/>
          </w:tcPr>
          <w:p w14:paraId="16B59F1D" w14:textId="77777777" w:rsidR="002177C0" w:rsidRPr="00AF3B5F" w:rsidRDefault="002177C0" w:rsidP="00F03581">
            <w:pPr>
              <w:pStyle w:val="Balk3"/>
              <w:outlineLvl w:val="2"/>
              <w:rPr>
                <w:sz w:val="20"/>
                <w:szCs w:val="20"/>
              </w:rPr>
            </w:pPr>
            <w:r w:rsidRPr="00AF3B5F">
              <w:rPr>
                <w:sz w:val="20"/>
                <w:szCs w:val="20"/>
              </w:rPr>
              <w:t>Birimin toplumsal katkı faaliyetlerini sürdürebilmek için uygun nitelik ve nicelikte fiziki, teknik ve mali kaynakların oluşturulmasına yönelik planlar bulunmaktadır. Ancak bu planlar doğrultusunda yapılmış uygulamalar bulunmamaktadır veya tüm birimleri kapsamayan uygulamalar bulunmaktadır.</w:t>
            </w:r>
          </w:p>
        </w:tc>
        <w:tc>
          <w:tcPr>
            <w:tcW w:w="1815" w:type="dxa"/>
            <w:shd w:val="clear" w:color="auto" w:fill="auto"/>
          </w:tcPr>
          <w:p w14:paraId="50A5E809" w14:textId="77777777" w:rsidR="002177C0" w:rsidRPr="00AF3B5F" w:rsidRDefault="002177C0" w:rsidP="00F03581">
            <w:pPr>
              <w:pStyle w:val="Balk3"/>
              <w:outlineLvl w:val="2"/>
              <w:rPr>
                <w:sz w:val="20"/>
                <w:szCs w:val="20"/>
              </w:rPr>
            </w:pPr>
            <w:r w:rsidRPr="00AF3B5F">
              <w:rPr>
                <w:sz w:val="20"/>
                <w:szCs w:val="20"/>
              </w:rPr>
              <w:t>Birimin toplumsal katkı faaliyetlerini sürdürebilmek için uygun nitelik ve nicelikte fiziki, teknik ve mali kaynaklar birimler arası denge gözetilerek sağlanmaktadır. Ancak bu kaynakların kullanımına yönelik sonuçlar izlenmemektedir.</w:t>
            </w:r>
          </w:p>
        </w:tc>
        <w:tc>
          <w:tcPr>
            <w:tcW w:w="1925" w:type="dxa"/>
            <w:shd w:val="clear" w:color="auto" w:fill="auto"/>
          </w:tcPr>
          <w:p w14:paraId="07C38C92" w14:textId="77777777" w:rsidR="002177C0" w:rsidRPr="00AF3B5F" w:rsidRDefault="002177C0" w:rsidP="00F03581">
            <w:pPr>
              <w:pStyle w:val="Balk3"/>
              <w:outlineLvl w:val="2"/>
              <w:rPr>
                <w:sz w:val="20"/>
                <w:szCs w:val="20"/>
              </w:rPr>
            </w:pPr>
            <w:r w:rsidRPr="00AF3B5F">
              <w:rPr>
                <w:sz w:val="20"/>
                <w:szCs w:val="20"/>
              </w:rPr>
              <w:t>Birimde fiziki, teknik ve mali kaynaklar, toplumsal katkı faaliyetlerini destekleyecek ve tüm birimleri kapsayacak şekilde yönetilmektedir. Tüm bu uygulamalardan elde edilen bulgular, sistematik olarak izlenmekte ve izlem sonuçları paydaşlarla birlikte değerlendirilerek önlemler alınmakta ve ihtiyaçlar/talepler doğrultusunda kaynaklar çeşitlendirilmektedir.</w:t>
            </w:r>
          </w:p>
        </w:tc>
        <w:tc>
          <w:tcPr>
            <w:tcW w:w="1809" w:type="dxa"/>
            <w:shd w:val="clear" w:color="auto" w:fill="auto"/>
          </w:tcPr>
          <w:p w14:paraId="73F474B5" w14:textId="77777777" w:rsidR="002177C0" w:rsidRPr="00AF3B5F" w:rsidRDefault="002177C0" w:rsidP="00F03581">
            <w:pPr>
              <w:pStyle w:val="Balk3"/>
              <w:outlineLvl w:val="2"/>
              <w:rPr>
                <w:sz w:val="20"/>
                <w:szCs w:val="20"/>
              </w:rPr>
            </w:pPr>
            <w:r w:rsidRPr="00AF3B5F">
              <w:rPr>
                <w:sz w:val="20"/>
                <w:szCs w:val="20"/>
              </w:rPr>
              <w:t>Birimde tüm birimlerindeki uygun nicelik ve nitelikte fiziki, teknik ve mali kaynaklar, kurumsal amaçlar (toplumsal katkı hedefleri ve stratejisi) doğrultusunda ve sürdürülebilir şekilde yönetilmektedir; birimin bu kapsamda kendine özgü ve yenilikçi birçok uygulaması bulunmakta ve bu uygulamaların bir kısmı diğer birimler tarafından örnek alınmaktadır.</w:t>
            </w:r>
          </w:p>
        </w:tc>
      </w:tr>
    </w:tbl>
    <w:p w14:paraId="7DB5828A" w14:textId="77777777" w:rsidR="002177C0" w:rsidRPr="002101AF" w:rsidRDefault="002177C0" w:rsidP="002177C0">
      <w:pPr>
        <w:pStyle w:val="Balk4"/>
        <w:ind w:right="63"/>
        <w:jc w:val="both"/>
      </w:pPr>
      <w:r w:rsidRPr="002101AF">
        <w:t>Kanıtlar</w:t>
      </w:r>
    </w:p>
    <w:p w14:paraId="375DD947" w14:textId="77777777" w:rsidR="002177C0" w:rsidRDefault="002177C0" w:rsidP="002177C0">
      <w:pPr>
        <w:pStyle w:val="Balk2"/>
      </w:pPr>
      <w:bookmarkStart w:id="41" w:name="_Toc27402236"/>
    </w:p>
    <w:p w14:paraId="2665370F" w14:textId="77777777" w:rsidR="002177C0" w:rsidRDefault="002177C0" w:rsidP="002177C0">
      <w:pPr>
        <w:pStyle w:val="Balk2"/>
      </w:pPr>
    </w:p>
    <w:p w14:paraId="13FE121E" w14:textId="77777777" w:rsidR="002177C0" w:rsidRDefault="002177C0" w:rsidP="002177C0">
      <w:pPr>
        <w:pStyle w:val="Balk2"/>
      </w:pPr>
    </w:p>
    <w:p w14:paraId="1509D04F" w14:textId="77777777" w:rsidR="002177C0" w:rsidRDefault="002177C0" w:rsidP="002177C0">
      <w:pPr>
        <w:pStyle w:val="Balk2"/>
      </w:pPr>
    </w:p>
    <w:p w14:paraId="34891E26" w14:textId="77777777" w:rsidR="002177C0" w:rsidRDefault="002177C0" w:rsidP="002177C0">
      <w:pPr>
        <w:pStyle w:val="Balk2"/>
      </w:pPr>
    </w:p>
    <w:p w14:paraId="0B565B2B" w14:textId="77777777" w:rsidR="002177C0" w:rsidRDefault="002177C0" w:rsidP="002177C0">
      <w:pPr>
        <w:pStyle w:val="Balk2"/>
      </w:pPr>
    </w:p>
    <w:p w14:paraId="0AF43F6A" w14:textId="77777777" w:rsidR="002177C0" w:rsidRDefault="002177C0" w:rsidP="002177C0">
      <w:pPr>
        <w:pStyle w:val="Balk2"/>
      </w:pPr>
    </w:p>
    <w:p w14:paraId="57318139" w14:textId="77777777" w:rsidR="002177C0" w:rsidRDefault="002177C0" w:rsidP="002177C0">
      <w:pPr>
        <w:pStyle w:val="Balk2"/>
      </w:pPr>
    </w:p>
    <w:p w14:paraId="21375EFF" w14:textId="77777777" w:rsidR="002177C0" w:rsidRDefault="002177C0" w:rsidP="002177C0">
      <w:pPr>
        <w:pStyle w:val="Balk2"/>
      </w:pPr>
    </w:p>
    <w:p w14:paraId="644416B4" w14:textId="77777777" w:rsidR="002177C0" w:rsidRDefault="002177C0" w:rsidP="002177C0">
      <w:pPr>
        <w:pStyle w:val="Balk2"/>
      </w:pPr>
    </w:p>
    <w:p w14:paraId="2327EED4" w14:textId="77777777" w:rsidR="002177C0" w:rsidRDefault="002177C0" w:rsidP="002177C0">
      <w:pPr>
        <w:pStyle w:val="Balk2"/>
      </w:pPr>
    </w:p>
    <w:p w14:paraId="4E020305" w14:textId="77777777" w:rsidR="002177C0" w:rsidRDefault="002177C0" w:rsidP="002177C0">
      <w:pPr>
        <w:pStyle w:val="Balk2"/>
      </w:pPr>
    </w:p>
    <w:p w14:paraId="3E3AC603" w14:textId="77777777" w:rsidR="002177C0" w:rsidRDefault="002177C0" w:rsidP="002177C0">
      <w:pPr>
        <w:pStyle w:val="Balk2"/>
      </w:pPr>
    </w:p>
    <w:p w14:paraId="6FCB29D8" w14:textId="77777777" w:rsidR="002177C0" w:rsidRDefault="002177C0" w:rsidP="002177C0">
      <w:pPr>
        <w:pStyle w:val="Balk2"/>
      </w:pPr>
    </w:p>
    <w:p w14:paraId="60112B9E" w14:textId="77777777" w:rsidR="002177C0" w:rsidRDefault="002177C0" w:rsidP="002177C0">
      <w:pPr>
        <w:pStyle w:val="Balk2"/>
      </w:pPr>
    </w:p>
    <w:p w14:paraId="0DC338D3" w14:textId="77777777" w:rsidR="002177C0" w:rsidRDefault="002177C0" w:rsidP="002177C0">
      <w:pPr>
        <w:pStyle w:val="Balk2"/>
      </w:pPr>
    </w:p>
    <w:p w14:paraId="1567A3C3" w14:textId="77777777" w:rsidR="002177C0" w:rsidRDefault="002177C0" w:rsidP="002177C0">
      <w:pPr>
        <w:pStyle w:val="Balk2"/>
      </w:pPr>
    </w:p>
    <w:p w14:paraId="440230A7" w14:textId="77777777" w:rsidR="002177C0" w:rsidRPr="00F51B23" w:rsidRDefault="002177C0" w:rsidP="002177C0">
      <w:pPr>
        <w:pStyle w:val="Balk2"/>
      </w:pPr>
      <w:r w:rsidRPr="00F51B23">
        <w:lastRenderedPageBreak/>
        <w:t>D.3. Toplumsal Katkı Performansı</w:t>
      </w:r>
      <w:bookmarkEnd w:id="41"/>
    </w:p>
    <w:p w14:paraId="23115514" w14:textId="77777777" w:rsidR="002177C0" w:rsidRPr="00F51B23" w:rsidRDefault="002177C0" w:rsidP="002177C0">
      <w:pPr>
        <w:ind w:right="63"/>
        <w:jc w:val="both"/>
      </w:pPr>
    </w:p>
    <w:p w14:paraId="6AF9B502" w14:textId="77777777" w:rsidR="002177C0" w:rsidRDefault="002177C0" w:rsidP="00F03581">
      <w:pPr>
        <w:pStyle w:val="Balk3"/>
      </w:pPr>
      <w:r w:rsidRPr="00F51B23">
        <w:t>D.3.1.Toplumsal katkı performansının izlenmesi ve iyileştirilmesi</w:t>
      </w:r>
    </w:p>
    <w:p w14:paraId="08A1F847" w14:textId="77777777" w:rsidR="002177C0" w:rsidRDefault="002177C0" w:rsidP="00F03581">
      <w:pPr>
        <w:pStyle w:val="Balk3"/>
      </w:pPr>
    </w:p>
    <w:p w14:paraId="48BE7AA8" w14:textId="0A6B4BD8" w:rsidR="002177C0" w:rsidRPr="00C24696" w:rsidRDefault="002177C0" w:rsidP="00F03581">
      <w:pPr>
        <w:pStyle w:val="Balk3"/>
        <w:rPr>
          <w:i w:val="0"/>
        </w:rPr>
      </w:pPr>
      <w:r w:rsidRPr="00C24696">
        <w:rPr>
          <w:i w:val="0"/>
        </w:rPr>
        <w:t>Stratejik plan dahilinde yürütülen faaliyetlerde toplumsal katkıya yönelik hedefler mevcuttur</w:t>
      </w:r>
      <w:r w:rsidRPr="00B62630">
        <w:rPr>
          <w:i w:val="0"/>
        </w:rPr>
        <w:t xml:space="preserve">. Bu plana göre son 3 yıldır yürütülen sosyal sorumluluk projeleri </w:t>
      </w:r>
      <w:r w:rsidR="00B62630" w:rsidRPr="00B62630">
        <w:rPr>
          <w:i w:val="0"/>
        </w:rPr>
        <w:t>artarak devam etmektedir</w:t>
      </w:r>
      <w:r w:rsidRPr="00B62630">
        <w:rPr>
          <w:i w:val="0"/>
        </w:rPr>
        <w:t xml:space="preserve"> (</w:t>
      </w:r>
      <w:r w:rsidRPr="00B62630">
        <w:rPr>
          <w:b/>
          <w:i w:val="0"/>
        </w:rPr>
        <w:t>Ek.D.3.1.1.1</w:t>
      </w:r>
      <w:r w:rsidRPr="00B62630">
        <w:rPr>
          <w:i w:val="0"/>
        </w:rPr>
        <w:t>). Bunun yanı sıra spor müsabakaları teşvik edilmekte ve kültür-sanat etkin</w:t>
      </w:r>
      <w:r w:rsidRPr="00C24696">
        <w:rPr>
          <w:i w:val="0"/>
        </w:rPr>
        <w:t xml:space="preserve">likleri düzenlenmektedir. Buna ilişkin veriler de yine </w:t>
      </w:r>
      <w:r w:rsidRPr="00C24696">
        <w:rPr>
          <w:b/>
          <w:i w:val="0"/>
        </w:rPr>
        <w:t>Ek.D.3.1.1.1</w:t>
      </w:r>
      <w:r w:rsidRPr="00C24696">
        <w:rPr>
          <w:i w:val="0"/>
        </w:rPr>
        <w:t>’de yer almaktadır.</w:t>
      </w:r>
    </w:p>
    <w:p w14:paraId="4E746815" w14:textId="77777777" w:rsidR="002177C0" w:rsidRPr="00F51B23" w:rsidRDefault="002177C0" w:rsidP="002177C0">
      <w:pPr>
        <w:pStyle w:val="Balk4"/>
        <w:ind w:right="63"/>
        <w:jc w:val="center"/>
      </w:pPr>
      <w:r w:rsidRPr="00F51B23">
        <w:t>Olgunluk düzeyi</w:t>
      </w:r>
    </w:p>
    <w:p w14:paraId="62C9BA6E" w14:textId="77777777" w:rsidR="002177C0" w:rsidRPr="00F51B23" w:rsidRDefault="002177C0" w:rsidP="002177C0">
      <w:pPr>
        <w:pStyle w:val="Balk4"/>
        <w:ind w:right="63"/>
        <w:jc w:val="center"/>
        <w:rPr>
          <w:i w:val="0"/>
          <w:color w:val="FF0000"/>
        </w:rPr>
      </w:pPr>
      <w:r w:rsidRPr="00F51B23">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01"/>
        <w:gridCol w:w="1780"/>
        <w:gridCol w:w="1907"/>
        <w:gridCol w:w="1818"/>
        <w:gridCol w:w="1879"/>
      </w:tblGrid>
      <w:tr w:rsidR="002177C0" w:rsidRPr="00F51B23" w14:paraId="6022B84A" w14:textId="77777777" w:rsidTr="00547FF8">
        <w:tc>
          <w:tcPr>
            <w:tcW w:w="1836" w:type="dxa"/>
            <w:shd w:val="clear" w:color="auto" w:fill="002060"/>
          </w:tcPr>
          <w:p w14:paraId="7001EEC4" w14:textId="41B317CF" w:rsidR="002177C0" w:rsidRPr="00F51B23" w:rsidRDefault="002177C0" w:rsidP="00F03581">
            <w:pPr>
              <w:pStyle w:val="Balk3"/>
              <w:outlineLvl w:val="2"/>
            </w:pPr>
            <w:r w:rsidRPr="00F51B23">
              <w:t>1</w:t>
            </w:r>
            <w:sdt>
              <w:sdtPr>
                <w:id w:val="1236670328"/>
                <w14:checkbox>
                  <w14:checked w14:val="0"/>
                  <w14:checkedState w14:val="2612" w14:font="MS Gothic"/>
                  <w14:uncheckedState w14:val="2610" w14:font="MS Gothic"/>
                </w14:checkbox>
              </w:sdtPr>
              <w:sdtEndPr/>
              <w:sdtContent>
                <w:r w:rsidR="005F39B0">
                  <w:rPr>
                    <w:rFonts w:ascii="MS Gothic" w:eastAsia="MS Gothic" w:hAnsi="MS Gothic" w:hint="eastAsia"/>
                  </w:rPr>
                  <w:t>☐</w:t>
                </w:r>
              </w:sdtContent>
            </w:sdt>
          </w:p>
        </w:tc>
        <w:tc>
          <w:tcPr>
            <w:tcW w:w="1836" w:type="dxa"/>
            <w:shd w:val="clear" w:color="auto" w:fill="002060"/>
          </w:tcPr>
          <w:p w14:paraId="1531C91F" w14:textId="77777777" w:rsidR="002177C0" w:rsidRPr="00F51B23" w:rsidRDefault="002177C0" w:rsidP="00F03581">
            <w:pPr>
              <w:pStyle w:val="Balk3"/>
              <w:outlineLvl w:val="2"/>
            </w:pPr>
            <w:r w:rsidRPr="00F51B23">
              <w:t>2</w:t>
            </w:r>
            <w:sdt>
              <w:sdtPr>
                <w:id w:val="-1819646948"/>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7" w:type="dxa"/>
            <w:shd w:val="clear" w:color="auto" w:fill="002060"/>
          </w:tcPr>
          <w:p w14:paraId="31FD5DBD" w14:textId="77777777" w:rsidR="002177C0" w:rsidRPr="00F51B23" w:rsidRDefault="002177C0" w:rsidP="00F03581">
            <w:pPr>
              <w:pStyle w:val="Balk3"/>
              <w:outlineLvl w:val="2"/>
            </w:pPr>
            <w:r w:rsidRPr="00F51B23">
              <w:t>3</w:t>
            </w:r>
            <w:sdt>
              <w:sdtPr>
                <w:id w:val="-870613125"/>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c>
          <w:tcPr>
            <w:tcW w:w="1838" w:type="dxa"/>
            <w:shd w:val="clear" w:color="auto" w:fill="002060"/>
          </w:tcPr>
          <w:p w14:paraId="6001ED55" w14:textId="77777777" w:rsidR="002177C0" w:rsidRPr="00F51B23" w:rsidRDefault="002177C0" w:rsidP="00F03581">
            <w:pPr>
              <w:pStyle w:val="Balk3"/>
              <w:outlineLvl w:val="2"/>
            </w:pPr>
            <w:r w:rsidRPr="00F51B23">
              <w:t>4</w:t>
            </w:r>
            <w:sdt>
              <w:sdtPr>
                <w:id w:val="-29553126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c>
          <w:tcPr>
            <w:tcW w:w="1838" w:type="dxa"/>
            <w:shd w:val="clear" w:color="auto" w:fill="002060"/>
          </w:tcPr>
          <w:p w14:paraId="44FAAF45" w14:textId="77777777" w:rsidR="002177C0" w:rsidRPr="00F51B23" w:rsidRDefault="002177C0" w:rsidP="00F03581">
            <w:pPr>
              <w:pStyle w:val="Balk3"/>
              <w:outlineLvl w:val="2"/>
            </w:pPr>
            <w:r w:rsidRPr="00F51B23">
              <w:t>5</w:t>
            </w:r>
            <w:sdt>
              <w:sdtPr>
                <w:id w:val="-694699092"/>
                <w14:checkbox>
                  <w14:checked w14:val="0"/>
                  <w14:checkedState w14:val="2612" w14:font="MS Gothic"/>
                  <w14:uncheckedState w14:val="2610" w14:font="MS Gothic"/>
                </w14:checkbox>
              </w:sdtPr>
              <w:sdtEndPr/>
              <w:sdtContent>
                <w:r w:rsidRPr="00F51B23">
                  <w:rPr>
                    <w:rFonts w:ascii="MS Gothic" w:eastAsia="MS Gothic" w:hAnsi="MS Gothic" w:hint="eastAsia"/>
                  </w:rPr>
                  <w:t>☐</w:t>
                </w:r>
              </w:sdtContent>
            </w:sdt>
          </w:p>
        </w:tc>
      </w:tr>
      <w:tr w:rsidR="002177C0" w:rsidRPr="00F51B23" w14:paraId="705C51F5" w14:textId="77777777" w:rsidTr="00547FF8">
        <w:tc>
          <w:tcPr>
            <w:tcW w:w="1836" w:type="dxa"/>
            <w:shd w:val="clear" w:color="auto" w:fill="auto"/>
          </w:tcPr>
          <w:p w14:paraId="2F04E100" w14:textId="77777777" w:rsidR="002177C0" w:rsidRPr="00C24696" w:rsidRDefault="002177C0" w:rsidP="00F03581">
            <w:pPr>
              <w:pStyle w:val="Balk3"/>
              <w:outlineLvl w:val="2"/>
              <w:rPr>
                <w:sz w:val="20"/>
                <w:szCs w:val="20"/>
              </w:rPr>
            </w:pPr>
            <w:r w:rsidRPr="00C24696">
              <w:rPr>
                <w:sz w:val="20"/>
                <w:szCs w:val="20"/>
              </w:rPr>
              <w:t>Birimde toplumsal katkı performansının izlenmesine ve iyileştirilmesine yönelik uygulamalar bulunmamaktadır.</w:t>
            </w:r>
          </w:p>
        </w:tc>
        <w:tc>
          <w:tcPr>
            <w:tcW w:w="1836" w:type="dxa"/>
            <w:shd w:val="clear" w:color="auto" w:fill="auto"/>
          </w:tcPr>
          <w:p w14:paraId="693888FA" w14:textId="77777777" w:rsidR="002177C0" w:rsidRPr="00C24696" w:rsidRDefault="002177C0" w:rsidP="00F03581">
            <w:pPr>
              <w:pStyle w:val="Balk3"/>
              <w:outlineLvl w:val="2"/>
              <w:rPr>
                <w:sz w:val="20"/>
                <w:szCs w:val="20"/>
              </w:rPr>
            </w:pPr>
            <w:r w:rsidRPr="00C24696">
              <w:rPr>
                <w:sz w:val="20"/>
                <w:szCs w:val="20"/>
              </w:rPr>
              <w:t>Birimde toplumsal katkı performansının izlenmesine ve iyileştirilmesine yönelik planlamalar ve tanımlı süreçler bulunmaktadır. Ancak bu planlar ve süreçler doğrultusunda yapılmış uygulamalar bulunmamaktadır veya tüm birimleri kapsamayan uygulamalar bulunmaktadır.</w:t>
            </w:r>
          </w:p>
        </w:tc>
        <w:tc>
          <w:tcPr>
            <w:tcW w:w="1837" w:type="dxa"/>
            <w:shd w:val="clear" w:color="auto" w:fill="auto"/>
          </w:tcPr>
          <w:p w14:paraId="38EBBFB4" w14:textId="77777777" w:rsidR="002177C0" w:rsidRPr="00C24696" w:rsidRDefault="002177C0" w:rsidP="00F03581">
            <w:pPr>
              <w:pStyle w:val="Balk3"/>
              <w:outlineLvl w:val="2"/>
              <w:rPr>
                <w:sz w:val="20"/>
                <w:szCs w:val="20"/>
              </w:rPr>
            </w:pPr>
            <w:r w:rsidRPr="00C24696">
              <w:rPr>
                <w:sz w:val="20"/>
                <w:szCs w:val="20"/>
              </w:rPr>
              <w:t>Birimde toplumsal katkı performansının izlenmesine ve iyileştirilmesine yönelik uygulamalar tüm alanları ve birimleri kapsar şekilde yürütülmektedir. Ancak bu uygulamaların sonuçları izlenmemektedir veya karar almalarda kullanılmamaktadır.</w:t>
            </w:r>
          </w:p>
        </w:tc>
        <w:tc>
          <w:tcPr>
            <w:tcW w:w="1838" w:type="dxa"/>
            <w:shd w:val="clear" w:color="auto" w:fill="auto"/>
          </w:tcPr>
          <w:p w14:paraId="472630E9" w14:textId="77777777" w:rsidR="002177C0" w:rsidRPr="00C24696" w:rsidRDefault="002177C0" w:rsidP="00F03581">
            <w:pPr>
              <w:pStyle w:val="Balk3"/>
              <w:outlineLvl w:val="2"/>
              <w:rPr>
                <w:sz w:val="20"/>
                <w:szCs w:val="20"/>
              </w:rPr>
            </w:pPr>
            <w:r w:rsidRPr="00C24696">
              <w:rPr>
                <w:sz w:val="20"/>
                <w:szCs w:val="20"/>
              </w:rPr>
              <w:t>Birimde tüm birimlerin toplumsal katkı performansı izlenerek değerlendirilmekte ve karar almalarda kullanılmaktadır. Buna ilişkin uygulamalar düzenli olarak izlenmekte ve izlem sonuçları paydaşlarla birlikte değerlendirilerek önlemler alınmaktadır.</w:t>
            </w:r>
          </w:p>
        </w:tc>
        <w:tc>
          <w:tcPr>
            <w:tcW w:w="1838" w:type="dxa"/>
            <w:shd w:val="clear" w:color="auto" w:fill="auto"/>
          </w:tcPr>
          <w:p w14:paraId="1F2F304A" w14:textId="77777777" w:rsidR="002177C0" w:rsidRPr="00C24696" w:rsidRDefault="002177C0" w:rsidP="00F03581">
            <w:pPr>
              <w:pStyle w:val="Balk3"/>
              <w:outlineLvl w:val="2"/>
              <w:rPr>
                <w:sz w:val="20"/>
                <w:szCs w:val="20"/>
              </w:rPr>
            </w:pPr>
            <w:r w:rsidRPr="00C24696">
              <w:rPr>
                <w:sz w:val="20"/>
                <w:szCs w:val="20"/>
              </w:rPr>
              <w:t>Birimde, kurumsal amaçlar (toplumsal katkı politikası, hedefleri, stratejisi) doğrultusunda tüm birimlerin toplumsal katkı performansının izlenmesi ve değerlendirilmesine ilişkin sürdürülebilir ve olgunlaşmış uygulamalar birimin tamamında benimsenmiş ve güvence altına alınmıştır; birimin kendine özgü ve yenilikçi birçok uygulaması bulunmakta ve bu uygulamaların bir kısmı diğer birimler tarafından örnek alınmaktadır.</w:t>
            </w:r>
          </w:p>
        </w:tc>
      </w:tr>
    </w:tbl>
    <w:p w14:paraId="20C1245C" w14:textId="77777777" w:rsidR="002177C0" w:rsidRPr="00F51B23" w:rsidRDefault="002177C0" w:rsidP="00F03581">
      <w:pPr>
        <w:pStyle w:val="Balk3"/>
      </w:pPr>
    </w:p>
    <w:p w14:paraId="2C9C96BE" w14:textId="77777777" w:rsidR="002177C0" w:rsidRPr="00F51B23" w:rsidRDefault="002177C0" w:rsidP="002177C0">
      <w:pPr>
        <w:pStyle w:val="Balk4"/>
        <w:ind w:right="63"/>
        <w:jc w:val="both"/>
      </w:pPr>
      <w:r w:rsidRPr="00F51B23">
        <w:t>Kanıtlar</w:t>
      </w:r>
    </w:p>
    <w:p w14:paraId="0E4FCF24" w14:textId="13F1DE88" w:rsidR="002177C0" w:rsidRPr="00955C76" w:rsidRDefault="002177C0" w:rsidP="002177C0">
      <w:pPr>
        <w:ind w:right="63"/>
        <w:jc w:val="both"/>
        <w:rPr>
          <w:rFonts w:ascii="Times New Roman" w:hAnsi="Times New Roman" w:cs="Times New Roman"/>
          <w:i/>
          <w:sz w:val="24"/>
          <w:szCs w:val="24"/>
        </w:rPr>
      </w:pPr>
      <w:r w:rsidRPr="00955C76">
        <w:rPr>
          <w:rFonts w:ascii="Times New Roman" w:hAnsi="Times New Roman" w:cs="Times New Roman"/>
          <w:i/>
          <w:sz w:val="24"/>
          <w:szCs w:val="24"/>
        </w:rPr>
        <w:t>E</w:t>
      </w:r>
      <w:r w:rsidR="00530D8C">
        <w:rPr>
          <w:rFonts w:ascii="Times New Roman" w:hAnsi="Times New Roman" w:cs="Times New Roman"/>
          <w:i/>
          <w:sz w:val="24"/>
          <w:szCs w:val="24"/>
        </w:rPr>
        <w:t>k</w:t>
      </w:r>
      <w:r w:rsidRPr="00955C76">
        <w:rPr>
          <w:rFonts w:ascii="Times New Roman" w:hAnsi="Times New Roman" w:cs="Times New Roman"/>
          <w:i/>
          <w:sz w:val="24"/>
          <w:szCs w:val="24"/>
        </w:rPr>
        <w:t>.D.3.1.1.1 Stratejik Plan Toplumsal Katkı Hedefleri</w:t>
      </w:r>
    </w:p>
    <w:p w14:paraId="26CA62EF" w14:textId="77777777" w:rsidR="002177C0" w:rsidRPr="00F51B23" w:rsidRDefault="002177C0" w:rsidP="002177C0">
      <w:pPr>
        <w:ind w:right="63"/>
        <w:jc w:val="both"/>
      </w:pPr>
    </w:p>
    <w:p w14:paraId="3D422FE9" w14:textId="77777777" w:rsidR="002177C0" w:rsidRDefault="002177C0" w:rsidP="002177C0">
      <w:pPr>
        <w:ind w:right="63"/>
        <w:jc w:val="both"/>
      </w:pPr>
    </w:p>
    <w:p w14:paraId="2F34C341" w14:textId="77777777" w:rsidR="002177C0" w:rsidRDefault="002177C0" w:rsidP="002177C0">
      <w:pPr>
        <w:ind w:right="63"/>
        <w:jc w:val="both"/>
      </w:pPr>
    </w:p>
    <w:p w14:paraId="163364A4" w14:textId="77777777" w:rsidR="002177C0" w:rsidRDefault="002177C0" w:rsidP="002177C0">
      <w:pPr>
        <w:ind w:right="63"/>
        <w:jc w:val="both"/>
      </w:pPr>
    </w:p>
    <w:p w14:paraId="4CA89AC1" w14:textId="77777777" w:rsidR="002177C0" w:rsidRDefault="002177C0" w:rsidP="002177C0">
      <w:pPr>
        <w:ind w:right="63"/>
        <w:jc w:val="both"/>
      </w:pPr>
    </w:p>
    <w:p w14:paraId="7B45BA46" w14:textId="77777777" w:rsidR="002177C0" w:rsidRDefault="002177C0" w:rsidP="002177C0">
      <w:pPr>
        <w:ind w:right="63"/>
        <w:jc w:val="both"/>
      </w:pPr>
    </w:p>
    <w:p w14:paraId="3D07F94E" w14:textId="77777777" w:rsidR="002177C0" w:rsidRPr="00F51B23" w:rsidRDefault="002177C0" w:rsidP="002177C0">
      <w:pPr>
        <w:ind w:right="63"/>
        <w:jc w:val="both"/>
      </w:pPr>
    </w:p>
    <w:p w14:paraId="75F3F222" w14:textId="77777777" w:rsidR="002177C0" w:rsidRDefault="002177C0" w:rsidP="002177C0">
      <w:pPr>
        <w:ind w:right="63"/>
        <w:jc w:val="both"/>
      </w:pPr>
    </w:p>
    <w:p w14:paraId="2A9D0986" w14:textId="77777777" w:rsidR="002177C0" w:rsidRDefault="002177C0" w:rsidP="002177C0">
      <w:pPr>
        <w:ind w:right="63"/>
        <w:jc w:val="both"/>
      </w:pPr>
    </w:p>
    <w:p w14:paraId="2B311180" w14:textId="77777777" w:rsidR="00955C76" w:rsidRDefault="00955C76" w:rsidP="00F54C52">
      <w:pPr>
        <w:pStyle w:val="Balk1"/>
        <w:spacing w:before="120"/>
        <w:ind w:left="0" w:right="63"/>
        <w:jc w:val="both"/>
        <w:rPr>
          <w:rFonts w:asciiTheme="minorHAnsi" w:eastAsiaTheme="minorHAnsi" w:hAnsiTheme="minorHAnsi"/>
          <w:b w:val="0"/>
          <w:bCs w:val="0"/>
          <w:sz w:val="22"/>
          <w:szCs w:val="22"/>
        </w:rPr>
      </w:pPr>
    </w:p>
    <w:p w14:paraId="3810B3C8" w14:textId="637C1B52" w:rsidR="00F54C52" w:rsidRPr="00501CAF" w:rsidRDefault="00F54C52" w:rsidP="00F54C52">
      <w:pPr>
        <w:pStyle w:val="Balk1"/>
        <w:spacing w:before="120"/>
        <w:ind w:left="0" w:right="63"/>
        <w:jc w:val="both"/>
        <w:rPr>
          <w:rFonts w:cs="Times New Roman"/>
          <w:color w:val="2E74B5" w:themeColor="accent1" w:themeShade="BF"/>
        </w:rPr>
      </w:pPr>
      <w:r w:rsidRPr="00501CAF">
        <w:rPr>
          <w:rFonts w:cs="Times New Roman"/>
          <w:color w:val="2E74B5" w:themeColor="accent1" w:themeShade="BF"/>
        </w:rPr>
        <w:lastRenderedPageBreak/>
        <w:t>E. YÖNETİM SİSTEMİ</w:t>
      </w:r>
      <w:bookmarkEnd w:id="37"/>
    </w:p>
    <w:p w14:paraId="73CDCA48" w14:textId="77777777" w:rsidR="00F54C52" w:rsidRPr="00501CAF" w:rsidRDefault="00F54C52" w:rsidP="00F54C52">
      <w:pPr>
        <w:ind w:right="63"/>
        <w:jc w:val="both"/>
      </w:pPr>
    </w:p>
    <w:p w14:paraId="38D62910" w14:textId="77777777" w:rsidR="00F54C52" w:rsidRPr="00501CAF" w:rsidRDefault="00F54C52" w:rsidP="00F54C52">
      <w:pPr>
        <w:pStyle w:val="GvdeMetni"/>
        <w:spacing w:before="120"/>
        <w:ind w:left="0" w:right="63"/>
        <w:jc w:val="both"/>
        <w:rPr>
          <w:rFonts w:cs="Times New Roman"/>
        </w:rPr>
      </w:pPr>
    </w:p>
    <w:p w14:paraId="0AF21CDD" w14:textId="77777777" w:rsidR="00F54C52" w:rsidRPr="00501CAF" w:rsidRDefault="00F54C52" w:rsidP="00F54C52">
      <w:pPr>
        <w:pStyle w:val="Balk2"/>
      </w:pPr>
      <w:bookmarkStart w:id="42" w:name="_Toc27402238"/>
      <w:r w:rsidRPr="00501CAF">
        <w:t>E.1. Yönetim ve İdari Birimlerin Yapısı</w:t>
      </w:r>
      <w:bookmarkEnd w:id="42"/>
    </w:p>
    <w:p w14:paraId="0549F9CB" w14:textId="77777777" w:rsidR="00F54C52" w:rsidRPr="00501CAF" w:rsidRDefault="00F54C52" w:rsidP="00F54C52">
      <w:pPr>
        <w:ind w:right="63"/>
        <w:jc w:val="both"/>
        <w:rPr>
          <w:rFonts w:ascii="Times New Roman" w:hAnsi="Times New Roman" w:cs="Times New Roman"/>
          <w:sz w:val="24"/>
          <w:szCs w:val="24"/>
        </w:rPr>
      </w:pPr>
    </w:p>
    <w:p w14:paraId="02009A5F" w14:textId="77777777" w:rsidR="00F54C52" w:rsidRDefault="00F54C52" w:rsidP="00F03581">
      <w:pPr>
        <w:pStyle w:val="Balk3"/>
      </w:pPr>
      <w:r w:rsidRPr="00857FFC">
        <w:t>E.1.1. Yönetim modeli ve idari yapı</w:t>
      </w:r>
    </w:p>
    <w:p w14:paraId="6C2ED5C6" w14:textId="77777777" w:rsidR="00F54C52" w:rsidRDefault="00F54C52" w:rsidP="00F03581">
      <w:pPr>
        <w:pStyle w:val="Balk3"/>
      </w:pPr>
    </w:p>
    <w:p w14:paraId="5BCBEDAA" w14:textId="77777777" w:rsidR="00F54C52" w:rsidRPr="002C06D6" w:rsidRDefault="00F54C52" w:rsidP="00F54C52">
      <w:pPr>
        <w:jc w:val="both"/>
        <w:rPr>
          <w:rFonts w:ascii="Times New Roman" w:hAnsi="Times New Roman" w:cs="Times New Roman"/>
          <w:sz w:val="24"/>
        </w:rPr>
      </w:pPr>
      <w:r w:rsidRPr="002C06D6">
        <w:rPr>
          <w:rFonts w:ascii="Times New Roman" w:hAnsi="Times New Roman" w:cs="Times New Roman"/>
          <w:sz w:val="24"/>
        </w:rPr>
        <w:t xml:space="preserve">Fakültemiz, Türkiye Eğitim, Sağlık ve Araştırma (TESA) Vakfı tarafından 2547 sayılı Vakıf Yükseköğretim Kanunu’nun Yükseköğretim Kurumlarına ilişkin hükümlerine tabi olmak üzere 23.06.2009 tarih ve 5913 sayılı Kanunun 1.’inci maddesi uyarınca kurulan İstanbul </w:t>
      </w:r>
      <w:proofErr w:type="spellStart"/>
      <w:r w:rsidRPr="002C06D6">
        <w:rPr>
          <w:rFonts w:ascii="Times New Roman" w:hAnsi="Times New Roman" w:cs="Times New Roman"/>
          <w:sz w:val="24"/>
        </w:rPr>
        <w:t>Medipol</w:t>
      </w:r>
      <w:proofErr w:type="spellEnd"/>
      <w:r w:rsidRPr="002C06D6">
        <w:rPr>
          <w:rFonts w:ascii="Times New Roman" w:hAnsi="Times New Roman" w:cs="Times New Roman"/>
          <w:sz w:val="24"/>
        </w:rPr>
        <w:t xml:space="preserve"> Üniversitesi Rektörlüğü’ne bağlı olarak kurulmuştur.</w:t>
      </w:r>
    </w:p>
    <w:p w14:paraId="39697058" w14:textId="00165DAB" w:rsidR="00F54C52" w:rsidRPr="002C06D6" w:rsidRDefault="00F54C52" w:rsidP="00F54C52">
      <w:pPr>
        <w:jc w:val="both"/>
        <w:rPr>
          <w:rFonts w:ascii="Times New Roman" w:hAnsi="Times New Roman" w:cs="Times New Roman"/>
          <w:sz w:val="24"/>
        </w:rPr>
      </w:pPr>
      <w:r w:rsidRPr="002C06D6">
        <w:rPr>
          <w:rFonts w:ascii="Times New Roman" w:hAnsi="Times New Roman" w:cs="Times New Roman"/>
          <w:sz w:val="24"/>
        </w:rPr>
        <w:t xml:space="preserve">Eczacılık Fakültesi Dekanı diğer fakültelerin Dekanlarıyla birlikte üniversite yönetim kurulunda, </w:t>
      </w:r>
      <w:r w:rsidR="005427BB">
        <w:rPr>
          <w:rFonts w:ascii="Times New Roman" w:hAnsi="Times New Roman" w:cs="Times New Roman"/>
          <w:sz w:val="24"/>
        </w:rPr>
        <w:t xml:space="preserve">Mevzuatı gereği </w:t>
      </w:r>
      <w:r w:rsidRPr="002C06D6">
        <w:rPr>
          <w:rFonts w:ascii="Times New Roman" w:hAnsi="Times New Roman" w:cs="Times New Roman"/>
          <w:sz w:val="24"/>
        </w:rPr>
        <w:t xml:space="preserve">Senatoda aktif yer alarak Eczacılık Fakültesi'nin çıkarlarını korumakta ve üniversite yönetimine katkı sağlamaktadır. Son 9 yıl içinde görev yapan dekanlarımız </w:t>
      </w:r>
      <w:proofErr w:type="spellStart"/>
      <w:r w:rsidRPr="002C06D6">
        <w:rPr>
          <w:rFonts w:ascii="Times New Roman" w:hAnsi="Times New Roman" w:cs="Times New Roman"/>
          <w:sz w:val="24"/>
        </w:rPr>
        <w:t>Prof.Dr</w:t>
      </w:r>
      <w:proofErr w:type="spellEnd"/>
      <w:r w:rsidRPr="002C06D6">
        <w:rPr>
          <w:rFonts w:ascii="Times New Roman" w:hAnsi="Times New Roman" w:cs="Times New Roman"/>
          <w:sz w:val="24"/>
        </w:rPr>
        <w:t xml:space="preserve">. Şeref </w:t>
      </w:r>
      <w:proofErr w:type="spellStart"/>
      <w:r w:rsidRPr="002C06D6">
        <w:rPr>
          <w:rFonts w:ascii="Times New Roman" w:hAnsi="Times New Roman" w:cs="Times New Roman"/>
          <w:sz w:val="24"/>
        </w:rPr>
        <w:t>Demirayak</w:t>
      </w:r>
      <w:proofErr w:type="spellEnd"/>
      <w:r w:rsidRPr="002C06D6">
        <w:rPr>
          <w:rFonts w:ascii="Times New Roman" w:hAnsi="Times New Roman" w:cs="Times New Roman"/>
          <w:sz w:val="24"/>
        </w:rPr>
        <w:t xml:space="preserve"> ve </w:t>
      </w:r>
      <w:proofErr w:type="spellStart"/>
      <w:r w:rsidRPr="002C06D6">
        <w:rPr>
          <w:rFonts w:ascii="Times New Roman" w:hAnsi="Times New Roman" w:cs="Times New Roman"/>
          <w:sz w:val="24"/>
        </w:rPr>
        <w:t>Prof.Dr</w:t>
      </w:r>
      <w:proofErr w:type="spellEnd"/>
      <w:r w:rsidRPr="002C06D6">
        <w:rPr>
          <w:rFonts w:ascii="Times New Roman" w:hAnsi="Times New Roman" w:cs="Times New Roman"/>
          <w:sz w:val="24"/>
        </w:rPr>
        <w:t>. Gülden Zehra Omurtag, rektörümüze ve üniversitenin diğer yetkililerine kolaylıkla ulaşabilmiş, fakültenin, personelin ve öğrencinin sorun ve taleplerini ivedilikle iletebilmiş ve çözümlerin takipçisi olmuşlardır. Üniversite yönetimi, Eczacılık Fakültesi'nin eğitim kalitesinin artırılmasında ve sağlıkla ilgili diğer birimlerle ilişkisinin geliştirilmesinde gerekli destek ve idari kaynağı sağlamaktadır.</w:t>
      </w:r>
    </w:p>
    <w:p w14:paraId="1D07B4CA" w14:textId="6C1B7880" w:rsidR="00F54C52" w:rsidRPr="002C06D6" w:rsidRDefault="00F54C52" w:rsidP="00F54C52">
      <w:pPr>
        <w:spacing w:before="240" w:after="240"/>
        <w:jc w:val="both"/>
        <w:rPr>
          <w:rFonts w:ascii="Times New Roman" w:eastAsia="SimSun" w:hAnsi="Times New Roman" w:cs="Times New Roman"/>
          <w:sz w:val="24"/>
          <w:szCs w:val="24"/>
          <w:lang w:eastAsia="zh-CN"/>
        </w:rPr>
      </w:pPr>
      <w:r w:rsidRPr="002C06D6">
        <w:rPr>
          <w:rFonts w:ascii="Times New Roman" w:eastAsia="SimSun" w:hAnsi="Times New Roman" w:cs="Times New Roman"/>
          <w:color w:val="000000"/>
          <w:sz w:val="24"/>
          <w:szCs w:val="24"/>
          <w:lang w:eastAsia="zh-CN"/>
        </w:rPr>
        <w:t xml:space="preserve">İstanbul </w:t>
      </w:r>
      <w:proofErr w:type="spellStart"/>
      <w:r w:rsidRPr="002C06D6">
        <w:rPr>
          <w:rFonts w:ascii="Times New Roman" w:eastAsia="SimSun" w:hAnsi="Times New Roman" w:cs="Times New Roman"/>
          <w:color w:val="000000"/>
          <w:sz w:val="24"/>
          <w:szCs w:val="24"/>
          <w:lang w:eastAsia="zh-CN"/>
        </w:rPr>
        <w:t>Medipol</w:t>
      </w:r>
      <w:proofErr w:type="spellEnd"/>
      <w:r w:rsidRPr="002C06D6">
        <w:rPr>
          <w:rFonts w:ascii="Times New Roman" w:eastAsia="SimSun" w:hAnsi="Times New Roman" w:cs="Times New Roman"/>
          <w:color w:val="000000"/>
          <w:sz w:val="24"/>
          <w:szCs w:val="24"/>
          <w:lang w:eastAsia="zh-CN"/>
        </w:rPr>
        <w:t xml:space="preserve"> Üniversitesi Eczacılık Fakültesi lisans programının amacı; eczacılıkla ilgili her alanda hizmet vermek üzere ilaç etken maddelerinin hazırlanması, tedavi sürecinde hastalara yardımcı olmak amacıyla bilgi verilmesi, hasta yakını danışmanlığı, ilaç </w:t>
      </w:r>
      <w:proofErr w:type="spellStart"/>
      <w:r w:rsidRPr="002C06D6">
        <w:rPr>
          <w:rFonts w:ascii="Times New Roman" w:eastAsia="SimSun" w:hAnsi="Times New Roman" w:cs="Times New Roman"/>
          <w:color w:val="000000"/>
          <w:sz w:val="24"/>
          <w:szCs w:val="24"/>
          <w:lang w:eastAsia="zh-CN"/>
        </w:rPr>
        <w:t>sekillerinin</w:t>
      </w:r>
      <w:proofErr w:type="spellEnd"/>
      <w:r w:rsidRPr="002C06D6">
        <w:rPr>
          <w:rFonts w:ascii="Times New Roman" w:eastAsia="SimSun" w:hAnsi="Times New Roman" w:cs="Times New Roman"/>
          <w:color w:val="000000"/>
          <w:sz w:val="24"/>
          <w:szCs w:val="24"/>
          <w:lang w:eastAsia="zh-CN"/>
        </w:rPr>
        <w:t xml:space="preserve"> </w:t>
      </w:r>
      <w:proofErr w:type="spellStart"/>
      <w:r w:rsidRPr="002C06D6">
        <w:rPr>
          <w:rFonts w:ascii="Times New Roman" w:eastAsia="SimSun" w:hAnsi="Times New Roman" w:cs="Times New Roman"/>
          <w:color w:val="000000"/>
          <w:sz w:val="24"/>
          <w:szCs w:val="24"/>
          <w:lang w:eastAsia="zh-CN"/>
        </w:rPr>
        <w:t>formülasyonu</w:t>
      </w:r>
      <w:proofErr w:type="spellEnd"/>
      <w:r w:rsidRPr="002C06D6">
        <w:rPr>
          <w:rFonts w:ascii="Times New Roman" w:eastAsia="SimSun" w:hAnsi="Times New Roman" w:cs="Times New Roman"/>
          <w:color w:val="000000"/>
          <w:sz w:val="24"/>
          <w:szCs w:val="24"/>
          <w:lang w:eastAsia="zh-CN"/>
        </w:rPr>
        <w:t xml:space="preserve"> ve kalite kontrolü, tedavide kullanılan ilaçların etki mekanizmaları, </w:t>
      </w:r>
      <w:proofErr w:type="spellStart"/>
      <w:r w:rsidRPr="002C06D6">
        <w:rPr>
          <w:rFonts w:ascii="Times New Roman" w:eastAsia="SimSun" w:hAnsi="Times New Roman" w:cs="Times New Roman"/>
          <w:color w:val="000000"/>
          <w:sz w:val="24"/>
          <w:szCs w:val="24"/>
          <w:lang w:eastAsia="zh-CN"/>
        </w:rPr>
        <w:t>farmasötik</w:t>
      </w:r>
      <w:proofErr w:type="spellEnd"/>
      <w:r w:rsidRPr="002C06D6">
        <w:rPr>
          <w:rFonts w:ascii="Times New Roman" w:eastAsia="SimSun" w:hAnsi="Times New Roman" w:cs="Times New Roman"/>
          <w:color w:val="000000"/>
          <w:sz w:val="24"/>
          <w:szCs w:val="24"/>
          <w:lang w:eastAsia="zh-CN"/>
        </w:rPr>
        <w:t xml:space="preserve"> ürünlerin fiziksel, kimyasal, farmakolojik ve </w:t>
      </w:r>
      <w:proofErr w:type="spellStart"/>
      <w:r w:rsidRPr="002C06D6">
        <w:rPr>
          <w:rFonts w:ascii="Times New Roman" w:eastAsia="SimSun" w:hAnsi="Times New Roman" w:cs="Times New Roman"/>
          <w:color w:val="000000"/>
          <w:sz w:val="24"/>
          <w:szCs w:val="24"/>
          <w:lang w:eastAsia="zh-CN"/>
        </w:rPr>
        <w:t>toksikolojik</w:t>
      </w:r>
      <w:proofErr w:type="spellEnd"/>
      <w:r w:rsidRPr="002C06D6">
        <w:rPr>
          <w:rFonts w:ascii="Times New Roman" w:eastAsia="SimSun" w:hAnsi="Times New Roman" w:cs="Times New Roman"/>
          <w:color w:val="000000"/>
          <w:sz w:val="24"/>
          <w:szCs w:val="24"/>
          <w:lang w:eastAsia="zh-CN"/>
        </w:rPr>
        <w:t xml:space="preserve"> analizleri konularında gerekli bilgi ve beceriye sahip, </w:t>
      </w:r>
      <w:proofErr w:type="spellStart"/>
      <w:r w:rsidRPr="002C06D6">
        <w:rPr>
          <w:rFonts w:ascii="Times New Roman" w:eastAsia="SimSun" w:hAnsi="Times New Roman" w:cs="Times New Roman"/>
          <w:color w:val="000000"/>
          <w:sz w:val="24"/>
          <w:szCs w:val="24"/>
          <w:lang w:eastAsia="zh-CN"/>
        </w:rPr>
        <w:t>farmasötik</w:t>
      </w:r>
      <w:proofErr w:type="spellEnd"/>
      <w:r w:rsidRPr="002C06D6">
        <w:rPr>
          <w:rFonts w:ascii="Times New Roman" w:eastAsia="SimSun" w:hAnsi="Times New Roman" w:cs="Times New Roman"/>
          <w:color w:val="000000"/>
          <w:sz w:val="24"/>
          <w:szCs w:val="24"/>
          <w:lang w:eastAsia="zh-CN"/>
        </w:rPr>
        <w:t xml:space="preserve"> bakıma önem veren eczacılar yetiştirmektir. Fakülte, daha önce belirtilen misyonu ve genel amaçları doğrultusunda kaynaklarını etkili bir biçimde kullanarak, bilimsel çalışmaları özendirici bir yönetim anlayışıyla, başarıya giden yolda tüm akademik ve idari personelin sorumluluk üstlendiği bir organizasyon içinde çalışmaya devam etmektedir. Bu çalışmaların aksatılmadan sürdürülmesi için 2010 yılından beri görev yapan iki Dekanımız da eczacı kökenli öğretim üyeleri olup, mesleğin ve fakültemizin gelişimi için önemli bir çaba içinde olmuşlardır</w:t>
      </w:r>
      <w:r w:rsidR="005427BB">
        <w:rPr>
          <w:rFonts w:ascii="Times New Roman" w:eastAsia="SimSun" w:hAnsi="Times New Roman" w:cs="Times New Roman"/>
          <w:color w:val="000000"/>
          <w:sz w:val="24"/>
          <w:szCs w:val="24"/>
          <w:lang w:eastAsia="zh-CN"/>
        </w:rPr>
        <w:t xml:space="preserve"> (</w:t>
      </w:r>
      <w:r w:rsidR="005427BB" w:rsidRPr="005427BB">
        <w:rPr>
          <w:rFonts w:ascii="Times New Roman" w:eastAsia="SimSun" w:hAnsi="Times New Roman" w:cs="Times New Roman"/>
          <w:b/>
          <w:color w:val="000000"/>
          <w:sz w:val="24"/>
          <w:szCs w:val="24"/>
          <w:lang w:eastAsia="zh-CN"/>
        </w:rPr>
        <w:t>Ek.E.1.1.1</w:t>
      </w:r>
      <w:r w:rsidR="005427BB">
        <w:rPr>
          <w:rFonts w:ascii="Times New Roman" w:eastAsia="SimSun" w:hAnsi="Times New Roman" w:cs="Times New Roman"/>
          <w:color w:val="000000"/>
          <w:sz w:val="24"/>
          <w:szCs w:val="24"/>
          <w:lang w:eastAsia="zh-CN"/>
        </w:rPr>
        <w:t>).</w:t>
      </w:r>
    </w:p>
    <w:p w14:paraId="4BAF7489" w14:textId="6940EDE6" w:rsidR="00F54C52" w:rsidRDefault="00F54C52" w:rsidP="00F54C52">
      <w:pPr>
        <w:jc w:val="both"/>
        <w:rPr>
          <w:rFonts w:ascii="Times New Roman" w:eastAsia="SimSun" w:hAnsi="Times New Roman" w:cs="Times New Roman"/>
          <w:color w:val="000000"/>
          <w:sz w:val="24"/>
          <w:szCs w:val="24"/>
          <w:lang w:eastAsia="zh-CN"/>
        </w:rPr>
      </w:pPr>
      <w:r w:rsidRPr="002C06D6">
        <w:rPr>
          <w:rFonts w:ascii="Times New Roman" w:eastAsia="SimSun" w:hAnsi="Times New Roman" w:cs="Times New Roman"/>
          <w:color w:val="000000"/>
          <w:sz w:val="24"/>
          <w:szCs w:val="24"/>
          <w:lang w:eastAsia="zh-CN"/>
        </w:rPr>
        <w:t xml:space="preserve">İstanbul </w:t>
      </w:r>
      <w:proofErr w:type="spellStart"/>
      <w:r w:rsidRPr="002C06D6">
        <w:rPr>
          <w:rFonts w:ascii="Times New Roman" w:eastAsia="SimSun" w:hAnsi="Times New Roman" w:cs="Times New Roman"/>
          <w:color w:val="000000"/>
          <w:sz w:val="24"/>
          <w:szCs w:val="24"/>
          <w:lang w:eastAsia="zh-CN"/>
        </w:rPr>
        <w:t>Medipol</w:t>
      </w:r>
      <w:proofErr w:type="spellEnd"/>
      <w:r w:rsidRPr="002C06D6">
        <w:rPr>
          <w:rFonts w:ascii="Times New Roman" w:eastAsia="SimSun" w:hAnsi="Times New Roman" w:cs="Times New Roman"/>
          <w:color w:val="000000"/>
          <w:sz w:val="24"/>
          <w:szCs w:val="24"/>
          <w:lang w:eastAsia="zh-CN"/>
        </w:rPr>
        <w:t xml:space="preserve"> Üniversitesi Eczacılık Fakültesi, Dekan ve bir Dekan yardımcısı ile Fakülte Kurulu, Fakülte Yönetim Kurulu ve Temel Eczacılık Bilimleri, Eczacılık Meslek Bilimleri ve Eczacılık Teknolojisi olmak üzere 3 bölüm başkanlığından oluşan bir yönetim yapısına sahiptir. Bu bölüm başkanlıklarının altında da Anabilim Dalı ve Bilim Dalı başkanlıkları yer almaktadır. İdari ve akademik faaliyetlerle ilgili büro işlemleri Dekanlık adına fakülte sekreteri tarafından koordine edilmektedir. Fakültemizin genel organizasyon şeması </w:t>
      </w:r>
      <w:r>
        <w:rPr>
          <w:rFonts w:ascii="Times New Roman" w:eastAsia="SimSun" w:hAnsi="Times New Roman" w:cs="Times New Roman"/>
          <w:b/>
          <w:color w:val="000000"/>
          <w:sz w:val="24"/>
          <w:szCs w:val="24"/>
          <w:lang w:eastAsia="zh-CN"/>
        </w:rPr>
        <w:t>E</w:t>
      </w:r>
      <w:r w:rsidR="00530D8C">
        <w:rPr>
          <w:rFonts w:ascii="Times New Roman" w:eastAsia="SimSun" w:hAnsi="Times New Roman" w:cs="Times New Roman"/>
          <w:b/>
          <w:color w:val="000000"/>
          <w:sz w:val="24"/>
          <w:szCs w:val="24"/>
          <w:lang w:eastAsia="zh-CN"/>
        </w:rPr>
        <w:t>k</w:t>
      </w:r>
      <w:r>
        <w:rPr>
          <w:rFonts w:ascii="Times New Roman" w:eastAsia="SimSun" w:hAnsi="Times New Roman" w:cs="Times New Roman"/>
          <w:b/>
          <w:color w:val="000000"/>
          <w:sz w:val="24"/>
          <w:szCs w:val="24"/>
          <w:lang w:eastAsia="zh-CN"/>
        </w:rPr>
        <w:t>.E.1</w:t>
      </w:r>
      <w:r w:rsidRPr="002C06D6">
        <w:rPr>
          <w:rFonts w:ascii="Times New Roman" w:eastAsia="SimSun" w:hAnsi="Times New Roman" w:cs="Times New Roman"/>
          <w:b/>
          <w:color w:val="000000"/>
          <w:sz w:val="24"/>
          <w:szCs w:val="24"/>
          <w:lang w:eastAsia="zh-CN"/>
        </w:rPr>
        <w:t>.1</w:t>
      </w:r>
      <w:r>
        <w:rPr>
          <w:rFonts w:ascii="Times New Roman" w:eastAsia="SimSun" w:hAnsi="Times New Roman" w:cs="Times New Roman"/>
          <w:b/>
          <w:color w:val="000000"/>
          <w:sz w:val="24"/>
          <w:szCs w:val="24"/>
          <w:lang w:eastAsia="zh-CN"/>
        </w:rPr>
        <w:t>.</w:t>
      </w:r>
      <w:r w:rsidR="005427BB">
        <w:rPr>
          <w:rFonts w:ascii="Times New Roman" w:eastAsia="SimSun" w:hAnsi="Times New Roman" w:cs="Times New Roman"/>
          <w:b/>
          <w:color w:val="000000"/>
          <w:sz w:val="24"/>
          <w:szCs w:val="24"/>
          <w:lang w:eastAsia="zh-CN"/>
        </w:rPr>
        <w:t>2</w:t>
      </w:r>
      <w:r w:rsidRPr="002C06D6">
        <w:rPr>
          <w:rFonts w:ascii="Times New Roman" w:eastAsia="SimSun" w:hAnsi="Times New Roman" w:cs="Times New Roman"/>
          <w:color w:val="000000"/>
          <w:sz w:val="24"/>
          <w:szCs w:val="24"/>
          <w:lang w:eastAsia="zh-CN"/>
        </w:rPr>
        <w:t>’de verilmiş</w:t>
      </w:r>
      <w:r>
        <w:rPr>
          <w:rFonts w:ascii="Times New Roman" w:eastAsia="SimSun" w:hAnsi="Times New Roman" w:cs="Times New Roman"/>
          <w:color w:val="000000"/>
          <w:sz w:val="24"/>
          <w:szCs w:val="24"/>
          <w:lang w:eastAsia="zh-CN"/>
        </w:rPr>
        <w:t>tir</w:t>
      </w:r>
      <w:r w:rsidRPr="002C06D6">
        <w:rPr>
          <w:rFonts w:ascii="Times New Roman" w:eastAsia="SimSun" w:hAnsi="Times New Roman" w:cs="Times New Roman"/>
          <w:color w:val="000000"/>
          <w:sz w:val="24"/>
          <w:szCs w:val="24"/>
          <w:lang w:eastAsia="zh-CN"/>
        </w:rPr>
        <w:t>.</w:t>
      </w:r>
    </w:p>
    <w:p w14:paraId="25168CBB" w14:textId="77777777" w:rsidR="00F54C52" w:rsidRPr="006F1561" w:rsidRDefault="00F54C52" w:rsidP="00F54C52">
      <w:pPr>
        <w:spacing w:after="160"/>
        <w:jc w:val="both"/>
        <w:rPr>
          <w:rFonts w:ascii="Times New Roman" w:eastAsia="SimSun" w:hAnsi="Times New Roman" w:cs="Times New Roman"/>
          <w:color w:val="000000"/>
          <w:sz w:val="24"/>
          <w:szCs w:val="24"/>
          <w:lang w:eastAsia="zh-CN"/>
        </w:rPr>
      </w:pPr>
      <w:r w:rsidRPr="006F1561">
        <w:rPr>
          <w:rFonts w:ascii="Times New Roman" w:eastAsia="SimSun" w:hAnsi="Times New Roman" w:cs="Times New Roman"/>
          <w:color w:val="000000"/>
          <w:sz w:val="24"/>
          <w:szCs w:val="24"/>
          <w:lang w:eastAsia="zh-CN"/>
        </w:rPr>
        <w:t xml:space="preserve">İstanbul </w:t>
      </w:r>
      <w:proofErr w:type="spellStart"/>
      <w:r w:rsidRPr="006F1561">
        <w:rPr>
          <w:rFonts w:ascii="Times New Roman" w:eastAsia="SimSun" w:hAnsi="Times New Roman" w:cs="Times New Roman"/>
          <w:color w:val="000000"/>
          <w:sz w:val="24"/>
          <w:szCs w:val="24"/>
          <w:lang w:eastAsia="zh-CN"/>
        </w:rPr>
        <w:t>Medipol</w:t>
      </w:r>
      <w:proofErr w:type="spellEnd"/>
      <w:r w:rsidRPr="006F1561">
        <w:rPr>
          <w:rFonts w:ascii="Times New Roman" w:eastAsia="SimSun" w:hAnsi="Times New Roman" w:cs="Times New Roman"/>
          <w:color w:val="000000"/>
          <w:sz w:val="24"/>
          <w:szCs w:val="24"/>
          <w:lang w:eastAsia="zh-CN"/>
        </w:rPr>
        <w:t xml:space="preserve"> Üniversitesi Eczacılık Fakültesi idari teşkilatı, Fakülte Sekreteri ve ihtiyaca göre kurulan birimlerden oluşur. Fakülte Sekreteri yönetimindeki birimler fakültenin tüm idari hizmetlerinin yürütülmesinden sorumludurlar.</w:t>
      </w:r>
    </w:p>
    <w:p w14:paraId="6D21970E" w14:textId="77777777" w:rsidR="00F54C52" w:rsidRPr="006F1561" w:rsidRDefault="00F54C52" w:rsidP="00F54C52">
      <w:pPr>
        <w:spacing w:after="160"/>
        <w:jc w:val="both"/>
        <w:rPr>
          <w:rFonts w:ascii="Times New Roman" w:eastAsia="SimSun" w:hAnsi="Times New Roman" w:cs="Times New Roman"/>
          <w:color w:val="000000"/>
          <w:sz w:val="24"/>
          <w:szCs w:val="24"/>
          <w:lang w:eastAsia="zh-CN"/>
        </w:rPr>
      </w:pPr>
      <w:r w:rsidRPr="006F1561">
        <w:rPr>
          <w:rFonts w:ascii="Times New Roman" w:eastAsia="SimSun" w:hAnsi="Times New Roman" w:cs="Times New Roman"/>
          <w:color w:val="000000"/>
          <w:sz w:val="24"/>
          <w:szCs w:val="24"/>
          <w:lang w:eastAsia="zh-CN"/>
        </w:rPr>
        <w:t xml:space="preserve">Fakülte Sekreteri, Dekanın onayına bağlı olarak, kendisine bağlı büroların iş bölümünü yaparak idari hizmetlerin düzenli ve zamanında yürütmelerini sağlar, oy hakkı olmaksızın fakültenin kurullarında raportörlük yapar. Sekreterlik Bürosu, Fakültenin yazışmalarını yürütür, öğrenci ile ilgili, akademik ve idari personel ile ilgili, mali işler-satın alma talepleri ile ilgili işlerin yürütülmesinde görev alır. </w:t>
      </w:r>
    </w:p>
    <w:p w14:paraId="3CACEBF9" w14:textId="353A5CBC" w:rsidR="00F54C52" w:rsidRPr="002C06D6" w:rsidRDefault="00F54C52" w:rsidP="00F54C52">
      <w:pPr>
        <w:jc w:val="both"/>
        <w:rPr>
          <w:rFonts w:ascii="Times New Roman" w:eastAsia="SimSun" w:hAnsi="Times New Roman" w:cs="Times New Roman"/>
          <w:color w:val="000000"/>
          <w:sz w:val="24"/>
          <w:szCs w:val="24"/>
          <w:lang w:eastAsia="zh-CN"/>
        </w:rPr>
      </w:pPr>
      <w:r w:rsidRPr="006F1561">
        <w:rPr>
          <w:rFonts w:ascii="Times New Roman" w:eastAsia="SimSun" w:hAnsi="Times New Roman" w:cs="Times New Roman"/>
          <w:color w:val="000000"/>
          <w:sz w:val="24"/>
          <w:szCs w:val="24"/>
          <w:lang w:eastAsia="zh-CN"/>
        </w:rPr>
        <w:lastRenderedPageBreak/>
        <w:t xml:space="preserve">Fakültemizde </w:t>
      </w:r>
      <w:r w:rsidR="00AD6DF1">
        <w:rPr>
          <w:rFonts w:ascii="Times New Roman" w:eastAsia="SimSun" w:hAnsi="Times New Roman" w:cs="Times New Roman"/>
          <w:color w:val="000000"/>
          <w:sz w:val="24"/>
          <w:szCs w:val="24"/>
          <w:lang w:eastAsia="zh-CN"/>
        </w:rPr>
        <w:t xml:space="preserve">yürütülmekte olan hizmetlere ilişkin süreçler ile görev tanımları Fakülte Yönetim </w:t>
      </w:r>
      <w:proofErr w:type="spellStart"/>
      <w:r w:rsidR="00AD6DF1">
        <w:rPr>
          <w:rFonts w:ascii="Times New Roman" w:eastAsia="SimSun" w:hAnsi="Times New Roman" w:cs="Times New Roman"/>
          <w:color w:val="000000"/>
          <w:sz w:val="24"/>
          <w:szCs w:val="24"/>
          <w:lang w:eastAsia="zh-CN"/>
        </w:rPr>
        <w:t>Kurulumuz’un</w:t>
      </w:r>
      <w:proofErr w:type="spellEnd"/>
      <w:r w:rsidR="00AD6DF1">
        <w:rPr>
          <w:rFonts w:ascii="Times New Roman" w:eastAsia="SimSun" w:hAnsi="Times New Roman" w:cs="Times New Roman"/>
          <w:color w:val="000000"/>
          <w:sz w:val="24"/>
          <w:szCs w:val="24"/>
          <w:lang w:eastAsia="zh-CN"/>
        </w:rPr>
        <w:t xml:space="preserve"> 08.05.2018 tarih ve 2018/16-03 sayılı kararı ile onaylanmış olup, uygulanmasına devam edilmektedir. G</w:t>
      </w:r>
      <w:r w:rsidRPr="006F1561">
        <w:rPr>
          <w:rFonts w:ascii="Times New Roman" w:eastAsia="SimSun" w:hAnsi="Times New Roman" w:cs="Times New Roman"/>
          <w:color w:val="000000"/>
          <w:sz w:val="24"/>
          <w:szCs w:val="24"/>
          <w:lang w:eastAsia="zh-CN"/>
        </w:rPr>
        <w:t>örevli idari personelimizin niteliklerini ve fiilen yapmış oldukları işleri gösteren bilgiler</w:t>
      </w:r>
      <w:r w:rsidRPr="006F1561">
        <w:rPr>
          <w:rFonts w:ascii="Times New Roman" w:eastAsia="SimSun" w:hAnsi="Times New Roman" w:cs="Times New Roman"/>
          <w:b/>
          <w:color w:val="000000"/>
          <w:sz w:val="24"/>
          <w:szCs w:val="24"/>
          <w:lang w:eastAsia="zh-CN"/>
        </w:rPr>
        <w:t xml:space="preserve"> </w:t>
      </w:r>
      <w:r w:rsidRPr="006F1561">
        <w:rPr>
          <w:rFonts w:ascii="Times New Roman" w:eastAsia="SimSun" w:hAnsi="Times New Roman" w:cs="Times New Roman"/>
          <w:color w:val="000000"/>
          <w:sz w:val="24"/>
          <w:szCs w:val="24"/>
          <w:lang w:eastAsia="zh-CN"/>
        </w:rPr>
        <w:t xml:space="preserve">İdari Personel Görev Tanım </w:t>
      </w:r>
      <w:proofErr w:type="spellStart"/>
      <w:r w:rsidRPr="006F1561">
        <w:rPr>
          <w:rFonts w:ascii="Times New Roman" w:eastAsia="SimSun" w:hAnsi="Times New Roman" w:cs="Times New Roman"/>
          <w:color w:val="000000"/>
          <w:sz w:val="24"/>
          <w:szCs w:val="24"/>
          <w:lang w:eastAsia="zh-CN"/>
        </w:rPr>
        <w:t>Klavuzu’nda</w:t>
      </w:r>
      <w:proofErr w:type="spellEnd"/>
      <w:r w:rsidRPr="006F1561">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b/>
          <w:color w:val="000000"/>
          <w:sz w:val="24"/>
          <w:szCs w:val="24"/>
          <w:lang w:eastAsia="zh-CN"/>
        </w:rPr>
        <w:t>E</w:t>
      </w:r>
      <w:r w:rsidR="00530D8C">
        <w:rPr>
          <w:rFonts w:ascii="Times New Roman" w:eastAsia="SimSun" w:hAnsi="Times New Roman" w:cs="Times New Roman"/>
          <w:b/>
          <w:color w:val="000000"/>
          <w:sz w:val="24"/>
          <w:szCs w:val="24"/>
          <w:lang w:eastAsia="zh-CN"/>
        </w:rPr>
        <w:t>k</w:t>
      </w:r>
      <w:r>
        <w:rPr>
          <w:rFonts w:ascii="Times New Roman" w:eastAsia="SimSun" w:hAnsi="Times New Roman" w:cs="Times New Roman"/>
          <w:b/>
          <w:color w:val="000000"/>
          <w:sz w:val="24"/>
          <w:szCs w:val="24"/>
          <w:lang w:eastAsia="zh-CN"/>
        </w:rPr>
        <w:t>.E.1</w:t>
      </w:r>
      <w:r w:rsidRPr="002C06D6">
        <w:rPr>
          <w:rFonts w:ascii="Times New Roman" w:eastAsia="SimSun" w:hAnsi="Times New Roman" w:cs="Times New Roman"/>
          <w:b/>
          <w:color w:val="000000"/>
          <w:sz w:val="24"/>
          <w:szCs w:val="24"/>
          <w:lang w:eastAsia="zh-CN"/>
        </w:rPr>
        <w:t>.1</w:t>
      </w:r>
      <w:r>
        <w:rPr>
          <w:rFonts w:ascii="Times New Roman" w:eastAsia="SimSun" w:hAnsi="Times New Roman" w:cs="Times New Roman"/>
          <w:b/>
          <w:color w:val="000000"/>
          <w:sz w:val="24"/>
          <w:szCs w:val="24"/>
          <w:lang w:eastAsia="zh-CN"/>
        </w:rPr>
        <w:t>.2</w:t>
      </w:r>
      <w:r w:rsidRPr="006F1561">
        <w:rPr>
          <w:rFonts w:ascii="Times New Roman" w:eastAsia="SimSun" w:hAnsi="Times New Roman" w:cs="Times New Roman"/>
          <w:b/>
          <w:color w:val="000000"/>
          <w:sz w:val="24"/>
          <w:szCs w:val="24"/>
          <w:lang w:eastAsia="zh-CN"/>
        </w:rPr>
        <w:t xml:space="preserve"> </w:t>
      </w:r>
      <w:r w:rsidRPr="006F1561">
        <w:rPr>
          <w:rFonts w:ascii="Times New Roman" w:eastAsia="SimSun" w:hAnsi="Times New Roman" w:cs="Times New Roman"/>
          <w:color w:val="000000"/>
          <w:sz w:val="24"/>
          <w:szCs w:val="24"/>
          <w:lang w:eastAsia="zh-CN"/>
        </w:rPr>
        <w:t>verilmiştir.</w:t>
      </w:r>
    </w:p>
    <w:p w14:paraId="50E57AE9" w14:textId="04242EF6" w:rsidR="00F54C52" w:rsidRDefault="00F54C52" w:rsidP="00F03581">
      <w:pPr>
        <w:pStyle w:val="Balk3"/>
      </w:pPr>
    </w:p>
    <w:p w14:paraId="1C873D7C" w14:textId="77777777" w:rsidR="00F54C52" w:rsidRPr="00C96F1A" w:rsidRDefault="00F54C52" w:rsidP="00F03581">
      <w:pPr>
        <w:pStyle w:val="Balk3"/>
      </w:pPr>
    </w:p>
    <w:p w14:paraId="0EA9131D" w14:textId="77777777" w:rsidR="00F54C52" w:rsidRPr="00501CAF" w:rsidRDefault="00F54C52" w:rsidP="00F54C52">
      <w:pPr>
        <w:pStyle w:val="Balk4"/>
        <w:ind w:right="63"/>
        <w:jc w:val="center"/>
      </w:pPr>
      <w:r w:rsidRPr="00501CAF">
        <w:t>Olgunluk düzeyi</w:t>
      </w:r>
    </w:p>
    <w:p w14:paraId="074F0A8B" w14:textId="77777777" w:rsidR="00F54C52" w:rsidRPr="00501CAF" w:rsidRDefault="00F54C52" w:rsidP="00F54C52">
      <w:pPr>
        <w:pStyle w:val="Balk4"/>
        <w:ind w:right="63"/>
        <w:jc w:val="center"/>
        <w:rPr>
          <w:i w:val="0"/>
          <w:color w:val="FF0000"/>
        </w:rPr>
      </w:pPr>
      <w:r w:rsidRPr="00501CAF">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784"/>
        <w:gridCol w:w="1788"/>
        <w:gridCol w:w="1762"/>
        <w:gridCol w:w="2084"/>
        <w:gridCol w:w="1767"/>
      </w:tblGrid>
      <w:tr w:rsidR="00F54C52" w:rsidRPr="00346AAA" w14:paraId="15909E22" w14:textId="77777777" w:rsidTr="00547FF8">
        <w:tc>
          <w:tcPr>
            <w:tcW w:w="1795" w:type="dxa"/>
            <w:shd w:val="clear" w:color="auto" w:fill="002060"/>
          </w:tcPr>
          <w:p w14:paraId="7E542326" w14:textId="77777777" w:rsidR="00F54C52" w:rsidRPr="00346AAA" w:rsidRDefault="00F54C52" w:rsidP="00F03581">
            <w:pPr>
              <w:pStyle w:val="Balk3"/>
              <w:outlineLvl w:val="2"/>
            </w:pPr>
            <w:r w:rsidRPr="00346AAA">
              <w:t>1</w:t>
            </w:r>
            <w:sdt>
              <w:sdtPr>
                <w:id w:val="1392465293"/>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796" w:type="dxa"/>
            <w:shd w:val="clear" w:color="auto" w:fill="002060"/>
          </w:tcPr>
          <w:p w14:paraId="7CD572E5" w14:textId="77777777" w:rsidR="00F54C52" w:rsidRPr="00346AAA" w:rsidRDefault="00F54C52" w:rsidP="00F03581">
            <w:pPr>
              <w:pStyle w:val="Balk3"/>
              <w:outlineLvl w:val="2"/>
            </w:pPr>
            <w:r w:rsidRPr="00346AAA">
              <w:t>2</w:t>
            </w:r>
            <w:sdt>
              <w:sdtPr>
                <w:id w:val="1227426030"/>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782" w:type="dxa"/>
            <w:shd w:val="clear" w:color="auto" w:fill="002060"/>
          </w:tcPr>
          <w:p w14:paraId="23A5B268" w14:textId="2E34CFFD" w:rsidR="00F54C52" w:rsidRPr="00346AAA" w:rsidRDefault="00F54C52" w:rsidP="00F03581">
            <w:pPr>
              <w:pStyle w:val="Balk3"/>
              <w:outlineLvl w:val="2"/>
            </w:pPr>
            <w:r w:rsidRPr="00346AAA">
              <w:t>3</w:t>
            </w:r>
            <w:sdt>
              <w:sdtPr>
                <w:id w:val="-386801349"/>
                <w14:checkbox>
                  <w14:checked w14:val="1"/>
                  <w14:checkedState w14:val="2612" w14:font="MS Gothic"/>
                  <w14:uncheckedState w14:val="2610" w14:font="MS Gothic"/>
                </w14:checkbox>
              </w:sdtPr>
              <w:sdtEndPr/>
              <w:sdtContent>
                <w:r w:rsidR="00F65450">
                  <w:rPr>
                    <w:rFonts w:ascii="MS Gothic" w:eastAsia="MS Gothic" w:hAnsi="MS Gothic" w:hint="eastAsia"/>
                  </w:rPr>
                  <w:t>☒</w:t>
                </w:r>
              </w:sdtContent>
            </w:sdt>
          </w:p>
        </w:tc>
        <w:tc>
          <w:tcPr>
            <w:tcW w:w="2025" w:type="dxa"/>
            <w:shd w:val="clear" w:color="auto" w:fill="002060"/>
          </w:tcPr>
          <w:p w14:paraId="26B9F2F6" w14:textId="77777777" w:rsidR="00F54C52" w:rsidRPr="00346AAA" w:rsidRDefault="00F54C52" w:rsidP="00F03581">
            <w:pPr>
              <w:pStyle w:val="Balk3"/>
              <w:outlineLvl w:val="2"/>
            </w:pPr>
            <w:r w:rsidRPr="00346AAA">
              <w:t>4</w:t>
            </w:r>
            <w:sdt>
              <w:sdtPr>
                <w:id w:val="-47459169"/>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787" w:type="dxa"/>
            <w:shd w:val="clear" w:color="auto" w:fill="002060"/>
          </w:tcPr>
          <w:p w14:paraId="46AA7D2A" w14:textId="77777777" w:rsidR="00F54C52" w:rsidRPr="00346AAA" w:rsidRDefault="00F54C52" w:rsidP="00F03581">
            <w:pPr>
              <w:pStyle w:val="Balk3"/>
              <w:outlineLvl w:val="2"/>
            </w:pPr>
            <w:r w:rsidRPr="00346AAA">
              <w:t>5</w:t>
            </w:r>
            <w:sdt>
              <w:sdtPr>
                <w:id w:val="1403949139"/>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r>
      <w:tr w:rsidR="00F54C52" w:rsidRPr="00346AAA" w14:paraId="5CBAD9BD" w14:textId="77777777" w:rsidTr="00547FF8">
        <w:tc>
          <w:tcPr>
            <w:tcW w:w="1795" w:type="dxa"/>
            <w:shd w:val="clear" w:color="auto" w:fill="auto"/>
          </w:tcPr>
          <w:p w14:paraId="680F4B13" w14:textId="77777777" w:rsidR="00F54C52" w:rsidRPr="00C24696" w:rsidRDefault="00F54C52" w:rsidP="00F03581">
            <w:pPr>
              <w:pStyle w:val="Balk3"/>
              <w:outlineLvl w:val="2"/>
              <w:rPr>
                <w:sz w:val="20"/>
                <w:szCs w:val="20"/>
              </w:rPr>
            </w:pPr>
            <w:r w:rsidRPr="00C24696">
              <w:rPr>
                <w:sz w:val="20"/>
                <w:szCs w:val="20"/>
              </w:rPr>
              <w:t xml:space="preserve">Birimin misyonuyla uyumlu ve stratejik hedeflerini gerçekleştirmeyi sağlayacak bir yönetim modeli ve </w:t>
            </w:r>
            <w:proofErr w:type="spellStart"/>
            <w:r w:rsidRPr="00C24696">
              <w:rPr>
                <w:sz w:val="20"/>
                <w:szCs w:val="20"/>
              </w:rPr>
              <w:t>organizasyonel</w:t>
            </w:r>
            <w:proofErr w:type="spellEnd"/>
            <w:r w:rsidRPr="00C24696">
              <w:rPr>
                <w:sz w:val="20"/>
                <w:szCs w:val="20"/>
              </w:rPr>
              <w:t xml:space="preserve"> yapılanması bulunmamaktadır.</w:t>
            </w:r>
          </w:p>
        </w:tc>
        <w:tc>
          <w:tcPr>
            <w:tcW w:w="1796" w:type="dxa"/>
            <w:shd w:val="clear" w:color="auto" w:fill="auto"/>
          </w:tcPr>
          <w:p w14:paraId="2DC0181B" w14:textId="77777777" w:rsidR="00F54C52" w:rsidRPr="00C24696" w:rsidRDefault="00F54C52" w:rsidP="00F03581">
            <w:pPr>
              <w:pStyle w:val="Balk3"/>
              <w:outlineLvl w:val="2"/>
              <w:rPr>
                <w:sz w:val="20"/>
                <w:szCs w:val="20"/>
              </w:rPr>
            </w:pPr>
            <w:r w:rsidRPr="00C24696">
              <w:rPr>
                <w:sz w:val="20"/>
                <w:szCs w:val="20"/>
              </w:rPr>
              <w:t xml:space="preserve">Birimin misyon ve stratejik hedeflerine ulaşmasını güvence altına alan yönetim modeli ve idari yapılanması; tüm süreçler tanımlanarak, süreçlerle uyumlu yetki, görev ve sorumluluklar belirlenerek tanımlanmıştır. Ancak bu model doğrultusunda yapılmış uygulamalar bulunmamaktadır veya uygulamalar tüm birimleri kapsamamaktadır. </w:t>
            </w:r>
          </w:p>
        </w:tc>
        <w:tc>
          <w:tcPr>
            <w:tcW w:w="1782" w:type="dxa"/>
            <w:shd w:val="clear" w:color="auto" w:fill="auto"/>
          </w:tcPr>
          <w:p w14:paraId="3D69957B" w14:textId="77777777" w:rsidR="00F54C52" w:rsidRPr="00C24696" w:rsidRDefault="00F54C52" w:rsidP="00F03581">
            <w:pPr>
              <w:pStyle w:val="Balk3"/>
              <w:outlineLvl w:val="2"/>
              <w:rPr>
                <w:sz w:val="20"/>
                <w:szCs w:val="20"/>
              </w:rPr>
            </w:pPr>
            <w:r w:rsidRPr="00C24696">
              <w:rPr>
                <w:sz w:val="20"/>
                <w:szCs w:val="20"/>
              </w:rPr>
              <w:t xml:space="preserve">Birimin misyon ve stratejik hedeflerine ulaşmasını güvence altına alan yönetim modeli ve idari yapılanması, süreçlerle uyumlu olarak ve tüm birimleri/alanları (vakıf yükseköğretim kurumlarında mütevelli heyet ve tüm yükseköğretim kurumlarında rektör yardımcıları ve danışmanlar dâhil olmak üzere) kapsayacak şekilde oluşturulmuştur ve bu doğrultuda yapılan uygulamalardan bazı sonuçlar elde edilmiştir. Ancak bu sonuçların izlenmesi yapılmamaktadır. </w:t>
            </w:r>
          </w:p>
        </w:tc>
        <w:tc>
          <w:tcPr>
            <w:tcW w:w="2025" w:type="dxa"/>
            <w:shd w:val="clear" w:color="auto" w:fill="auto"/>
          </w:tcPr>
          <w:p w14:paraId="16986913" w14:textId="77777777" w:rsidR="00F54C52" w:rsidRPr="00C24696" w:rsidRDefault="00F54C52" w:rsidP="00F03581">
            <w:pPr>
              <w:pStyle w:val="Balk3"/>
              <w:outlineLvl w:val="2"/>
              <w:rPr>
                <w:sz w:val="20"/>
                <w:szCs w:val="20"/>
              </w:rPr>
            </w:pPr>
            <w:r w:rsidRPr="00C24696">
              <w:rPr>
                <w:sz w:val="20"/>
                <w:szCs w:val="20"/>
              </w:rPr>
              <w:t xml:space="preserve">Birimin tüm birimleri ve alanları kapsayan yönetim modeli ve idari yapılanması ile ilişkili uygulamalardan elde edilen bulgular, sistematik olarak izlenmekte, paydaşların görüşleri alınmakta ve izlem sonuçları paydaşlarla birlikte değerlendirilerek önlemler alınmakta ve ihtiyaçlar/talepler doğrultusunda güncellemeler gerçekleştirilmektedir. </w:t>
            </w:r>
          </w:p>
        </w:tc>
        <w:tc>
          <w:tcPr>
            <w:tcW w:w="1787" w:type="dxa"/>
            <w:shd w:val="clear" w:color="auto" w:fill="auto"/>
          </w:tcPr>
          <w:p w14:paraId="7003CC20" w14:textId="77777777" w:rsidR="00F54C52" w:rsidRPr="00C24696" w:rsidRDefault="00F54C52" w:rsidP="00F03581">
            <w:pPr>
              <w:pStyle w:val="Balk3"/>
              <w:outlineLvl w:val="2"/>
              <w:rPr>
                <w:sz w:val="20"/>
                <w:szCs w:val="20"/>
              </w:rPr>
            </w:pPr>
            <w:r w:rsidRPr="00C24696">
              <w:rPr>
                <w:sz w:val="20"/>
                <w:szCs w:val="20"/>
              </w:rPr>
              <w:t xml:space="preserve">Birimde çok sesliliği, etkin karar vermeyi, değişime uyum sağlamayı ve paydaşların temsil edilmesini güvence altına alan ve kurumsal amaçların gerçekleştirilmesi için gerekli ortamı sağlayan yönetim modeli ve idari yapılanması (yasal düzenlemeler çerçevesinde kurumsal yaklaşım, gelenekler, tercihler) birimin tamamında benimsenmiştir; birimin kendine özgü ve yenilikçi birçok uygulaması bulunmakta ve bu uygulamaların bir kısmı diğer </w:t>
            </w:r>
            <w:r w:rsidRPr="00C24696">
              <w:rPr>
                <w:rFonts w:cs="Times New Roman"/>
                <w:color w:val="000000" w:themeColor="text1"/>
                <w:sz w:val="20"/>
                <w:szCs w:val="20"/>
              </w:rPr>
              <w:t>birimler</w:t>
            </w:r>
            <w:r w:rsidRPr="00C24696">
              <w:rPr>
                <w:sz w:val="20"/>
                <w:szCs w:val="20"/>
              </w:rPr>
              <w:t xml:space="preserve"> tarafından örnek alınmaktadır.</w:t>
            </w:r>
          </w:p>
        </w:tc>
      </w:tr>
    </w:tbl>
    <w:p w14:paraId="07401A14" w14:textId="77777777" w:rsidR="00F54C52" w:rsidRPr="003F2B4C" w:rsidRDefault="00F54C52" w:rsidP="00F03581">
      <w:pPr>
        <w:pStyle w:val="Balk3"/>
      </w:pPr>
    </w:p>
    <w:p w14:paraId="413532C1" w14:textId="77777777" w:rsidR="00F54C52" w:rsidRPr="00501CAF" w:rsidRDefault="00F54C52" w:rsidP="00F54C52">
      <w:pPr>
        <w:pStyle w:val="Balk4"/>
        <w:ind w:right="63"/>
        <w:jc w:val="both"/>
      </w:pPr>
      <w:r w:rsidRPr="00501CAF">
        <w:t>Kanıtlar</w:t>
      </w:r>
    </w:p>
    <w:p w14:paraId="30E8E683" w14:textId="560FFB30" w:rsidR="00F54C52" w:rsidRDefault="00F54C52" w:rsidP="00CA78FD">
      <w:pPr>
        <w:pStyle w:val="Balk4"/>
        <w:numPr>
          <w:ilvl w:val="0"/>
          <w:numId w:val="1"/>
        </w:numPr>
        <w:ind w:right="63"/>
        <w:rPr>
          <w:b w:val="0"/>
        </w:rPr>
      </w:pPr>
      <w:r>
        <w:rPr>
          <w:b w:val="0"/>
        </w:rPr>
        <w:t>E</w:t>
      </w:r>
      <w:r w:rsidR="00530D8C">
        <w:rPr>
          <w:b w:val="0"/>
        </w:rPr>
        <w:t>k</w:t>
      </w:r>
      <w:r>
        <w:rPr>
          <w:b w:val="0"/>
        </w:rPr>
        <w:t>.E.1.1.1 Fakülte Organizasyon Şeması</w:t>
      </w:r>
    </w:p>
    <w:p w14:paraId="71E0059B" w14:textId="12CA9A34" w:rsidR="00F54C52" w:rsidRDefault="00F54C52" w:rsidP="00CA78FD">
      <w:pPr>
        <w:pStyle w:val="Balk4"/>
        <w:numPr>
          <w:ilvl w:val="0"/>
          <w:numId w:val="1"/>
        </w:numPr>
        <w:ind w:right="63"/>
        <w:rPr>
          <w:b w:val="0"/>
        </w:rPr>
      </w:pPr>
      <w:r>
        <w:rPr>
          <w:b w:val="0"/>
        </w:rPr>
        <w:t>E</w:t>
      </w:r>
      <w:r w:rsidR="00530D8C">
        <w:rPr>
          <w:b w:val="0"/>
        </w:rPr>
        <w:t>k</w:t>
      </w:r>
      <w:r>
        <w:rPr>
          <w:b w:val="0"/>
        </w:rPr>
        <w:t>.E.1.1.2 İMÜ Eczacılık İdari Organizasyonu ve Görev Süreçleri El Kitabı – İdari Organizasyon Bölümü</w:t>
      </w:r>
    </w:p>
    <w:p w14:paraId="05788FCA" w14:textId="77777777" w:rsidR="009901AF" w:rsidRDefault="009901AF" w:rsidP="00F03581">
      <w:pPr>
        <w:pStyle w:val="Balk3"/>
      </w:pPr>
    </w:p>
    <w:p w14:paraId="56DE1F3A" w14:textId="77777777" w:rsidR="009901AF" w:rsidRDefault="009901AF" w:rsidP="00F03581">
      <w:pPr>
        <w:pStyle w:val="Balk3"/>
      </w:pPr>
    </w:p>
    <w:p w14:paraId="7591C348" w14:textId="73FD919F" w:rsidR="009901AF" w:rsidRDefault="009901AF" w:rsidP="00F03581">
      <w:pPr>
        <w:pStyle w:val="Balk3"/>
      </w:pPr>
    </w:p>
    <w:p w14:paraId="61C87353" w14:textId="61FD2D03" w:rsidR="009901AF" w:rsidRDefault="009901AF" w:rsidP="00F03581">
      <w:pPr>
        <w:pStyle w:val="Balk3"/>
      </w:pPr>
    </w:p>
    <w:p w14:paraId="48B4C194" w14:textId="77777777" w:rsidR="009901AF" w:rsidRDefault="009901AF" w:rsidP="00F03581">
      <w:pPr>
        <w:pStyle w:val="Balk3"/>
      </w:pPr>
    </w:p>
    <w:p w14:paraId="0972BD70" w14:textId="2260C5D2" w:rsidR="00F54C52" w:rsidRDefault="00F54C52" w:rsidP="00F03581">
      <w:pPr>
        <w:pStyle w:val="Balk3"/>
      </w:pPr>
      <w:r w:rsidRPr="00501CAF">
        <w:lastRenderedPageBreak/>
        <w:t>E.1.2. Süreç yönetimi</w:t>
      </w:r>
    </w:p>
    <w:p w14:paraId="11DA2E15" w14:textId="77777777" w:rsidR="00F54C52" w:rsidRDefault="00F54C52" w:rsidP="00F03581">
      <w:pPr>
        <w:pStyle w:val="Balk3"/>
      </w:pPr>
    </w:p>
    <w:p w14:paraId="7A269E89" w14:textId="39447DF5" w:rsidR="00F54C52" w:rsidRPr="00C24696" w:rsidRDefault="00F54C52" w:rsidP="00F03581">
      <w:pPr>
        <w:pStyle w:val="Balk3"/>
        <w:rPr>
          <w:i w:val="0"/>
        </w:rPr>
      </w:pPr>
      <w:r w:rsidRPr="00C24696">
        <w:rPr>
          <w:i w:val="0"/>
        </w:rPr>
        <w:t xml:space="preserve">Fakültemiz içerisinde yer alan bölüm başkanı atamaları, anabilim dalı başkanı seçimi ve atamaları, fakülte kurulunun oluşturulması, fakülte yönetim kurulunun oluşturulması, fakülte kurulu ve fakülte yönetim kurulu toplantıları, resmi yazışmalar, dosyalama ve arşiv, birim faaliyet raporu hazırlığı, CİMER/BİMER/YÖK bilgi edinimi, öğretim/araştırma görevlisi atamaları, personelin göreve başlaması, personelin görevden ayrılması, yıllık izin talepleri, yurtdışı izin onayları, analık/ücretsiz izinler, personel disiplin soruşturmaları, kurum içi ve dışı yapılan görevlendirmeler, kayıt yenileme/ders alma işlemleri, yatay geçiş başvuruları, öğrenci disiplin soruşturmaları, mezuniyet işlemleri, kayıt silme işlemleri ile ilgili her türlü süreçler, ilişkiler ve mekanizmalar şematik bir şekilde </w:t>
      </w:r>
      <w:r w:rsidRPr="00C24696">
        <w:rPr>
          <w:b/>
          <w:i w:val="0"/>
        </w:rPr>
        <w:t>E</w:t>
      </w:r>
      <w:r w:rsidR="00530D8C" w:rsidRPr="00C24696">
        <w:rPr>
          <w:b/>
          <w:i w:val="0"/>
        </w:rPr>
        <w:t>k</w:t>
      </w:r>
      <w:r w:rsidRPr="00C24696">
        <w:rPr>
          <w:b/>
          <w:i w:val="0"/>
        </w:rPr>
        <w:t>.E.1.1.2</w:t>
      </w:r>
      <w:r w:rsidRPr="00C24696">
        <w:rPr>
          <w:i w:val="0"/>
        </w:rPr>
        <w:t>’de verilmiştir.</w:t>
      </w:r>
    </w:p>
    <w:p w14:paraId="369CF5D7" w14:textId="77777777" w:rsidR="00F54C52" w:rsidRPr="00C96F1A" w:rsidRDefault="00F54C52" w:rsidP="00F03581">
      <w:pPr>
        <w:pStyle w:val="Balk3"/>
      </w:pPr>
    </w:p>
    <w:p w14:paraId="3E900D8D" w14:textId="77777777" w:rsidR="00F54C52" w:rsidRPr="00501CAF" w:rsidRDefault="00F54C52" w:rsidP="00F54C52">
      <w:pPr>
        <w:pStyle w:val="Balk4"/>
        <w:ind w:right="63"/>
        <w:jc w:val="center"/>
      </w:pPr>
      <w:r w:rsidRPr="00501CAF">
        <w:t>Olgunluk düzeyi</w:t>
      </w:r>
    </w:p>
    <w:p w14:paraId="3764A8E6" w14:textId="77777777" w:rsidR="00F54C52" w:rsidRPr="00501CAF" w:rsidRDefault="00F54C52" w:rsidP="00F54C52">
      <w:pPr>
        <w:pStyle w:val="Balk4"/>
        <w:ind w:right="63"/>
        <w:jc w:val="center"/>
        <w:rPr>
          <w:i w:val="0"/>
          <w:color w:val="FF0000"/>
        </w:rPr>
      </w:pPr>
      <w:r w:rsidRPr="00501CAF">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771"/>
        <w:gridCol w:w="1638"/>
        <w:gridCol w:w="2084"/>
        <w:gridCol w:w="2084"/>
        <w:gridCol w:w="1608"/>
      </w:tblGrid>
      <w:tr w:rsidR="00F54C52" w:rsidRPr="00346AAA" w14:paraId="1031C6CC" w14:textId="77777777" w:rsidTr="00547FF8">
        <w:tc>
          <w:tcPr>
            <w:tcW w:w="1779" w:type="dxa"/>
            <w:shd w:val="clear" w:color="auto" w:fill="002060"/>
          </w:tcPr>
          <w:p w14:paraId="2BB04EC1" w14:textId="77777777" w:rsidR="00F54C52" w:rsidRPr="00346AAA" w:rsidRDefault="00F54C52" w:rsidP="00F03581">
            <w:pPr>
              <w:pStyle w:val="Balk3"/>
              <w:outlineLvl w:val="2"/>
            </w:pPr>
            <w:r w:rsidRPr="00346AAA">
              <w:t>1</w:t>
            </w:r>
            <w:sdt>
              <w:sdtPr>
                <w:id w:val="1677923043"/>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689" w:type="dxa"/>
            <w:shd w:val="clear" w:color="auto" w:fill="002060"/>
          </w:tcPr>
          <w:p w14:paraId="25CA1BBB" w14:textId="77777777" w:rsidR="00F54C52" w:rsidRPr="00346AAA" w:rsidRDefault="00F54C52" w:rsidP="00F03581">
            <w:pPr>
              <w:pStyle w:val="Balk3"/>
              <w:outlineLvl w:val="2"/>
            </w:pPr>
            <w:r w:rsidRPr="00346AAA">
              <w:t>2</w:t>
            </w:r>
            <w:sdt>
              <w:sdtPr>
                <w:id w:val="-595332480"/>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2025" w:type="dxa"/>
            <w:shd w:val="clear" w:color="auto" w:fill="002060"/>
          </w:tcPr>
          <w:p w14:paraId="559691B3" w14:textId="48080EEF" w:rsidR="00F54C52" w:rsidRPr="00346AAA" w:rsidRDefault="00F54C52" w:rsidP="00F03581">
            <w:pPr>
              <w:pStyle w:val="Balk3"/>
              <w:outlineLvl w:val="2"/>
            </w:pPr>
            <w:r w:rsidRPr="00346AAA">
              <w:t>3</w:t>
            </w:r>
            <w:sdt>
              <w:sdtPr>
                <w:id w:val="2134983722"/>
                <w14:checkbox>
                  <w14:checked w14:val="1"/>
                  <w14:checkedState w14:val="2612" w14:font="MS Gothic"/>
                  <w14:uncheckedState w14:val="2610" w14:font="MS Gothic"/>
                </w14:checkbox>
              </w:sdtPr>
              <w:sdtEndPr/>
              <w:sdtContent>
                <w:r w:rsidR="00F65450">
                  <w:rPr>
                    <w:rFonts w:ascii="MS Gothic" w:eastAsia="MS Gothic" w:hAnsi="MS Gothic" w:hint="eastAsia"/>
                  </w:rPr>
                  <w:t>☒</w:t>
                </w:r>
              </w:sdtContent>
            </w:sdt>
          </w:p>
        </w:tc>
        <w:tc>
          <w:tcPr>
            <w:tcW w:w="2025" w:type="dxa"/>
            <w:shd w:val="clear" w:color="auto" w:fill="002060"/>
          </w:tcPr>
          <w:p w14:paraId="0C6065C9" w14:textId="77777777" w:rsidR="00F54C52" w:rsidRPr="00346AAA" w:rsidRDefault="00F54C52" w:rsidP="00F03581">
            <w:pPr>
              <w:pStyle w:val="Balk3"/>
              <w:outlineLvl w:val="2"/>
            </w:pPr>
            <w:r w:rsidRPr="00346AAA">
              <w:t>4</w:t>
            </w:r>
            <w:sdt>
              <w:sdtPr>
                <w:id w:val="1480731887"/>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667" w:type="dxa"/>
            <w:shd w:val="clear" w:color="auto" w:fill="002060"/>
          </w:tcPr>
          <w:p w14:paraId="692D76C1" w14:textId="77777777" w:rsidR="00F54C52" w:rsidRPr="00346AAA" w:rsidRDefault="00F54C52" w:rsidP="00F03581">
            <w:pPr>
              <w:pStyle w:val="Balk3"/>
              <w:outlineLvl w:val="2"/>
            </w:pPr>
            <w:r w:rsidRPr="00346AAA">
              <w:t>5</w:t>
            </w:r>
            <w:sdt>
              <w:sdtPr>
                <w:id w:val="194124469"/>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r>
      <w:tr w:rsidR="00F54C52" w:rsidRPr="00346AAA" w14:paraId="445752E5" w14:textId="77777777" w:rsidTr="00547FF8">
        <w:tc>
          <w:tcPr>
            <w:tcW w:w="1779" w:type="dxa"/>
            <w:shd w:val="clear" w:color="auto" w:fill="auto"/>
          </w:tcPr>
          <w:p w14:paraId="60A43D2D" w14:textId="77777777" w:rsidR="00F54C52" w:rsidRPr="00C24696" w:rsidRDefault="00F54C52" w:rsidP="00F03581">
            <w:pPr>
              <w:pStyle w:val="Balk3"/>
              <w:outlineLvl w:val="2"/>
              <w:rPr>
                <w:sz w:val="20"/>
                <w:szCs w:val="20"/>
              </w:rPr>
            </w:pPr>
            <w:r w:rsidRPr="00C24696">
              <w:rPr>
                <w:sz w:val="20"/>
                <w:szCs w:val="20"/>
              </w:rPr>
              <w:t>Birimde eğitim-öğretim, araştırma-geliştirme, toplumsal katkı ve yönetim sistemine ilişkin süreçler tanımlanmamıştır.</w:t>
            </w:r>
          </w:p>
        </w:tc>
        <w:tc>
          <w:tcPr>
            <w:tcW w:w="1689" w:type="dxa"/>
            <w:shd w:val="clear" w:color="auto" w:fill="auto"/>
          </w:tcPr>
          <w:p w14:paraId="17CBC29D" w14:textId="77777777" w:rsidR="00F54C52" w:rsidRPr="00C24696" w:rsidRDefault="00F54C52" w:rsidP="00F03581">
            <w:pPr>
              <w:pStyle w:val="Balk3"/>
              <w:outlineLvl w:val="2"/>
              <w:rPr>
                <w:sz w:val="20"/>
                <w:szCs w:val="20"/>
              </w:rPr>
            </w:pPr>
            <w:r w:rsidRPr="00C24696">
              <w:rPr>
                <w:sz w:val="20"/>
                <w:szCs w:val="20"/>
              </w:rPr>
              <w:t>Birimde eğitim-öğretim, araştırma-geliştirme, toplumsal katkı ve yönetim sistemine ilişkin süreçler tanımlanmıştır. Ancak uygulamalar bu süreçlerle uyumlu değildir veya tüm birimleri kapsamayan uygulamalar bulunmaktadır.</w:t>
            </w:r>
          </w:p>
        </w:tc>
        <w:tc>
          <w:tcPr>
            <w:tcW w:w="2025" w:type="dxa"/>
            <w:shd w:val="clear" w:color="auto" w:fill="auto"/>
          </w:tcPr>
          <w:p w14:paraId="7EF5BDA6" w14:textId="77777777" w:rsidR="00F54C52" w:rsidRPr="00C24696" w:rsidRDefault="00F54C52" w:rsidP="00F03581">
            <w:pPr>
              <w:pStyle w:val="Balk3"/>
              <w:outlineLvl w:val="2"/>
              <w:rPr>
                <w:sz w:val="20"/>
                <w:szCs w:val="20"/>
              </w:rPr>
            </w:pPr>
            <w:r w:rsidRPr="00C24696">
              <w:rPr>
                <w:sz w:val="20"/>
                <w:szCs w:val="20"/>
              </w:rPr>
              <w:t xml:space="preserve">Birimde tüm birimleri ve alanları kapsayacak şekilde tüm süreçler tanımlanmıştır ve tüm uygulamalar süreçler doğrultusunda uygulamalar gerçekleştirilmektedir. Ancak süreç performans sonuçları izlenmemekte veya süreç performans sonuçları karar almalarda kullanılmamaktadır.  </w:t>
            </w:r>
          </w:p>
        </w:tc>
        <w:tc>
          <w:tcPr>
            <w:tcW w:w="2025" w:type="dxa"/>
            <w:shd w:val="clear" w:color="auto" w:fill="auto"/>
          </w:tcPr>
          <w:p w14:paraId="3479877C" w14:textId="77777777" w:rsidR="00F54C52" w:rsidRPr="00C24696" w:rsidRDefault="00F54C52" w:rsidP="00F03581">
            <w:pPr>
              <w:pStyle w:val="Balk3"/>
              <w:outlineLvl w:val="2"/>
              <w:rPr>
                <w:sz w:val="20"/>
                <w:szCs w:val="20"/>
              </w:rPr>
            </w:pPr>
            <w:r w:rsidRPr="00C24696">
              <w:rPr>
                <w:sz w:val="20"/>
                <w:szCs w:val="20"/>
              </w:rPr>
              <w:t>Birimde tüm birimleri ve alanları kapsayacak şekilde yönetilen süreçler ilişkin sonuçlar, performans göstergeleriyle sistematik olarak izlenmekte, paydaşların görüşleri alınmakta ve izlem sonuçları paydaşlarla birlikte değerlendirilerek önlemler alınmakta ve ihtiyaçlar/talepler doğrultusunda güncellemeler gerçekleştirilmektedir.</w:t>
            </w:r>
          </w:p>
        </w:tc>
        <w:tc>
          <w:tcPr>
            <w:tcW w:w="1667" w:type="dxa"/>
            <w:shd w:val="clear" w:color="auto" w:fill="auto"/>
          </w:tcPr>
          <w:p w14:paraId="354F7564" w14:textId="77777777" w:rsidR="00F54C52" w:rsidRPr="00C24696" w:rsidRDefault="00F54C52" w:rsidP="00F03581">
            <w:pPr>
              <w:pStyle w:val="Balk3"/>
              <w:outlineLvl w:val="2"/>
              <w:rPr>
                <w:sz w:val="20"/>
                <w:szCs w:val="20"/>
              </w:rPr>
            </w:pPr>
            <w:r w:rsidRPr="00C24696">
              <w:rPr>
                <w:sz w:val="20"/>
                <w:szCs w:val="20"/>
              </w:rPr>
              <w:t>Birimde stratejik hedeflerle uyumlu ve tüm alanları kapsayan süreç yönetim modeli sürdürülebilir ve olgunlaşmış uygulamalarla birimin tamamında benimsemiş ve güvence altına alınmıştır; bu hususta birimin kendine özgü ve yenilikçi birçok uygulaması bulunmakta ve bu uygulamaların bir kısmı diğer birimler tarafından örnek alınmaktadır.</w:t>
            </w:r>
          </w:p>
        </w:tc>
      </w:tr>
    </w:tbl>
    <w:p w14:paraId="651405AA" w14:textId="77777777" w:rsidR="00F54C52" w:rsidRDefault="00F54C52" w:rsidP="00F03581">
      <w:pPr>
        <w:pStyle w:val="Balk3"/>
      </w:pPr>
    </w:p>
    <w:p w14:paraId="4C2A28DE" w14:textId="77777777" w:rsidR="00F54C52" w:rsidRPr="00501CAF" w:rsidRDefault="00F54C52" w:rsidP="00F03581">
      <w:pPr>
        <w:pStyle w:val="Balk3"/>
      </w:pPr>
    </w:p>
    <w:p w14:paraId="086EABE3" w14:textId="77777777" w:rsidR="00F54C52" w:rsidRPr="00501CAF" w:rsidRDefault="00F54C52" w:rsidP="00F54C52">
      <w:pPr>
        <w:pStyle w:val="Balk4"/>
        <w:ind w:right="63"/>
        <w:jc w:val="both"/>
      </w:pPr>
      <w:r w:rsidRPr="00501CAF">
        <w:t>Kanıtlar</w:t>
      </w:r>
    </w:p>
    <w:p w14:paraId="18C4D1C6" w14:textId="21D32C99" w:rsidR="00F54C52" w:rsidRDefault="00F54C52" w:rsidP="00CA78FD">
      <w:pPr>
        <w:pStyle w:val="Balk4"/>
        <w:numPr>
          <w:ilvl w:val="0"/>
          <w:numId w:val="1"/>
        </w:numPr>
        <w:ind w:right="63"/>
        <w:rPr>
          <w:b w:val="0"/>
        </w:rPr>
      </w:pPr>
      <w:r>
        <w:rPr>
          <w:b w:val="0"/>
        </w:rPr>
        <w:t>E</w:t>
      </w:r>
      <w:r w:rsidR="00530D8C">
        <w:rPr>
          <w:b w:val="0"/>
        </w:rPr>
        <w:t>k</w:t>
      </w:r>
      <w:r>
        <w:rPr>
          <w:b w:val="0"/>
        </w:rPr>
        <w:t xml:space="preserve">.E.1.1.2 İMÜ Eczacılık </w:t>
      </w:r>
      <w:r w:rsidR="00E10845">
        <w:rPr>
          <w:b w:val="0"/>
        </w:rPr>
        <w:t xml:space="preserve">Fakültesi </w:t>
      </w:r>
      <w:r>
        <w:rPr>
          <w:b w:val="0"/>
        </w:rPr>
        <w:t>İdari Organizasyonu ve Görev Süreçleri El Kitabı –Görev Süreçleri Bölümü</w:t>
      </w:r>
    </w:p>
    <w:p w14:paraId="51B05625" w14:textId="77777777" w:rsidR="00F54C52" w:rsidRDefault="00F54C52" w:rsidP="00F54C52">
      <w:pPr>
        <w:pStyle w:val="Balk4"/>
        <w:ind w:right="63"/>
        <w:rPr>
          <w:b w:val="0"/>
        </w:rPr>
      </w:pPr>
    </w:p>
    <w:p w14:paraId="74E5B2A3" w14:textId="77777777" w:rsidR="00F54C52" w:rsidRDefault="00F54C52" w:rsidP="00F54C52">
      <w:pPr>
        <w:pStyle w:val="Balk4"/>
        <w:ind w:right="63"/>
        <w:rPr>
          <w:b w:val="0"/>
        </w:rPr>
      </w:pPr>
    </w:p>
    <w:p w14:paraId="5E1D8687" w14:textId="0E246C61" w:rsidR="00F54C52" w:rsidRDefault="00F54C52" w:rsidP="00F54C52">
      <w:pPr>
        <w:pStyle w:val="Balk2"/>
      </w:pPr>
      <w:bookmarkStart w:id="43" w:name="_Toc27402239"/>
    </w:p>
    <w:p w14:paraId="265E7FD6" w14:textId="125AE9DF" w:rsidR="00F54C52" w:rsidRDefault="00F54C52" w:rsidP="00F54C52">
      <w:pPr>
        <w:pStyle w:val="Balk2"/>
      </w:pPr>
    </w:p>
    <w:bookmarkEnd w:id="43"/>
    <w:p w14:paraId="2DBED95D" w14:textId="77777777" w:rsidR="00F54C52" w:rsidRPr="004261D3" w:rsidRDefault="00F54C52" w:rsidP="00F54C52">
      <w:pPr>
        <w:ind w:right="63"/>
        <w:jc w:val="both"/>
        <w:outlineLvl w:val="1"/>
        <w:rPr>
          <w:rFonts w:ascii="Times New Roman" w:eastAsia="Times New Roman" w:hAnsi="Times New Roman"/>
          <w:b/>
          <w:bCs/>
          <w:sz w:val="24"/>
          <w:szCs w:val="28"/>
        </w:rPr>
      </w:pPr>
      <w:r w:rsidRPr="004261D3">
        <w:rPr>
          <w:rFonts w:ascii="Times New Roman" w:eastAsia="Times New Roman" w:hAnsi="Times New Roman"/>
          <w:b/>
          <w:bCs/>
          <w:sz w:val="24"/>
          <w:szCs w:val="28"/>
        </w:rPr>
        <w:lastRenderedPageBreak/>
        <w:t>E.2. Kaynakların Yönetimi</w:t>
      </w:r>
    </w:p>
    <w:p w14:paraId="0DA582FB" w14:textId="77777777" w:rsidR="00F54C52" w:rsidRPr="004261D3" w:rsidRDefault="00F54C52" w:rsidP="00F54C52">
      <w:pPr>
        <w:ind w:right="63"/>
        <w:jc w:val="both"/>
        <w:rPr>
          <w:rFonts w:ascii="Times New Roman" w:hAnsi="Times New Roman" w:cs="Times New Roman"/>
          <w:sz w:val="24"/>
          <w:szCs w:val="24"/>
        </w:rPr>
      </w:pPr>
    </w:p>
    <w:p w14:paraId="219E8185" w14:textId="77777777" w:rsidR="00F54C52" w:rsidRPr="004261D3" w:rsidRDefault="00F54C52" w:rsidP="00F54C52">
      <w:pPr>
        <w:ind w:left="-59" w:right="63"/>
        <w:jc w:val="both"/>
        <w:outlineLvl w:val="2"/>
        <w:rPr>
          <w:rFonts w:ascii="Times New Roman" w:eastAsia="Calibri" w:hAnsi="Times New Roman"/>
          <w:bCs/>
          <w:i/>
          <w:sz w:val="24"/>
          <w:szCs w:val="24"/>
        </w:rPr>
      </w:pPr>
      <w:r w:rsidRPr="004261D3">
        <w:rPr>
          <w:rFonts w:ascii="Times New Roman" w:eastAsia="Calibri" w:hAnsi="Times New Roman"/>
          <w:bCs/>
          <w:i/>
          <w:sz w:val="24"/>
          <w:szCs w:val="24"/>
        </w:rPr>
        <w:t>E.2.1. İnsan kaynakları yönetimi</w:t>
      </w:r>
    </w:p>
    <w:p w14:paraId="58DB96D8" w14:textId="77777777" w:rsidR="00F54C52" w:rsidRPr="004261D3" w:rsidRDefault="00F54C52" w:rsidP="00F54C52">
      <w:pPr>
        <w:ind w:left="-59" w:right="63"/>
        <w:jc w:val="both"/>
        <w:outlineLvl w:val="2"/>
        <w:rPr>
          <w:rFonts w:ascii="Times New Roman" w:eastAsia="Calibri" w:hAnsi="Times New Roman"/>
          <w:bCs/>
          <w:i/>
          <w:sz w:val="24"/>
          <w:szCs w:val="24"/>
        </w:rPr>
      </w:pPr>
    </w:p>
    <w:p w14:paraId="7B36B9E7" w14:textId="77777777" w:rsidR="00F54C52" w:rsidRPr="004261D3" w:rsidRDefault="00F54C52" w:rsidP="00F54C52">
      <w:pPr>
        <w:widowControl/>
        <w:spacing w:after="240"/>
        <w:jc w:val="both"/>
        <w:rPr>
          <w:rFonts w:ascii="Times New Roman" w:eastAsia="Calibri" w:hAnsi="Times New Roman" w:cs="Times New Roman"/>
          <w:noProof/>
          <w:sz w:val="24"/>
          <w:szCs w:val="24"/>
          <w:lang w:val="en-US"/>
        </w:rPr>
      </w:pPr>
      <w:r w:rsidRPr="004261D3">
        <w:rPr>
          <w:rFonts w:ascii="Times New Roman" w:eastAsia="Calibri" w:hAnsi="Times New Roman" w:cs="Times New Roman"/>
          <w:noProof/>
          <w:sz w:val="24"/>
          <w:szCs w:val="24"/>
          <w:lang w:val="en-US"/>
        </w:rPr>
        <w:t>İstanbul Medipol Üniversitesi'nde görevlendirilecek tam ve yarı zamanlı öğretim elemanları ile idari, teknik ve destek personel ile ilgili her türlü özlük işlerini mevcut kanun, ilgili tüzük, yönetmelik ve uygulama esasları doğrultusunda yürütülür, takip edilir, çalışanların hizmet içi eğitimi sağlanır.</w:t>
      </w:r>
    </w:p>
    <w:p w14:paraId="7D86C029" w14:textId="77777777" w:rsidR="00F54C52" w:rsidRPr="004261D3" w:rsidRDefault="00F54C52" w:rsidP="00F54C52">
      <w:pPr>
        <w:widowControl/>
        <w:spacing w:after="240"/>
        <w:jc w:val="both"/>
        <w:rPr>
          <w:rFonts w:ascii="Times New Roman" w:eastAsia="Calibri" w:hAnsi="Times New Roman" w:cs="Times New Roman"/>
          <w:noProof/>
          <w:sz w:val="24"/>
          <w:szCs w:val="24"/>
          <w:lang w:val="en-US"/>
        </w:rPr>
      </w:pPr>
      <w:r w:rsidRPr="004261D3">
        <w:rPr>
          <w:rFonts w:ascii="Times New Roman" w:eastAsia="Calibri" w:hAnsi="Times New Roman" w:cs="Times New Roman"/>
          <w:noProof/>
          <w:sz w:val="24"/>
          <w:szCs w:val="24"/>
          <w:lang w:val="en-US"/>
        </w:rPr>
        <w:t xml:space="preserve">Fakültemizin iki temel hedefi vardır: </w:t>
      </w:r>
    </w:p>
    <w:p w14:paraId="3586DECE" w14:textId="77777777" w:rsidR="00F54C52" w:rsidRPr="004261D3" w:rsidRDefault="00F54C52" w:rsidP="00F54C52">
      <w:pPr>
        <w:widowControl/>
        <w:spacing w:after="240"/>
        <w:ind w:firstLine="720"/>
        <w:jc w:val="both"/>
        <w:rPr>
          <w:rFonts w:ascii="Times New Roman" w:eastAsia="Calibri" w:hAnsi="Times New Roman" w:cs="Times New Roman"/>
          <w:noProof/>
          <w:sz w:val="24"/>
          <w:szCs w:val="24"/>
          <w:lang w:val="en-US"/>
        </w:rPr>
      </w:pPr>
      <w:r w:rsidRPr="004261D3">
        <w:rPr>
          <w:rFonts w:ascii="Times New Roman" w:eastAsia="Calibri" w:hAnsi="Times New Roman" w:cs="Times New Roman"/>
          <w:noProof/>
          <w:sz w:val="24"/>
          <w:szCs w:val="24"/>
          <w:lang w:val="en-US"/>
        </w:rPr>
        <w:sym w:font="Symbol" w:char="F0B7"/>
      </w:r>
      <w:r w:rsidRPr="004261D3">
        <w:rPr>
          <w:rFonts w:ascii="Times New Roman" w:eastAsia="Calibri" w:hAnsi="Times New Roman" w:cs="Times New Roman"/>
          <w:noProof/>
          <w:sz w:val="24"/>
          <w:szCs w:val="24"/>
          <w:lang w:val="en-US"/>
        </w:rPr>
        <w:t xml:space="preserve"> Doğru zamanda, doğru yerde, doğru insan ilkesi çerçevesinde insan kaynaklarının, kuruluşun hedefi doğrultusunda en verimli şekilde kullanılmasını sağlamak, </w:t>
      </w:r>
    </w:p>
    <w:p w14:paraId="121E4CB2" w14:textId="77777777" w:rsidR="00F54C52" w:rsidRPr="004261D3" w:rsidRDefault="00F54C52" w:rsidP="00F54C52">
      <w:pPr>
        <w:widowControl/>
        <w:spacing w:after="240"/>
        <w:ind w:left="720"/>
        <w:jc w:val="both"/>
        <w:rPr>
          <w:rFonts w:ascii="Times New Roman" w:eastAsia="Calibri" w:hAnsi="Times New Roman" w:cs="Times New Roman"/>
          <w:noProof/>
          <w:sz w:val="24"/>
          <w:szCs w:val="24"/>
          <w:lang w:val="en-US"/>
        </w:rPr>
      </w:pPr>
      <w:r w:rsidRPr="004261D3">
        <w:rPr>
          <w:rFonts w:ascii="Times New Roman" w:eastAsia="Calibri" w:hAnsi="Times New Roman" w:cs="Times New Roman"/>
          <w:noProof/>
          <w:sz w:val="24"/>
          <w:szCs w:val="24"/>
          <w:lang w:val="en-US"/>
        </w:rPr>
        <w:sym w:font="Symbol" w:char="F0B7"/>
      </w:r>
      <w:r w:rsidRPr="004261D3">
        <w:rPr>
          <w:rFonts w:ascii="Times New Roman" w:eastAsia="Calibri" w:hAnsi="Times New Roman" w:cs="Times New Roman"/>
          <w:noProof/>
          <w:sz w:val="24"/>
          <w:szCs w:val="24"/>
          <w:lang w:val="en-US"/>
        </w:rPr>
        <w:t xml:space="preserve"> Çalışanların verimini, buna bağlı olarak motivasyonu yükseltecek ortamın yaratılması ve bu ortamın korunup geliştirilmesi için projeler geliştirerek hayata geçmesini sağlamaktır.</w:t>
      </w:r>
    </w:p>
    <w:p w14:paraId="2F71038F" w14:textId="77777777" w:rsidR="00F54C52" w:rsidRPr="004261D3" w:rsidRDefault="00F54C52" w:rsidP="00F54C52">
      <w:pPr>
        <w:widowControl/>
        <w:spacing w:after="240"/>
        <w:jc w:val="both"/>
        <w:rPr>
          <w:rFonts w:ascii="Times New Roman" w:eastAsia="Calibri" w:hAnsi="Times New Roman" w:cs="Times New Roman"/>
          <w:noProof/>
          <w:sz w:val="24"/>
          <w:szCs w:val="24"/>
          <w:lang w:val="en-US"/>
        </w:rPr>
      </w:pPr>
      <w:r w:rsidRPr="004261D3">
        <w:rPr>
          <w:rFonts w:ascii="Times New Roman" w:eastAsia="Calibri" w:hAnsi="Times New Roman" w:cs="Times New Roman"/>
          <w:noProof/>
          <w:sz w:val="24"/>
          <w:szCs w:val="24"/>
          <w:lang w:val="en-US"/>
        </w:rPr>
        <w:t xml:space="preserve">Bu hedefler doğrultusunda; </w:t>
      </w:r>
    </w:p>
    <w:p w14:paraId="1DA255F3" w14:textId="09CBE955" w:rsidR="00F54C52" w:rsidRPr="00FD7517" w:rsidRDefault="00F54C52" w:rsidP="00F54C52">
      <w:pPr>
        <w:widowControl/>
        <w:spacing w:after="240"/>
        <w:jc w:val="both"/>
        <w:rPr>
          <w:rFonts w:ascii="Times New Roman" w:eastAsia="Calibri" w:hAnsi="Times New Roman" w:cs="Times New Roman"/>
          <w:b/>
          <w:noProof/>
          <w:sz w:val="24"/>
          <w:szCs w:val="24"/>
          <w:lang w:val="en-US"/>
        </w:rPr>
      </w:pPr>
      <w:r w:rsidRPr="004261D3">
        <w:rPr>
          <w:rFonts w:ascii="Times New Roman" w:eastAsia="Calibri" w:hAnsi="Times New Roman" w:cs="Times New Roman"/>
          <w:noProof/>
          <w:sz w:val="24"/>
          <w:szCs w:val="24"/>
          <w:lang w:val="en-US"/>
        </w:rPr>
        <w:t xml:space="preserve">İdari çalışanların moral, verimlilik, takım çalışması gibi konulardaki sorunlarını saptamak ve yönetimle birlikte bu sorunları çözecek öneriler geliştirmek ve hayata geçirilmesi konusunda yardımcı olmak, kurum kültürünün oluşturulmasına katkıda bulunmaktır. Bu amaçla fakültemiz dış paydaşlardan gelen önerileri </w:t>
      </w:r>
      <w:r w:rsidRPr="004261D3">
        <w:rPr>
          <w:rFonts w:ascii="Times New Roman" w:eastAsia="Calibri" w:hAnsi="Times New Roman" w:cs="Times New Roman"/>
          <w:b/>
          <w:noProof/>
          <w:sz w:val="24"/>
          <w:szCs w:val="24"/>
          <w:lang w:val="en-US"/>
        </w:rPr>
        <w:t>(E</w:t>
      </w:r>
      <w:r w:rsidR="00530D8C">
        <w:rPr>
          <w:rFonts w:ascii="Times New Roman" w:eastAsia="Calibri" w:hAnsi="Times New Roman" w:cs="Times New Roman"/>
          <w:b/>
          <w:noProof/>
          <w:sz w:val="24"/>
          <w:szCs w:val="24"/>
          <w:lang w:val="en-US"/>
        </w:rPr>
        <w:t>k</w:t>
      </w:r>
      <w:r w:rsidRPr="004261D3">
        <w:rPr>
          <w:rFonts w:ascii="Times New Roman" w:eastAsia="Calibri" w:hAnsi="Times New Roman" w:cs="Times New Roman"/>
          <w:b/>
          <w:noProof/>
          <w:sz w:val="24"/>
          <w:szCs w:val="24"/>
          <w:lang w:val="en-US"/>
        </w:rPr>
        <w:t>.E.2.1.1)</w:t>
      </w:r>
      <w:r w:rsidRPr="004261D3">
        <w:rPr>
          <w:rFonts w:ascii="Times New Roman" w:eastAsia="Calibri" w:hAnsi="Times New Roman" w:cs="Times New Roman"/>
          <w:noProof/>
          <w:sz w:val="24"/>
          <w:szCs w:val="24"/>
          <w:lang w:val="en-US"/>
        </w:rPr>
        <w:t xml:space="preserve"> de göz önünde tutarak her eğitim öğretim dönemi sonunuda idari personel memnuniyet anketi uygulamakta ve kendilerinin taleplerini değerlendirerek bir üst makama iletmektedir </w:t>
      </w:r>
      <w:r w:rsidRPr="004261D3">
        <w:rPr>
          <w:rFonts w:ascii="Times New Roman" w:eastAsia="Calibri" w:hAnsi="Times New Roman" w:cs="Times New Roman"/>
          <w:b/>
          <w:noProof/>
          <w:sz w:val="24"/>
          <w:szCs w:val="24"/>
          <w:lang w:val="en-US"/>
        </w:rPr>
        <w:t>(E</w:t>
      </w:r>
      <w:r w:rsidR="00530D8C">
        <w:rPr>
          <w:rFonts w:ascii="Times New Roman" w:eastAsia="Calibri" w:hAnsi="Times New Roman" w:cs="Times New Roman"/>
          <w:b/>
          <w:noProof/>
          <w:sz w:val="24"/>
          <w:szCs w:val="24"/>
          <w:lang w:val="en-US"/>
        </w:rPr>
        <w:t>k</w:t>
      </w:r>
      <w:r w:rsidRPr="004261D3">
        <w:rPr>
          <w:rFonts w:ascii="Times New Roman" w:eastAsia="Calibri" w:hAnsi="Times New Roman" w:cs="Times New Roman"/>
          <w:b/>
          <w:noProof/>
          <w:sz w:val="24"/>
          <w:szCs w:val="24"/>
          <w:lang w:val="en-US"/>
        </w:rPr>
        <w:t>.E.2.1.2</w:t>
      </w:r>
      <w:r>
        <w:rPr>
          <w:rFonts w:ascii="Times New Roman" w:eastAsia="Calibri" w:hAnsi="Times New Roman" w:cs="Times New Roman"/>
          <w:b/>
          <w:noProof/>
          <w:sz w:val="24"/>
          <w:szCs w:val="24"/>
          <w:lang w:val="en-US"/>
        </w:rPr>
        <w:t>, E</w:t>
      </w:r>
      <w:r w:rsidR="00530D8C">
        <w:rPr>
          <w:rFonts w:ascii="Times New Roman" w:eastAsia="Calibri" w:hAnsi="Times New Roman" w:cs="Times New Roman"/>
          <w:b/>
          <w:noProof/>
          <w:sz w:val="24"/>
          <w:szCs w:val="24"/>
          <w:lang w:val="en-US"/>
        </w:rPr>
        <w:t>k</w:t>
      </w:r>
      <w:r>
        <w:rPr>
          <w:rFonts w:ascii="Times New Roman" w:eastAsia="Calibri" w:hAnsi="Times New Roman" w:cs="Times New Roman"/>
          <w:b/>
          <w:noProof/>
          <w:sz w:val="24"/>
          <w:szCs w:val="24"/>
          <w:lang w:val="en-US"/>
        </w:rPr>
        <w:t>.E.2.1.3 ve E</w:t>
      </w:r>
      <w:r w:rsidR="00530D8C">
        <w:rPr>
          <w:rFonts w:ascii="Times New Roman" w:eastAsia="Calibri" w:hAnsi="Times New Roman" w:cs="Times New Roman"/>
          <w:b/>
          <w:noProof/>
          <w:sz w:val="24"/>
          <w:szCs w:val="24"/>
          <w:lang w:val="en-US"/>
        </w:rPr>
        <w:t>k</w:t>
      </w:r>
      <w:r>
        <w:rPr>
          <w:rFonts w:ascii="Times New Roman" w:eastAsia="Calibri" w:hAnsi="Times New Roman" w:cs="Times New Roman"/>
          <w:b/>
          <w:noProof/>
          <w:sz w:val="24"/>
          <w:szCs w:val="24"/>
          <w:lang w:val="en-US"/>
        </w:rPr>
        <w:t>.E.2.1.4)</w:t>
      </w:r>
      <w:r w:rsidRPr="004261D3">
        <w:rPr>
          <w:rFonts w:ascii="Times New Roman" w:eastAsia="Calibri" w:hAnsi="Times New Roman" w:cs="Times New Roman"/>
          <w:noProof/>
          <w:sz w:val="24"/>
          <w:szCs w:val="24"/>
          <w:lang w:val="en-US"/>
        </w:rPr>
        <w:t>.</w:t>
      </w:r>
    </w:p>
    <w:p w14:paraId="77C80C50" w14:textId="05319FE6" w:rsidR="00F54C52" w:rsidRPr="004261D3" w:rsidRDefault="00F54C52" w:rsidP="00F54C52">
      <w:pPr>
        <w:widowControl/>
        <w:spacing w:after="240"/>
        <w:jc w:val="both"/>
        <w:rPr>
          <w:rFonts w:ascii="Times New Roman" w:eastAsia="Calibri" w:hAnsi="Times New Roman" w:cs="Times New Roman"/>
          <w:noProof/>
          <w:sz w:val="24"/>
          <w:szCs w:val="24"/>
          <w:lang w:val="en-US"/>
        </w:rPr>
      </w:pPr>
      <w:r w:rsidRPr="004261D3">
        <w:rPr>
          <w:rFonts w:ascii="Times New Roman" w:eastAsia="Calibri" w:hAnsi="Times New Roman" w:cs="Times New Roman"/>
          <w:noProof/>
          <w:sz w:val="24"/>
          <w:szCs w:val="24"/>
          <w:lang w:val="en-US"/>
        </w:rPr>
        <w:t xml:space="preserve">Tüm görev </w:t>
      </w:r>
      <w:r w:rsidR="00B62630" w:rsidRPr="00B62630">
        <w:rPr>
          <w:rFonts w:ascii="Times New Roman" w:eastAsia="Calibri" w:hAnsi="Times New Roman" w:cs="Times New Roman"/>
          <w:noProof/>
          <w:sz w:val="24"/>
          <w:szCs w:val="24"/>
          <w:lang w:val="en-US"/>
        </w:rPr>
        <w:t>u</w:t>
      </w:r>
      <w:r w:rsidRPr="00B62630">
        <w:rPr>
          <w:rFonts w:ascii="Times New Roman" w:eastAsia="Calibri" w:hAnsi="Times New Roman" w:cs="Times New Roman"/>
          <w:noProof/>
          <w:sz w:val="24"/>
          <w:szCs w:val="24"/>
          <w:lang w:val="en-US"/>
        </w:rPr>
        <w:t>nvanlarının</w:t>
      </w:r>
      <w:r w:rsidRPr="004261D3">
        <w:rPr>
          <w:rFonts w:ascii="Times New Roman" w:eastAsia="Calibri" w:hAnsi="Times New Roman" w:cs="Times New Roman"/>
          <w:noProof/>
          <w:sz w:val="24"/>
          <w:szCs w:val="24"/>
          <w:lang w:val="en-US"/>
        </w:rPr>
        <w:t xml:space="preserve"> iş tanımı ve yetkinlikleri belirlenmiş olup işe alımlarda ve atamalarda bu niteliklere uygun seçme ve işe yerleştirme yapılmaktadır. Yetkinliklere dayalı performans değerlendirmesi ile personelin işin gereklerini ne ölçüde yerine getirdiği izlenmektedir. İstanbul Medipol Üniversitesi’nin vizyonu doğrultusunda bireysel olarak gerçekleştirilen çalışmaların adil ve nesnel olarak değerlendirilmesini sağlayarak çalışanların gelişimlerini yönlendirmek ve desteklemek</w:t>
      </w:r>
      <w:r>
        <w:rPr>
          <w:rFonts w:ascii="Times New Roman" w:eastAsia="Calibri" w:hAnsi="Times New Roman" w:cs="Times New Roman"/>
          <w:noProof/>
          <w:sz w:val="24"/>
          <w:szCs w:val="24"/>
          <w:lang w:val="en-US"/>
        </w:rPr>
        <w:t xml:space="preserve"> </w:t>
      </w:r>
      <w:r w:rsidRPr="00B13500">
        <w:rPr>
          <w:rFonts w:ascii="Times New Roman" w:eastAsia="Calibri" w:hAnsi="Times New Roman" w:cs="Times New Roman"/>
          <w:b/>
          <w:noProof/>
          <w:sz w:val="24"/>
          <w:szCs w:val="24"/>
          <w:lang w:val="en-US"/>
        </w:rPr>
        <w:t>(E</w:t>
      </w:r>
      <w:r w:rsidR="00530D8C">
        <w:rPr>
          <w:rFonts w:ascii="Times New Roman" w:eastAsia="Calibri" w:hAnsi="Times New Roman" w:cs="Times New Roman"/>
          <w:b/>
          <w:noProof/>
          <w:sz w:val="24"/>
          <w:szCs w:val="24"/>
          <w:lang w:val="en-US"/>
        </w:rPr>
        <w:t>k</w:t>
      </w:r>
      <w:r w:rsidRPr="00B13500">
        <w:rPr>
          <w:rFonts w:ascii="Times New Roman" w:eastAsia="Calibri" w:hAnsi="Times New Roman" w:cs="Times New Roman"/>
          <w:b/>
          <w:noProof/>
          <w:sz w:val="24"/>
          <w:szCs w:val="24"/>
          <w:lang w:val="en-US"/>
        </w:rPr>
        <w:t>.E.2.1.</w:t>
      </w:r>
      <w:r>
        <w:rPr>
          <w:rFonts w:ascii="Times New Roman" w:eastAsia="Calibri" w:hAnsi="Times New Roman" w:cs="Times New Roman"/>
          <w:b/>
          <w:noProof/>
          <w:sz w:val="24"/>
          <w:szCs w:val="24"/>
          <w:lang w:val="en-US"/>
        </w:rPr>
        <w:t>5</w:t>
      </w:r>
      <w:r w:rsidRPr="00B13500">
        <w:rPr>
          <w:rFonts w:ascii="Times New Roman" w:eastAsia="Calibri" w:hAnsi="Times New Roman" w:cs="Times New Roman"/>
          <w:b/>
          <w:noProof/>
          <w:sz w:val="24"/>
          <w:szCs w:val="24"/>
          <w:lang w:val="en-US"/>
        </w:rPr>
        <w:t>)</w:t>
      </w:r>
      <w:r w:rsidRPr="004261D3">
        <w:rPr>
          <w:rFonts w:ascii="Times New Roman" w:eastAsia="Calibri" w:hAnsi="Times New Roman" w:cs="Times New Roman"/>
          <w:noProof/>
          <w:sz w:val="24"/>
          <w:szCs w:val="24"/>
          <w:lang w:val="en-US"/>
        </w:rPr>
        <w:t>, yönetici ve çalışan arasında yapıcı ve açık bir iletişim ortamının gelişmesine katkıda bulunmak ve kendisini onore etmek için çeşitli sosyal etkinlikler düzenlenmektedir.</w:t>
      </w:r>
    </w:p>
    <w:p w14:paraId="508D4C60" w14:textId="77777777" w:rsidR="00F54C52" w:rsidRPr="004261D3" w:rsidRDefault="00F54C52" w:rsidP="00F54C52">
      <w:pPr>
        <w:ind w:left="-59" w:right="63"/>
        <w:jc w:val="both"/>
        <w:outlineLvl w:val="2"/>
        <w:rPr>
          <w:rFonts w:ascii="Times New Roman" w:eastAsia="Calibri" w:hAnsi="Times New Roman" w:cs="Times New Roman"/>
          <w:bCs/>
          <w:i/>
          <w:sz w:val="24"/>
          <w:szCs w:val="24"/>
        </w:rPr>
      </w:pPr>
    </w:p>
    <w:p w14:paraId="57B7EDB1" w14:textId="77777777" w:rsidR="00F54C52" w:rsidRPr="004261D3" w:rsidRDefault="00F54C52" w:rsidP="00F54C52">
      <w:pPr>
        <w:ind w:left="118" w:right="63"/>
        <w:jc w:val="center"/>
        <w:outlineLvl w:val="3"/>
        <w:rPr>
          <w:rFonts w:ascii="Times New Roman" w:eastAsia="Times New Roman" w:hAnsi="Times New Roman" w:cs="Times New Roman"/>
          <w:b/>
          <w:bCs/>
          <w:i/>
          <w:sz w:val="24"/>
          <w:szCs w:val="24"/>
        </w:rPr>
      </w:pPr>
      <w:r w:rsidRPr="004261D3">
        <w:rPr>
          <w:rFonts w:ascii="Times New Roman" w:eastAsia="Times New Roman" w:hAnsi="Times New Roman" w:cs="Times New Roman"/>
          <w:b/>
          <w:bCs/>
          <w:i/>
          <w:sz w:val="24"/>
          <w:szCs w:val="24"/>
        </w:rPr>
        <w:t>Olgunluk düzeyi</w:t>
      </w:r>
    </w:p>
    <w:p w14:paraId="462691F1" w14:textId="77777777" w:rsidR="00F54C52" w:rsidRPr="004261D3" w:rsidRDefault="00F54C52" w:rsidP="00F54C52">
      <w:pPr>
        <w:ind w:left="118" w:right="63"/>
        <w:jc w:val="center"/>
        <w:outlineLvl w:val="3"/>
        <w:rPr>
          <w:rFonts w:ascii="Times New Roman" w:eastAsia="Times New Roman" w:hAnsi="Times New Roman" w:cs="Times New Roman"/>
          <w:b/>
          <w:bCs/>
          <w:color w:val="FF0000"/>
          <w:sz w:val="24"/>
          <w:szCs w:val="24"/>
        </w:rPr>
      </w:pPr>
      <w:r w:rsidRPr="004261D3">
        <w:rPr>
          <w:rFonts w:ascii="Times New Roman" w:eastAsia="Times New Roman" w:hAnsi="Times New Roman" w:cs="Times New Roman"/>
          <w:b/>
          <w:bCs/>
          <w:color w:val="FF0000"/>
          <w:sz w:val="24"/>
          <w:szCs w:val="24"/>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5"/>
        <w:gridCol w:w="1834"/>
        <w:gridCol w:w="1848"/>
        <w:gridCol w:w="1835"/>
        <w:gridCol w:w="1833"/>
      </w:tblGrid>
      <w:tr w:rsidR="00F54C52" w:rsidRPr="004261D3" w14:paraId="79D0F9C6" w14:textId="77777777" w:rsidTr="00547FF8">
        <w:tc>
          <w:tcPr>
            <w:tcW w:w="1836" w:type="dxa"/>
            <w:shd w:val="clear" w:color="auto" w:fill="002060"/>
          </w:tcPr>
          <w:p w14:paraId="50B9A0F1" w14:textId="77777777" w:rsidR="00F54C52" w:rsidRPr="004261D3" w:rsidRDefault="00F54C52" w:rsidP="00547FF8">
            <w:pPr>
              <w:ind w:left="-59" w:right="63"/>
              <w:jc w:val="both"/>
              <w:outlineLvl w:val="2"/>
              <w:rPr>
                <w:rFonts w:ascii="Times New Roman" w:eastAsia="Calibri" w:hAnsi="Times New Roman" w:cs="Times New Roman"/>
                <w:bCs/>
                <w:i/>
                <w:sz w:val="20"/>
                <w:szCs w:val="24"/>
              </w:rPr>
            </w:pPr>
            <w:r w:rsidRPr="004261D3">
              <w:rPr>
                <w:rFonts w:ascii="Times New Roman" w:eastAsia="Calibri" w:hAnsi="Times New Roman" w:cs="Times New Roman"/>
                <w:bCs/>
                <w:i/>
                <w:sz w:val="20"/>
                <w:szCs w:val="24"/>
              </w:rPr>
              <w:t>1</w:t>
            </w:r>
            <w:sdt>
              <w:sdtPr>
                <w:rPr>
                  <w:rFonts w:ascii="Times New Roman" w:eastAsia="Calibri" w:hAnsi="Times New Roman" w:cs="Times New Roman"/>
                  <w:bCs/>
                  <w:i/>
                  <w:sz w:val="20"/>
                  <w:szCs w:val="24"/>
                </w:rPr>
                <w:id w:val="-1594699511"/>
                <w14:checkbox>
                  <w14:checked w14:val="0"/>
                  <w14:checkedState w14:val="2612" w14:font="MS Gothic"/>
                  <w14:uncheckedState w14:val="2610" w14:font="MS Gothic"/>
                </w14:checkbox>
              </w:sdtPr>
              <w:sdtEndPr/>
              <w:sdtContent>
                <w:r w:rsidRPr="004261D3">
                  <w:rPr>
                    <w:rFonts w:ascii="Segoe UI Symbol" w:eastAsia="Calibri" w:hAnsi="Segoe UI Symbol" w:cs="Segoe UI Symbol"/>
                    <w:bCs/>
                    <w:i/>
                    <w:sz w:val="20"/>
                    <w:szCs w:val="24"/>
                  </w:rPr>
                  <w:t>☐</w:t>
                </w:r>
              </w:sdtContent>
            </w:sdt>
          </w:p>
        </w:tc>
        <w:tc>
          <w:tcPr>
            <w:tcW w:w="1836" w:type="dxa"/>
            <w:shd w:val="clear" w:color="auto" w:fill="002060"/>
          </w:tcPr>
          <w:p w14:paraId="7C6027F2" w14:textId="77777777" w:rsidR="00F54C52" w:rsidRPr="004261D3" w:rsidRDefault="00F54C52" w:rsidP="00547FF8">
            <w:pPr>
              <w:ind w:left="-59" w:right="63"/>
              <w:jc w:val="both"/>
              <w:outlineLvl w:val="2"/>
              <w:rPr>
                <w:rFonts w:ascii="Times New Roman" w:eastAsia="Calibri" w:hAnsi="Times New Roman" w:cs="Times New Roman"/>
                <w:bCs/>
                <w:i/>
                <w:sz w:val="20"/>
                <w:szCs w:val="24"/>
              </w:rPr>
            </w:pPr>
            <w:r w:rsidRPr="004261D3">
              <w:rPr>
                <w:rFonts w:ascii="Times New Roman" w:eastAsia="Calibri" w:hAnsi="Times New Roman" w:cs="Times New Roman"/>
                <w:bCs/>
                <w:i/>
                <w:sz w:val="20"/>
                <w:szCs w:val="24"/>
              </w:rPr>
              <w:t>2</w:t>
            </w:r>
            <w:sdt>
              <w:sdtPr>
                <w:rPr>
                  <w:rFonts w:ascii="Times New Roman" w:eastAsia="Calibri" w:hAnsi="Times New Roman" w:cs="Times New Roman"/>
                  <w:bCs/>
                  <w:i/>
                  <w:sz w:val="20"/>
                  <w:szCs w:val="24"/>
                </w:rPr>
                <w:id w:val="-1594390708"/>
                <w14:checkbox>
                  <w14:checked w14:val="0"/>
                  <w14:checkedState w14:val="2612" w14:font="MS Gothic"/>
                  <w14:uncheckedState w14:val="2610" w14:font="MS Gothic"/>
                </w14:checkbox>
              </w:sdtPr>
              <w:sdtEndPr/>
              <w:sdtContent>
                <w:r w:rsidRPr="004261D3">
                  <w:rPr>
                    <w:rFonts w:ascii="Segoe UI Symbol" w:eastAsia="Calibri" w:hAnsi="Segoe UI Symbol" w:cs="Segoe UI Symbol"/>
                    <w:bCs/>
                    <w:i/>
                    <w:sz w:val="20"/>
                    <w:szCs w:val="24"/>
                  </w:rPr>
                  <w:t>☐</w:t>
                </w:r>
              </w:sdtContent>
            </w:sdt>
          </w:p>
        </w:tc>
        <w:tc>
          <w:tcPr>
            <w:tcW w:w="1837" w:type="dxa"/>
            <w:shd w:val="clear" w:color="auto" w:fill="002060"/>
          </w:tcPr>
          <w:p w14:paraId="0FE96C6C" w14:textId="793158B0" w:rsidR="00F54C52" w:rsidRPr="004261D3" w:rsidRDefault="00F54C52" w:rsidP="00547FF8">
            <w:pPr>
              <w:ind w:left="-59" w:right="63"/>
              <w:jc w:val="both"/>
              <w:outlineLvl w:val="2"/>
              <w:rPr>
                <w:rFonts w:ascii="Times New Roman" w:eastAsia="Calibri" w:hAnsi="Times New Roman" w:cs="Times New Roman"/>
                <w:bCs/>
                <w:i/>
                <w:sz w:val="20"/>
                <w:szCs w:val="24"/>
              </w:rPr>
            </w:pPr>
            <w:r w:rsidRPr="004261D3">
              <w:rPr>
                <w:rFonts w:ascii="Times New Roman" w:eastAsia="Calibri" w:hAnsi="Times New Roman" w:cs="Times New Roman"/>
                <w:bCs/>
                <w:i/>
                <w:sz w:val="20"/>
                <w:szCs w:val="24"/>
              </w:rPr>
              <w:t>3</w:t>
            </w:r>
            <w:sdt>
              <w:sdtPr>
                <w:rPr>
                  <w:rFonts w:ascii="Times New Roman" w:eastAsia="Calibri" w:hAnsi="Times New Roman" w:cs="Times New Roman"/>
                  <w:bCs/>
                  <w:i/>
                  <w:sz w:val="20"/>
                  <w:szCs w:val="24"/>
                </w:rPr>
                <w:id w:val="-1173720039"/>
                <w14:checkbox>
                  <w14:checked w14:val="1"/>
                  <w14:checkedState w14:val="2612" w14:font="MS Gothic"/>
                  <w14:uncheckedState w14:val="2610" w14:font="MS Gothic"/>
                </w14:checkbox>
              </w:sdtPr>
              <w:sdtEndPr/>
              <w:sdtContent>
                <w:r w:rsidR="00F65450">
                  <w:rPr>
                    <w:rFonts w:ascii="MS Gothic" w:eastAsia="MS Gothic" w:hAnsi="MS Gothic" w:cs="Times New Roman" w:hint="eastAsia"/>
                    <w:bCs/>
                    <w:i/>
                    <w:sz w:val="20"/>
                    <w:szCs w:val="24"/>
                  </w:rPr>
                  <w:t>☒</w:t>
                </w:r>
              </w:sdtContent>
            </w:sdt>
          </w:p>
        </w:tc>
        <w:tc>
          <w:tcPr>
            <w:tcW w:w="1838" w:type="dxa"/>
            <w:shd w:val="clear" w:color="auto" w:fill="002060"/>
          </w:tcPr>
          <w:p w14:paraId="08F1284E" w14:textId="77777777" w:rsidR="00F54C52" w:rsidRPr="004261D3" w:rsidRDefault="00F54C52" w:rsidP="00547FF8">
            <w:pPr>
              <w:ind w:left="-59" w:right="63"/>
              <w:jc w:val="both"/>
              <w:outlineLvl w:val="2"/>
              <w:rPr>
                <w:rFonts w:ascii="Times New Roman" w:eastAsia="Calibri" w:hAnsi="Times New Roman" w:cs="Times New Roman"/>
                <w:bCs/>
                <w:i/>
                <w:sz w:val="20"/>
                <w:szCs w:val="24"/>
              </w:rPr>
            </w:pPr>
            <w:r w:rsidRPr="004261D3">
              <w:rPr>
                <w:rFonts w:ascii="Times New Roman" w:eastAsia="Calibri" w:hAnsi="Times New Roman" w:cs="Times New Roman"/>
                <w:bCs/>
                <w:i/>
                <w:sz w:val="20"/>
                <w:szCs w:val="24"/>
              </w:rPr>
              <w:t>4</w:t>
            </w:r>
            <w:sdt>
              <w:sdtPr>
                <w:rPr>
                  <w:rFonts w:ascii="Times New Roman" w:eastAsia="Calibri" w:hAnsi="Times New Roman" w:cs="Times New Roman"/>
                  <w:bCs/>
                  <w:i/>
                  <w:sz w:val="20"/>
                  <w:szCs w:val="24"/>
                </w:rPr>
                <w:id w:val="1256097635"/>
                <w14:checkbox>
                  <w14:checked w14:val="0"/>
                  <w14:checkedState w14:val="2612" w14:font="MS Gothic"/>
                  <w14:uncheckedState w14:val="2610" w14:font="MS Gothic"/>
                </w14:checkbox>
              </w:sdtPr>
              <w:sdtEndPr/>
              <w:sdtContent>
                <w:r w:rsidRPr="004261D3">
                  <w:rPr>
                    <w:rFonts w:ascii="Segoe UI Symbol" w:eastAsia="Calibri" w:hAnsi="Segoe UI Symbol" w:cs="Segoe UI Symbol"/>
                    <w:bCs/>
                    <w:i/>
                    <w:sz w:val="20"/>
                    <w:szCs w:val="24"/>
                  </w:rPr>
                  <w:t>☐</w:t>
                </w:r>
              </w:sdtContent>
            </w:sdt>
          </w:p>
        </w:tc>
        <w:tc>
          <w:tcPr>
            <w:tcW w:w="1838" w:type="dxa"/>
            <w:shd w:val="clear" w:color="auto" w:fill="002060"/>
          </w:tcPr>
          <w:p w14:paraId="26A3ED3D" w14:textId="77777777" w:rsidR="00F54C52" w:rsidRPr="004261D3" w:rsidRDefault="00F54C52" w:rsidP="00547FF8">
            <w:pPr>
              <w:ind w:left="-59" w:right="63"/>
              <w:jc w:val="both"/>
              <w:outlineLvl w:val="2"/>
              <w:rPr>
                <w:rFonts w:ascii="Times New Roman" w:eastAsia="Calibri" w:hAnsi="Times New Roman" w:cs="Times New Roman"/>
                <w:bCs/>
                <w:i/>
                <w:sz w:val="20"/>
                <w:szCs w:val="24"/>
              </w:rPr>
            </w:pPr>
            <w:r w:rsidRPr="004261D3">
              <w:rPr>
                <w:rFonts w:ascii="Times New Roman" w:eastAsia="Calibri" w:hAnsi="Times New Roman" w:cs="Times New Roman"/>
                <w:bCs/>
                <w:i/>
                <w:sz w:val="20"/>
                <w:szCs w:val="24"/>
              </w:rPr>
              <w:t>5</w:t>
            </w:r>
            <w:sdt>
              <w:sdtPr>
                <w:rPr>
                  <w:rFonts w:ascii="Times New Roman" w:eastAsia="Calibri" w:hAnsi="Times New Roman" w:cs="Times New Roman"/>
                  <w:bCs/>
                  <w:i/>
                  <w:sz w:val="20"/>
                  <w:szCs w:val="24"/>
                </w:rPr>
                <w:id w:val="948887172"/>
                <w14:checkbox>
                  <w14:checked w14:val="0"/>
                  <w14:checkedState w14:val="2612" w14:font="MS Gothic"/>
                  <w14:uncheckedState w14:val="2610" w14:font="MS Gothic"/>
                </w14:checkbox>
              </w:sdtPr>
              <w:sdtEndPr/>
              <w:sdtContent>
                <w:r w:rsidRPr="004261D3">
                  <w:rPr>
                    <w:rFonts w:ascii="Segoe UI Symbol" w:eastAsia="Calibri" w:hAnsi="Segoe UI Symbol" w:cs="Segoe UI Symbol"/>
                    <w:bCs/>
                    <w:i/>
                    <w:sz w:val="20"/>
                    <w:szCs w:val="24"/>
                  </w:rPr>
                  <w:t>☐</w:t>
                </w:r>
              </w:sdtContent>
            </w:sdt>
          </w:p>
        </w:tc>
      </w:tr>
      <w:tr w:rsidR="00F54C52" w:rsidRPr="004261D3" w14:paraId="68C40361" w14:textId="77777777" w:rsidTr="00547FF8">
        <w:tc>
          <w:tcPr>
            <w:tcW w:w="1836" w:type="dxa"/>
            <w:shd w:val="clear" w:color="auto" w:fill="auto"/>
          </w:tcPr>
          <w:p w14:paraId="610B1F1B" w14:textId="77777777" w:rsidR="00F54C52" w:rsidRPr="004261D3" w:rsidRDefault="00F54C52" w:rsidP="00547FF8">
            <w:pPr>
              <w:ind w:left="-59" w:right="63"/>
              <w:jc w:val="both"/>
              <w:outlineLvl w:val="2"/>
              <w:rPr>
                <w:rFonts w:ascii="Times New Roman" w:eastAsia="Calibri" w:hAnsi="Times New Roman" w:cs="Times New Roman"/>
                <w:bCs/>
                <w:i/>
                <w:sz w:val="20"/>
                <w:szCs w:val="24"/>
              </w:rPr>
            </w:pPr>
            <w:r w:rsidRPr="004261D3">
              <w:rPr>
                <w:rFonts w:ascii="Times New Roman" w:eastAsia="Calibri" w:hAnsi="Times New Roman" w:cs="Times New Roman"/>
                <w:bCs/>
                <w:i/>
                <w:sz w:val="20"/>
                <w:szCs w:val="24"/>
              </w:rPr>
              <w:t>Birimde insan kaynakları yönetimine ilişkin tanımlı bir politika ve süreçler bulunmamaktadır.</w:t>
            </w:r>
          </w:p>
        </w:tc>
        <w:tc>
          <w:tcPr>
            <w:tcW w:w="1836" w:type="dxa"/>
            <w:shd w:val="clear" w:color="auto" w:fill="auto"/>
          </w:tcPr>
          <w:p w14:paraId="02B54A85" w14:textId="77777777" w:rsidR="00F54C52" w:rsidRPr="004261D3" w:rsidRDefault="00F54C52" w:rsidP="00547FF8">
            <w:pPr>
              <w:ind w:left="-59" w:right="63"/>
              <w:jc w:val="both"/>
              <w:outlineLvl w:val="2"/>
              <w:rPr>
                <w:rFonts w:ascii="Times New Roman" w:eastAsia="Calibri" w:hAnsi="Times New Roman" w:cs="Times New Roman"/>
                <w:bCs/>
                <w:i/>
                <w:sz w:val="20"/>
                <w:szCs w:val="24"/>
              </w:rPr>
            </w:pPr>
            <w:r w:rsidRPr="004261D3">
              <w:rPr>
                <w:rFonts w:ascii="Times New Roman" w:eastAsia="Calibri" w:hAnsi="Times New Roman" w:cs="Times New Roman"/>
                <w:bCs/>
                <w:i/>
                <w:sz w:val="20"/>
                <w:szCs w:val="24"/>
              </w:rPr>
              <w:t xml:space="preserve">Birimde insan kaynakları yönetimi politikası ile bununla uyumlu olarak tanımlanmış süreçleri bulunmaktadır. Ancak bunları hayata geçirmek üzere mekanizmalar veya uygulamalar bulunmamaktadır.  </w:t>
            </w:r>
          </w:p>
        </w:tc>
        <w:tc>
          <w:tcPr>
            <w:tcW w:w="1837" w:type="dxa"/>
            <w:shd w:val="clear" w:color="auto" w:fill="auto"/>
          </w:tcPr>
          <w:p w14:paraId="7FF87F85" w14:textId="77777777" w:rsidR="00F54C52" w:rsidRPr="004261D3" w:rsidRDefault="00F54C52" w:rsidP="00547FF8">
            <w:pPr>
              <w:ind w:left="-59" w:right="63"/>
              <w:jc w:val="both"/>
              <w:outlineLvl w:val="2"/>
              <w:rPr>
                <w:rFonts w:ascii="Times New Roman" w:eastAsia="Calibri" w:hAnsi="Times New Roman" w:cs="Times New Roman"/>
                <w:bCs/>
                <w:i/>
                <w:sz w:val="20"/>
                <w:szCs w:val="24"/>
              </w:rPr>
            </w:pPr>
            <w:r w:rsidRPr="004261D3">
              <w:rPr>
                <w:rFonts w:ascii="Times New Roman" w:eastAsia="Calibri" w:hAnsi="Times New Roman" w:cs="Times New Roman"/>
                <w:bCs/>
                <w:i/>
                <w:sz w:val="20"/>
                <w:szCs w:val="24"/>
              </w:rPr>
              <w:t xml:space="preserve">Birimin insan kaynakları politikası ve stratejik hedefleri ile uyumlu olarak, insan kaynakları süreçleri doğrultusunda uygulamalar bulunmaktadır ve bu uygulamalardan bazı sonuçlar elde </w:t>
            </w:r>
            <w:r w:rsidRPr="004261D3">
              <w:rPr>
                <w:rFonts w:ascii="Times New Roman" w:eastAsia="Calibri" w:hAnsi="Times New Roman" w:cs="Times New Roman"/>
                <w:bCs/>
                <w:i/>
                <w:sz w:val="20"/>
                <w:szCs w:val="24"/>
              </w:rPr>
              <w:lastRenderedPageBreak/>
              <w:t xml:space="preserve">edilmiştir. Ancak bu uygulamaların sonuçları izlenmemekte veya karar almalarda kullanılmamaktadır.  </w:t>
            </w:r>
          </w:p>
        </w:tc>
        <w:tc>
          <w:tcPr>
            <w:tcW w:w="1838" w:type="dxa"/>
            <w:shd w:val="clear" w:color="auto" w:fill="auto"/>
          </w:tcPr>
          <w:p w14:paraId="7B40FBCA" w14:textId="77777777" w:rsidR="00F54C52" w:rsidRPr="004261D3" w:rsidRDefault="00F54C52" w:rsidP="00547FF8">
            <w:pPr>
              <w:ind w:left="-59" w:right="63"/>
              <w:jc w:val="both"/>
              <w:outlineLvl w:val="2"/>
              <w:rPr>
                <w:rFonts w:ascii="Times New Roman" w:eastAsia="Calibri" w:hAnsi="Times New Roman" w:cs="Times New Roman"/>
                <w:bCs/>
                <w:i/>
                <w:sz w:val="20"/>
                <w:szCs w:val="24"/>
              </w:rPr>
            </w:pPr>
            <w:r w:rsidRPr="004261D3">
              <w:rPr>
                <w:rFonts w:ascii="Times New Roman" w:eastAsia="Calibri" w:hAnsi="Times New Roman" w:cs="Times New Roman"/>
                <w:bCs/>
                <w:i/>
                <w:sz w:val="20"/>
                <w:szCs w:val="24"/>
              </w:rPr>
              <w:lastRenderedPageBreak/>
              <w:t xml:space="preserve">Birimde tüm birimleri kapsayan insan kaynakları yönetimi uygulamalarına ilişkin sonuçlar sistematik olarak izlenmekte, paydaş görüşleri alınmakta ve izlem sonuçları paydaşlarla birlikte değerlendirilerek </w:t>
            </w:r>
            <w:r w:rsidRPr="004261D3">
              <w:rPr>
                <w:rFonts w:ascii="Times New Roman" w:eastAsia="Calibri" w:hAnsi="Times New Roman" w:cs="Times New Roman"/>
                <w:bCs/>
                <w:i/>
                <w:sz w:val="20"/>
                <w:szCs w:val="24"/>
              </w:rPr>
              <w:lastRenderedPageBreak/>
              <w:t>önlemler alınmaktadır.</w:t>
            </w:r>
          </w:p>
        </w:tc>
        <w:tc>
          <w:tcPr>
            <w:tcW w:w="1838" w:type="dxa"/>
            <w:shd w:val="clear" w:color="auto" w:fill="auto"/>
          </w:tcPr>
          <w:p w14:paraId="07086980" w14:textId="77777777" w:rsidR="00F54C52" w:rsidRPr="004261D3" w:rsidRDefault="00F54C52" w:rsidP="00547FF8">
            <w:pPr>
              <w:ind w:left="-59" w:right="63"/>
              <w:jc w:val="both"/>
              <w:outlineLvl w:val="2"/>
              <w:rPr>
                <w:rFonts w:ascii="Times New Roman" w:eastAsia="Calibri" w:hAnsi="Times New Roman" w:cs="Times New Roman"/>
                <w:bCs/>
                <w:i/>
                <w:sz w:val="20"/>
                <w:szCs w:val="24"/>
              </w:rPr>
            </w:pPr>
            <w:r w:rsidRPr="004261D3">
              <w:rPr>
                <w:rFonts w:ascii="Times New Roman" w:eastAsia="Calibri" w:hAnsi="Times New Roman" w:cs="Times New Roman"/>
                <w:bCs/>
                <w:i/>
                <w:sz w:val="20"/>
                <w:szCs w:val="24"/>
              </w:rPr>
              <w:lastRenderedPageBreak/>
              <w:t xml:space="preserve">Birimde stratejik hedeflerle uyumlu ve tüm alanları kapsayan insan kaynakları yönetim modeli sürdürülebilir ve olgunlaşmış uygulamalarla birimin tamamında benimsemiş ve güvence altına </w:t>
            </w:r>
            <w:r w:rsidRPr="004261D3">
              <w:rPr>
                <w:rFonts w:ascii="Times New Roman" w:eastAsia="Calibri" w:hAnsi="Times New Roman" w:cs="Times New Roman"/>
                <w:bCs/>
                <w:i/>
                <w:sz w:val="20"/>
                <w:szCs w:val="24"/>
              </w:rPr>
              <w:lastRenderedPageBreak/>
              <w:t>alınmıştır; bu hususta birimin kendine özgü ve yenilikçi birçok uygulaması bulunmakta ve bu uygulamaların bir kısmı diğer birimler tarafından örnek alınmaktadır.</w:t>
            </w:r>
          </w:p>
        </w:tc>
      </w:tr>
    </w:tbl>
    <w:p w14:paraId="42C27CB3" w14:textId="77777777" w:rsidR="00F54C52" w:rsidRPr="004261D3" w:rsidRDefault="00F54C52" w:rsidP="00F54C52">
      <w:pPr>
        <w:ind w:left="-59" w:right="63"/>
        <w:jc w:val="both"/>
        <w:outlineLvl w:val="2"/>
        <w:rPr>
          <w:rFonts w:ascii="Times New Roman" w:eastAsia="Calibri" w:hAnsi="Times New Roman" w:cs="Times New Roman"/>
          <w:bCs/>
          <w:i/>
          <w:sz w:val="24"/>
          <w:szCs w:val="24"/>
        </w:rPr>
      </w:pPr>
    </w:p>
    <w:p w14:paraId="1B4D6B90" w14:textId="77777777" w:rsidR="00F54C52" w:rsidRDefault="00F54C52" w:rsidP="00F54C52">
      <w:pPr>
        <w:ind w:left="118" w:right="63"/>
        <w:jc w:val="both"/>
        <w:outlineLvl w:val="3"/>
        <w:rPr>
          <w:rFonts w:ascii="Times New Roman" w:eastAsia="Times New Roman" w:hAnsi="Times New Roman" w:cs="Times New Roman"/>
          <w:b/>
          <w:bCs/>
          <w:i/>
          <w:sz w:val="24"/>
          <w:szCs w:val="24"/>
        </w:rPr>
      </w:pPr>
    </w:p>
    <w:p w14:paraId="3A36BE69" w14:textId="2806789A" w:rsidR="00F54C52" w:rsidRPr="004261D3" w:rsidRDefault="00F54C52" w:rsidP="00F54C52">
      <w:pPr>
        <w:ind w:left="118" w:right="63"/>
        <w:jc w:val="both"/>
        <w:outlineLvl w:val="3"/>
        <w:rPr>
          <w:rFonts w:ascii="Times New Roman" w:eastAsia="Times New Roman" w:hAnsi="Times New Roman" w:cs="Times New Roman"/>
          <w:b/>
          <w:bCs/>
          <w:i/>
          <w:sz w:val="24"/>
          <w:szCs w:val="24"/>
        </w:rPr>
      </w:pPr>
      <w:r w:rsidRPr="004261D3">
        <w:rPr>
          <w:rFonts w:ascii="Times New Roman" w:eastAsia="Times New Roman" w:hAnsi="Times New Roman" w:cs="Times New Roman"/>
          <w:b/>
          <w:bCs/>
          <w:i/>
          <w:sz w:val="24"/>
          <w:szCs w:val="24"/>
        </w:rPr>
        <w:t>Kanıtlar</w:t>
      </w:r>
    </w:p>
    <w:p w14:paraId="6133A4C0" w14:textId="77777777" w:rsidR="00F54C52" w:rsidRPr="004261D3" w:rsidRDefault="00F54C52" w:rsidP="00F54C52">
      <w:pPr>
        <w:ind w:left="-59" w:right="63"/>
        <w:jc w:val="both"/>
        <w:outlineLvl w:val="2"/>
        <w:rPr>
          <w:rFonts w:ascii="Times New Roman" w:eastAsia="Calibri" w:hAnsi="Times New Roman" w:cs="Times New Roman"/>
          <w:bCs/>
          <w:i/>
          <w:sz w:val="24"/>
          <w:szCs w:val="24"/>
        </w:rPr>
      </w:pPr>
    </w:p>
    <w:p w14:paraId="15443517" w14:textId="551E6F01" w:rsidR="00F54C52" w:rsidRPr="004261D3" w:rsidRDefault="00F54C52" w:rsidP="00F54C52">
      <w:pPr>
        <w:ind w:left="-59" w:right="63"/>
        <w:jc w:val="both"/>
        <w:outlineLvl w:val="2"/>
        <w:rPr>
          <w:rFonts w:ascii="Times New Roman" w:eastAsia="Calibri" w:hAnsi="Times New Roman" w:cs="Times New Roman"/>
          <w:bCs/>
          <w:i/>
          <w:sz w:val="24"/>
          <w:szCs w:val="24"/>
        </w:rPr>
      </w:pPr>
      <w:r w:rsidRPr="004261D3">
        <w:rPr>
          <w:rFonts w:ascii="Times New Roman" w:eastAsia="Calibri" w:hAnsi="Times New Roman" w:cs="Times New Roman"/>
          <w:bCs/>
          <w:i/>
          <w:sz w:val="24"/>
          <w:szCs w:val="24"/>
        </w:rPr>
        <w:t>E</w:t>
      </w:r>
      <w:r w:rsidR="00530D8C">
        <w:rPr>
          <w:rFonts w:ascii="Times New Roman" w:eastAsia="Calibri" w:hAnsi="Times New Roman" w:cs="Times New Roman"/>
          <w:bCs/>
          <w:i/>
          <w:sz w:val="24"/>
          <w:szCs w:val="24"/>
        </w:rPr>
        <w:t>k</w:t>
      </w:r>
      <w:r w:rsidRPr="004261D3">
        <w:rPr>
          <w:rFonts w:ascii="Times New Roman" w:eastAsia="Calibri" w:hAnsi="Times New Roman" w:cs="Times New Roman"/>
          <w:bCs/>
          <w:i/>
          <w:sz w:val="24"/>
          <w:szCs w:val="24"/>
        </w:rPr>
        <w:t>.E.2.1.1. Paydaş Önerisi</w:t>
      </w:r>
    </w:p>
    <w:p w14:paraId="74B576F0" w14:textId="7B40FC93" w:rsidR="00F54C52" w:rsidRDefault="00F54C52" w:rsidP="00F54C52">
      <w:pPr>
        <w:ind w:left="-59" w:right="63"/>
        <w:jc w:val="both"/>
        <w:outlineLvl w:val="2"/>
        <w:rPr>
          <w:rFonts w:ascii="Times New Roman" w:eastAsia="Calibri" w:hAnsi="Times New Roman" w:cs="Times New Roman"/>
          <w:bCs/>
          <w:i/>
          <w:sz w:val="24"/>
          <w:szCs w:val="24"/>
        </w:rPr>
      </w:pPr>
      <w:r w:rsidRPr="004261D3">
        <w:rPr>
          <w:rFonts w:ascii="Times New Roman" w:eastAsia="Calibri" w:hAnsi="Times New Roman" w:cs="Times New Roman"/>
          <w:bCs/>
          <w:i/>
          <w:sz w:val="24"/>
          <w:szCs w:val="24"/>
        </w:rPr>
        <w:t>E</w:t>
      </w:r>
      <w:r w:rsidR="00530D8C">
        <w:rPr>
          <w:rFonts w:ascii="Times New Roman" w:eastAsia="Calibri" w:hAnsi="Times New Roman" w:cs="Times New Roman"/>
          <w:bCs/>
          <w:i/>
          <w:sz w:val="24"/>
          <w:szCs w:val="24"/>
        </w:rPr>
        <w:t>k</w:t>
      </w:r>
      <w:r w:rsidRPr="004261D3">
        <w:rPr>
          <w:rFonts w:ascii="Times New Roman" w:eastAsia="Calibri" w:hAnsi="Times New Roman" w:cs="Times New Roman"/>
          <w:bCs/>
          <w:i/>
          <w:sz w:val="24"/>
          <w:szCs w:val="24"/>
        </w:rPr>
        <w:t>.E.2.1.2. İdari Personel Memnuniyet Anketi</w:t>
      </w:r>
    </w:p>
    <w:p w14:paraId="70A0CF3E" w14:textId="6F0D66A3" w:rsidR="00F54C52" w:rsidRDefault="00F54C52" w:rsidP="00F54C52">
      <w:pPr>
        <w:ind w:left="-59" w:right="63"/>
        <w:jc w:val="both"/>
        <w:outlineLvl w:val="2"/>
        <w:rPr>
          <w:rFonts w:ascii="Times New Roman" w:eastAsia="Calibri" w:hAnsi="Times New Roman" w:cs="Times New Roman"/>
          <w:bCs/>
          <w:i/>
          <w:sz w:val="24"/>
          <w:szCs w:val="24"/>
        </w:rPr>
      </w:pPr>
      <w:r w:rsidRPr="006B0287">
        <w:rPr>
          <w:rFonts w:ascii="Times New Roman" w:eastAsia="Calibri" w:hAnsi="Times New Roman" w:cs="Times New Roman"/>
          <w:bCs/>
          <w:i/>
          <w:sz w:val="24"/>
          <w:szCs w:val="24"/>
        </w:rPr>
        <w:t>E</w:t>
      </w:r>
      <w:r w:rsidR="00530D8C">
        <w:rPr>
          <w:rFonts w:ascii="Times New Roman" w:eastAsia="Calibri" w:hAnsi="Times New Roman" w:cs="Times New Roman"/>
          <w:bCs/>
          <w:i/>
          <w:sz w:val="24"/>
          <w:szCs w:val="24"/>
        </w:rPr>
        <w:t>k</w:t>
      </w:r>
      <w:r w:rsidRPr="006B0287">
        <w:rPr>
          <w:rFonts w:ascii="Times New Roman" w:eastAsia="Calibri" w:hAnsi="Times New Roman" w:cs="Times New Roman"/>
          <w:bCs/>
          <w:i/>
          <w:sz w:val="24"/>
          <w:szCs w:val="24"/>
        </w:rPr>
        <w:t>.E.2.1.</w:t>
      </w:r>
      <w:r>
        <w:rPr>
          <w:rFonts w:ascii="Times New Roman" w:eastAsia="Calibri" w:hAnsi="Times New Roman" w:cs="Times New Roman"/>
          <w:bCs/>
          <w:i/>
          <w:sz w:val="24"/>
          <w:szCs w:val="24"/>
        </w:rPr>
        <w:t>3. 2019 Çalışan Memnuniyet Anketi Sonuç Değerlendirme Toplantısı</w:t>
      </w:r>
    </w:p>
    <w:p w14:paraId="643B79AE" w14:textId="34E4B322" w:rsidR="00F54C52" w:rsidRDefault="00F54C52" w:rsidP="00F54C52">
      <w:pPr>
        <w:ind w:left="-59" w:right="63"/>
        <w:jc w:val="both"/>
        <w:outlineLvl w:val="2"/>
        <w:rPr>
          <w:rFonts w:ascii="Times New Roman" w:eastAsia="Calibri" w:hAnsi="Times New Roman" w:cs="Times New Roman"/>
          <w:bCs/>
          <w:i/>
          <w:sz w:val="24"/>
          <w:szCs w:val="24"/>
        </w:rPr>
      </w:pPr>
      <w:r w:rsidRPr="00B13500">
        <w:rPr>
          <w:rFonts w:ascii="Times New Roman" w:eastAsia="Calibri" w:hAnsi="Times New Roman" w:cs="Times New Roman"/>
          <w:bCs/>
          <w:i/>
          <w:sz w:val="24"/>
          <w:szCs w:val="24"/>
        </w:rPr>
        <w:t>E</w:t>
      </w:r>
      <w:r w:rsidR="00530D8C">
        <w:rPr>
          <w:rFonts w:ascii="Times New Roman" w:eastAsia="Calibri" w:hAnsi="Times New Roman" w:cs="Times New Roman"/>
          <w:bCs/>
          <w:i/>
          <w:sz w:val="24"/>
          <w:szCs w:val="24"/>
        </w:rPr>
        <w:t>k</w:t>
      </w:r>
      <w:r w:rsidRPr="00B13500">
        <w:rPr>
          <w:rFonts w:ascii="Times New Roman" w:eastAsia="Calibri" w:hAnsi="Times New Roman" w:cs="Times New Roman"/>
          <w:bCs/>
          <w:i/>
          <w:sz w:val="24"/>
          <w:szCs w:val="24"/>
        </w:rPr>
        <w:t>.E.2.1.</w:t>
      </w:r>
      <w:r>
        <w:rPr>
          <w:rFonts w:ascii="Times New Roman" w:eastAsia="Calibri" w:hAnsi="Times New Roman" w:cs="Times New Roman"/>
          <w:bCs/>
          <w:i/>
          <w:sz w:val="24"/>
          <w:szCs w:val="24"/>
        </w:rPr>
        <w:t xml:space="preserve">4. </w:t>
      </w:r>
      <w:r w:rsidRPr="00121800">
        <w:rPr>
          <w:rFonts w:ascii="Times New Roman" w:eastAsia="Calibri" w:hAnsi="Times New Roman" w:cs="Times New Roman"/>
          <w:bCs/>
          <w:i/>
          <w:sz w:val="24"/>
          <w:szCs w:val="24"/>
        </w:rPr>
        <w:t xml:space="preserve">2018 ve 2019 İdari Personel Gen. </w:t>
      </w:r>
      <w:proofErr w:type="spellStart"/>
      <w:r w:rsidRPr="00121800">
        <w:rPr>
          <w:rFonts w:ascii="Times New Roman" w:eastAsia="Calibri" w:hAnsi="Times New Roman" w:cs="Times New Roman"/>
          <w:bCs/>
          <w:i/>
          <w:sz w:val="24"/>
          <w:szCs w:val="24"/>
        </w:rPr>
        <w:t>Memn</w:t>
      </w:r>
      <w:proofErr w:type="spellEnd"/>
      <w:r w:rsidRPr="00121800">
        <w:rPr>
          <w:rFonts w:ascii="Times New Roman" w:eastAsia="Calibri" w:hAnsi="Times New Roman" w:cs="Times New Roman"/>
          <w:bCs/>
          <w:i/>
          <w:sz w:val="24"/>
          <w:szCs w:val="24"/>
        </w:rPr>
        <w:t>. Ank. Geri Bildirim Sunumu</w:t>
      </w:r>
      <w:r>
        <w:rPr>
          <w:rFonts w:ascii="Times New Roman" w:eastAsia="Calibri" w:hAnsi="Times New Roman" w:cs="Times New Roman"/>
          <w:bCs/>
          <w:i/>
          <w:sz w:val="24"/>
          <w:szCs w:val="24"/>
        </w:rPr>
        <w:t xml:space="preserve"> </w:t>
      </w:r>
    </w:p>
    <w:p w14:paraId="58B7E14D" w14:textId="085C118B" w:rsidR="00F54C52" w:rsidRDefault="00F54C52" w:rsidP="00F54C52">
      <w:pPr>
        <w:ind w:left="-59" w:right="63"/>
        <w:jc w:val="both"/>
        <w:outlineLvl w:val="2"/>
        <w:rPr>
          <w:rFonts w:ascii="Times New Roman" w:eastAsia="Calibri" w:hAnsi="Times New Roman" w:cs="Times New Roman"/>
          <w:bCs/>
          <w:i/>
          <w:sz w:val="24"/>
          <w:szCs w:val="24"/>
        </w:rPr>
      </w:pPr>
      <w:r>
        <w:rPr>
          <w:rFonts w:ascii="Times New Roman" w:eastAsia="Calibri" w:hAnsi="Times New Roman" w:cs="Times New Roman"/>
          <w:bCs/>
          <w:i/>
          <w:sz w:val="24"/>
          <w:szCs w:val="24"/>
        </w:rPr>
        <w:t>E</w:t>
      </w:r>
      <w:r w:rsidR="00530D8C">
        <w:rPr>
          <w:rFonts w:ascii="Times New Roman" w:eastAsia="Calibri" w:hAnsi="Times New Roman" w:cs="Times New Roman"/>
          <w:bCs/>
          <w:i/>
          <w:sz w:val="24"/>
          <w:szCs w:val="24"/>
        </w:rPr>
        <w:t>k</w:t>
      </w:r>
      <w:r>
        <w:rPr>
          <w:rFonts w:ascii="Times New Roman" w:eastAsia="Calibri" w:hAnsi="Times New Roman" w:cs="Times New Roman"/>
          <w:bCs/>
          <w:i/>
          <w:sz w:val="24"/>
          <w:szCs w:val="24"/>
        </w:rPr>
        <w:t>.E.2.1.5. İdari Personel Genel Excel Eğitimi Sertifikası</w:t>
      </w:r>
    </w:p>
    <w:p w14:paraId="214B1FB1" w14:textId="77777777" w:rsidR="00F54C52" w:rsidRPr="004261D3" w:rsidRDefault="00F54C52" w:rsidP="00F54C52">
      <w:pPr>
        <w:ind w:left="-59" w:right="63"/>
        <w:jc w:val="both"/>
        <w:outlineLvl w:val="2"/>
        <w:rPr>
          <w:rFonts w:ascii="Times New Roman" w:eastAsia="Calibri" w:hAnsi="Times New Roman" w:cs="Times New Roman"/>
          <w:bCs/>
          <w:i/>
          <w:sz w:val="24"/>
          <w:szCs w:val="24"/>
        </w:rPr>
      </w:pPr>
    </w:p>
    <w:p w14:paraId="5A0B7F2C" w14:textId="77777777" w:rsidR="00F54C52" w:rsidRPr="004261D3" w:rsidRDefault="00F54C52" w:rsidP="00F54C52">
      <w:pPr>
        <w:ind w:right="63"/>
        <w:jc w:val="both"/>
        <w:outlineLvl w:val="2"/>
        <w:rPr>
          <w:rFonts w:ascii="Times New Roman" w:eastAsia="Calibri" w:hAnsi="Times New Roman" w:cs="Times New Roman"/>
          <w:bCs/>
          <w:i/>
          <w:sz w:val="24"/>
          <w:szCs w:val="24"/>
        </w:rPr>
      </w:pPr>
    </w:p>
    <w:p w14:paraId="061AABD5" w14:textId="77777777" w:rsidR="00F54C52" w:rsidRPr="004261D3" w:rsidRDefault="00F54C52" w:rsidP="00F54C52">
      <w:pPr>
        <w:ind w:left="-59" w:right="63"/>
        <w:jc w:val="both"/>
        <w:outlineLvl w:val="2"/>
        <w:rPr>
          <w:rFonts w:ascii="Times New Roman" w:eastAsia="Calibri" w:hAnsi="Times New Roman" w:cs="Times New Roman"/>
          <w:bCs/>
          <w:i/>
          <w:sz w:val="24"/>
          <w:szCs w:val="24"/>
        </w:rPr>
      </w:pPr>
      <w:r w:rsidRPr="004261D3">
        <w:rPr>
          <w:rFonts w:ascii="Times New Roman" w:eastAsia="Calibri" w:hAnsi="Times New Roman" w:cs="Times New Roman"/>
          <w:bCs/>
          <w:i/>
          <w:sz w:val="24"/>
          <w:szCs w:val="24"/>
        </w:rPr>
        <w:t>E.2.2. Finansal kaynakların yönetimi</w:t>
      </w:r>
    </w:p>
    <w:p w14:paraId="277129FA" w14:textId="77777777" w:rsidR="00F54C52" w:rsidRPr="004261D3" w:rsidRDefault="00F54C52" w:rsidP="00F54C52">
      <w:pPr>
        <w:ind w:right="63"/>
        <w:jc w:val="both"/>
        <w:outlineLvl w:val="2"/>
        <w:rPr>
          <w:rFonts w:ascii="Times New Roman" w:eastAsia="Calibri" w:hAnsi="Times New Roman"/>
          <w:bCs/>
          <w:i/>
          <w:sz w:val="24"/>
          <w:szCs w:val="24"/>
        </w:rPr>
      </w:pPr>
    </w:p>
    <w:p w14:paraId="3B6429F9" w14:textId="77777777" w:rsidR="00F54C52" w:rsidRPr="004261D3" w:rsidRDefault="00F54C52" w:rsidP="00F54C52">
      <w:pPr>
        <w:ind w:left="118" w:right="63"/>
        <w:jc w:val="center"/>
        <w:outlineLvl w:val="3"/>
        <w:rPr>
          <w:rFonts w:ascii="Times New Roman" w:eastAsia="Times New Roman" w:hAnsi="Times New Roman"/>
          <w:b/>
          <w:bCs/>
          <w:i/>
          <w:sz w:val="24"/>
          <w:szCs w:val="24"/>
        </w:rPr>
      </w:pPr>
      <w:r w:rsidRPr="004261D3">
        <w:rPr>
          <w:rFonts w:ascii="Times New Roman" w:eastAsia="Times New Roman" w:hAnsi="Times New Roman"/>
          <w:b/>
          <w:bCs/>
          <w:i/>
          <w:sz w:val="24"/>
          <w:szCs w:val="24"/>
        </w:rPr>
        <w:t>Olgunluk düzeyi</w:t>
      </w:r>
    </w:p>
    <w:p w14:paraId="0CAAFA3F" w14:textId="77777777" w:rsidR="00F54C52" w:rsidRPr="004261D3" w:rsidRDefault="00F54C52" w:rsidP="00F54C52">
      <w:pPr>
        <w:ind w:left="118" w:right="63"/>
        <w:jc w:val="center"/>
        <w:outlineLvl w:val="3"/>
        <w:rPr>
          <w:rFonts w:ascii="Times New Roman" w:eastAsia="Times New Roman" w:hAnsi="Times New Roman"/>
          <w:b/>
          <w:bCs/>
          <w:color w:val="FF0000"/>
          <w:sz w:val="24"/>
          <w:szCs w:val="24"/>
        </w:rPr>
      </w:pPr>
      <w:r w:rsidRPr="004261D3">
        <w:rPr>
          <w:rFonts w:ascii="Times New Roman" w:eastAsia="Times New Roman" w:hAnsi="Times New Roman"/>
          <w:b/>
          <w:bCs/>
          <w:color w:val="FF0000"/>
          <w:sz w:val="24"/>
          <w:szCs w:val="24"/>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35"/>
        <w:gridCol w:w="1834"/>
        <w:gridCol w:w="1848"/>
        <w:gridCol w:w="1835"/>
        <w:gridCol w:w="1833"/>
      </w:tblGrid>
      <w:tr w:rsidR="00F54C52" w:rsidRPr="004261D3" w14:paraId="3BF0C528" w14:textId="77777777" w:rsidTr="00547FF8">
        <w:tc>
          <w:tcPr>
            <w:tcW w:w="1836" w:type="dxa"/>
            <w:shd w:val="clear" w:color="auto" w:fill="002060"/>
          </w:tcPr>
          <w:p w14:paraId="164EECA0" w14:textId="745FE145" w:rsidR="00F54C52" w:rsidRPr="004261D3" w:rsidRDefault="00F54C52" w:rsidP="00547FF8">
            <w:pPr>
              <w:ind w:left="-59" w:right="63"/>
              <w:jc w:val="both"/>
              <w:outlineLvl w:val="2"/>
              <w:rPr>
                <w:rFonts w:ascii="Times New Roman" w:eastAsia="Calibri" w:hAnsi="Times New Roman"/>
                <w:bCs/>
                <w:i/>
                <w:sz w:val="24"/>
                <w:szCs w:val="24"/>
              </w:rPr>
            </w:pPr>
            <w:r w:rsidRPr="004261D3">
              <w:rPr>
                <w:rFonts w:ascii="Times New Roman" w:eastAsia="Calibri" w:hAnsi="Times New Roman"/>
                <w:bCs/>
                <w:i/>
                <w:sz w:val="24"/>
                <w:szCs w:val="24"/>
              </w:rPr>
              <w:t>1</w:t>
            </w:r>
            <w:sdt>
              <w:sdtPr>
                <w:rPr>
                  <w:rFonts w:ascii="Times New Roman" w:eastAsia="Calibri" w:hAnsi="Times New Roman"/>
                  <w:bCs/>
                  <w:i/>
                  <w:sz w:val="24"/>
                  <w:szCs w:val="24"/>
                </w:rPr>
                <w:id w:val="1712462019"/>
                <w14:checkbox>
                  <w14:checked w14:val="1"/>
                  <w14:checkedState w14:val="2612" w14:font="MS Gothic"/>
                  <w14:uncheckedState w14:val="2610" w14:font="MS Gothic"/>
                </w14:checkbox>
              </w:sdtPr>
              <w:sdtEndPr/>
              <w:sdtContent>
                <w:r w:rsidR="00F65450">
                  <w:rPr>
                    <w:rFonts w:ascii="MS Gothic" w:eastAsia="MS Gothic" w:hAnsi="MS Gothic" w:hint="eastAsia"/>
                    <w:bCs/>
                    <w:i/>
                    <w:sz w:val="24"/>
                    <w:szCs w:val="24"/>
                  </w:rPr>
                  <w:t>☒</w:t>
                </w:r>
              </w:sdtContent>
            </w:sdt>
          </w:p>
        </w:tc>
        <w:tc>
          <w:tcPr>
            <w:tcW w:w="1836" w:type="dxa"/>
            <w:shd w:val="clear" w:color="auto" w:fill="002060"/>
          </w:tcPr>
          <w:p w14:paraId="6CD87044" w14:textId="77777777" w:rsidR="00F54C52" w:rsidRPr="004261D3" w:rsidRDefault="00F54C52" w:rsidP="00547FF8">
            <w:pPr>
              <w:ind w:left="-59" w:right="63"/>
              <w:jc w:val="both"/>
              <w:outlineLvl w:val="2"/>
              <w:rPr>
                <w:rFonts w:ascii="Times New Roman" w:eastAsia="Calibri" w:hAnsi="Times New Roman"/>
                <w:bCs/>
                <w:i/>
                <w:sz w:val="24"/>
                <w:szCs w:val="24"/>
              </w:rPr>
            </w:pPr>
            <w:r w:rsidRPr="004261D3">
              <w:rPr>
                <w:rFonts w:ascii="Times New Roman" w:eastAsia="Calibri" w:hAnsi="Times New Roman"/>
                <w:bCs/>
                <w:i/>
                <w:sz w:val="24"/>
                <w:szCs w:val="24"/>
              </w:rPr>
              <w:t>2</w:t>
            </w:r>
            <w:sdt>
              <w:sdtPr>
                <w:rPr>
                  <w:rFonts w:ascii="Times New Roman" w:eastAsia="Calibri" w:hAnsi="Times New Roman"/>
                  <w:bCs/>
                  <w:i/>
                  <w:sz w:val="24"/>
                  <w:szCs w:val="24"/>
                </w:rPr>
                <w:id w:val="931944560"/>
                <w14:checkbox>
                  <w14:checked w14:val="0"/>
                  <w14:checkedState w14:val="2612" w14:font="MS Gothic"/>
                  <w14:uncheckedState w14:val="2610" w14:font="MS Gothic"/>
                </w14:checkbox>
              </w:sdtPr>
              <w:sdtEndPr/>
              <w:sdtContent>
                <w:r w:rsidRPr="004261D3">
                  <w:rPr>
                    <w:rFonts w:ascii="Segoe UI Symbol" w:eastAsia="Calibri" w:hAnsi="Segoe UI Symbol" w:cs="Segoe UI Symbol"/>
                    <w:bCs/>
                    <w:i/>
                    <w:sz w:val="24"/>
                    <w:szCs w:val="24"/>
                  </w:rPr>
                  <w:t>☐</w:t>
                </w:r>
              </w:sdtContent>
            </w:sdt>
          </w:p>
        </w:tc>
        <w:tc>
          <w:tcPr>
            <w:tcW w:w="1837" w:type="dxa"/>
            <w:shd w:val="clear" w:color="auto" w:fill="002060"/>
          </w:tcPr>
          <w:p w14:paraId="4657DF1B" w14:textId="77777777" w:rsidR="00F54C52" w:rsidRPr="004261D3" w:rsidRDefault="00F54C52" w:rsidP="00547FF8">
            <w:pPr>
              <w:ind w:left="-59" w:right="63"/>
              <w:jc w:val="both"/>
              <w:outlineLvl w:val="2"/>
              <w:rPr>
                <w:rFonts w:ascii="Times New Roman" w:eastAsia="Calibri" w:hAnsi="Times New Roman"/>
                <w:bCs/>
                <w:i/>
                <w:sz w:val="24"/>
                <w:szCs w:val="24"/>
              </w:rPr>
            </w:pPr>
            <w:r w:rsidRPr="004261D3">
              <w:rPr>
                <w:rFonts w:ascii="Times New Roman" w:eastAsia="Calibri" w:hAnsi="Times New Roman"/>
                <w:bCs/>
                <w:i/>
                <w:sz w:val="24"/>
                <w:szCs w:val="24"/>
              </w:rPr>
              <w:t>3</w:t>
            </w:r>
            <w:sdt>
              <w:sdtPr>
                <w:rPr>
                  <w:rFonts w:ascii="Times New Roman" w:eastAsia="Calibri" w:hAnsi="Times New Roman"/>
                  <w:bCs/>
                  <w:i/>
                  <w:sz w:val="24"/>
                  <w:szCs w:val="24"/>
                </w:rPr>
                <w:id w:val="179178947"/>
                <w14:checkbox>
                  <w14:checked w14:val="0"/>
                  <w14:checkedState w14:val="2612" w14:font="MS Gothic"/>
                  <w14:uncheckedState w14:val="2610" w14:font="MS Gothic"/>
                </w14:checkbox>
              </w:sdtPr>
              <w:sdtEndPr/>
              <w:sdtContent>
                <w:r w:rsidRPr="004261D3">
                  <w:rPr>
                    <w:rFonts w:ascii="Segoe UI Symbol" w:eastAsia="Calibri" w:hAnsi="Segoe UI Symbol" w:cs="Segoe UI Symbol"/>
                    <w:bCs/>
                    <w:i/>
                    <w:sz w:val="24"/>
                    <w:szCs w:val="24"/>
                  </w:rPr>
                  <w:t>☐</w:t>
                </w:r>
              </w:sdtContent>
            </w:sdt>
          </w:p>
        </w:tc>
        <w:tc>
          <w:tcPr>
            <w:tcW w:w="1838" w:type="dxa"/>
            <w:shd w:val="clear" w:color="auto" w:fill="002060"/>
          </w:tcPr>
          <w:p w14:paraId="3416F922" w14:textId="77777777" w:rsidR="00F54C52" w:rsidRPr="004261D3" w:rsidRDefault="00F54C52" w:rsidP="00547FF8">
            <w:pPr>
              <w:ind w:left="-59" w:right="63"/>
              <w:jc w:val="both"/>
              <w:outlineLvl w:val="2"/>
              <w:rPr>
                <w:rFonts w:ascii="Times New Roman" w:eastAsia="Calibri" w:hAnsi="Times New Roman"/>
                <w:bCs/>
                <w:i/>
                <w:sz w:val="24"/>
                <w:szCs w:val="24"/>
              </w:rPr>
            </w:pPr>
            <w:r w:rsidRPr="004261D3">
              <w:rPr>
                <w:rFonts w:ascii="Times New Roman" w:eastAsia="Calibri" w:hAnsi="Times New Roman"/>
                <w:bCs/>
                <w:i/>
                <w:sz w:val="24"/>
                <w:szCs w:val="24"/>
              </w:rPr>
              <w:t>4</w:t>
            </w:r>
            <w:sdt>
              <w:sdtPr>
                <w:rPr>
                  <w:rFonts w:ascii="Times New Roman" w:eastAsia="Calibri" w:hAnsi="Times New Roman"/>
                  <w:bCs/>
                  <w:i/>
                  <w:sz w:val="24"/>
                  <w:szCs w:val="24"/>
                </w:rPr>
                <w:id w:val="1254242370"/>
                <w14:checkbox>
                  <w14:checked w14:val="0"/>
                  <w14:checkedState w14:val="2612" w14:font="MS Gothic"/>
                  <w14:uncheckedState w14:val="2610" w14:font="MS Gothic"/>
                </w14:checkbox>
              </w:sdtPr>
              <w:sdtEndPr/>
              <w:sdtContent>
                <w:r w:rsidRPr="004261D3">
                  <w:rPr>
                    <w:rFonts w:ascii="Segoe UI Symbol" w:eastAsia="Calibri" w:hAnsi="Segoe UI Symbol" w:cs="Segoe UI Symbol"/>
                    <w:bCs/>
                    <w:i/>
                    <w:sz w:val="24"/>
                    <w:szCs w:val="24"/>
                  </w:rPr>
                  <w:t>☐</w:t>
                </w:r>
              </w:sdtContent>
            </w:sdt>
          </w:p>
        </w:tc>
        <w:tc>
          <w:tcPr>
            <w:tcW w:w="1838" w:type="dxa"/>
            <w:shd w:val="clear" w:color="auto" w:fill="002060"/>
          </w:tcPr>
          <w:p w14:paraId="70605D86" w14:textId="77777777" w:rsidR="00F54C52" w:rsidRPr="004261D3" w:rsidRDefault="00F54C52" w:rsidP="00547FF8">
            <w:pPr>
              <w:ind w:left="-59" w:right="63"/>
              <w:jc w:val="both"/>
              <w:outlineLvl w:val="2"/>
              <w:rPr>
                <w:rFonts w:ascii="Times New Roman" w:eastAsia="Calibri" w:hAnsi="Times New Roman"/>
                <w:bCs/>
                <w:i/>
                <w:sz w:val="24"/>
                <w:szCs w:val="24"/>
              </w:rPr>
            </w:pPr>
            <w:r w:rsidRPr="004261D3">
              <w:rPr>
                <w:rFonts w:ascii="Times New Roman" w:eastAsia="Calibri" w:hAnsi="Times New Roman"/>
                <w:bCs/>
                <w:i/>
                <w:sz w:val="24"/>
                <w:szCs w:val="24"/>
              </w:rPr>
              <w:t>5</w:t>
            </w:r>
            <w:sdt>
              <w:sdtPr>
                <w:rPr>
                  <w:rFonts w:ascii="Times New Roman" w:eastAsia="Calibri" w:hAnsi="Times New Roman"/>
                  <w:bCs/>
                  <w:i/>
                  <w:sz w:val="24"/>
                  <w:szCs w:val="24"/>
                </w:rPr>
                <w:id w:val="2116011943"/>
                <w14:checkbox>
                  <w14:checked w14:val="0"/>
                  <w14:checkedState w14:val="2612" w14:font="MS Gothic"/>
                  <w14:uncheckedState w14:val="2610" w14:font="MS Gothic"/>
                </w14:checkbox>
              </w:sdtPr>
              <w:sdtEndPr/>
              <w:sdtContent>
                <w:r w:rsidRPr="004261D3">
                  <w:rPr>
                    <w:rFonts w:ascii="Segoe UI Symbol" w:eastAsia="Calibri" w:hAnsi="Segoe UI Symbol" w:cs="Segoe UI Symbol"/>
                    <w:bCs/>
                    <w:i/>
                    <w:sz w:val="24"/>
                    <w:szCs w:val="24"/>
                  </w:rPr>
                  <w:t>☐</w:t>
                </w:r>
              </w:sdtContent>
            </w:sdt>
          </w:p>
        </w:tc>
      </w:tr>
      <w:tr w:rsidR="00F54C52" w:rsidRPr="004261D3" w14:paraId="38B0E341" w14:textId="77777777" w:rsidTr="00547FF8">
        <w:tc>
          <w:tcPr>
            <w:tcW w:w="1836" w:type="dxa"/>
            <w:shd w:val="clear" w:color="auto" w:fill="auto"/>
          </w:tcPr>
          <w:p w14:paraId="1EC86387" w14:textId="77777777" w:rsidR="00F54C52" w:rsidRPr="004261D3" w:rsidRDefault="00F54C52" w:rsidP="00547FF8">
            <w:pPr>
              <w:ind w:left="-59" w:right="63"/>
              <w:jc w:val="both"/>
              <w:outlineLvl w:val="2"/>
              <w:rPr>
                <w:rFonts w:ascii="Times New Roman" w:eastAsia="Calibri" w:hAnsi="Times New Roman"/>
                <w:bCs/>
                <w:i/>
                <w:sz w:val="20"/>
                <w:szCs w:val="20"/>
              </w:rPr>
            </w:pPr>
            <w:r w:rsidRPr="004261D3">
              <w:rPr>
                <w:rFonts w:ascii="Times New Roman" w:eastAsia="Calibri" w:hAnsi="Times New Roman"/>
                <w:bCs/>
                <w:i/>
                <w:sz w:val="20"/>
                <w:szCs w:val="20"/>
              </w:rPr>
              <w:t>Birimde finansal kaynakların yönetimine ilişkin tanımlı süreçler bulunmamaktadır.</w:t>
            </w:r>
          </w:p>
        </w:tc>
        <w:tc>
          <w:tcPr>
            <w:tcW w:w="1836" w:type="dxa"/>
            <w:shd w:val="clear" w:color="auto" w:fill="auto"/>
          </w:tcPr>
          <w:p w14:paraId="089EFD46" w14:textId="77777777" w:rsidR="00F54C52" w:rsidRPr="004261D3" w:rsidRDefault="00F54C52" w:rsidP="00547FF8">
            <w:pPr>
              <w:ind w:left="-59" w:right="63"/>
              <w:jc w:val="both"/>
              <w:outlineLvl w:val="2"/>
              <w:rPr>
                <w:rFonts w:ascii="Times New Roman" w:eastAsia="Calibri" w:hAnsi="Times New Roman"/>
                <w:bCs/>
                <w:i/>
                <w:sz w:val="20"/>
                <w:szCs w:val="20"/>
              </w:rPr>
            </w:pPr>
            <w:r w:rsidRPr="004261D3">
              <w:rPr>
                <w:rFonts w:ascii="Times New Roman" w:eastAsia="Calibri" w:hAnsi="Times New Roman"/>
                <w:bCs/>
                <w:i/>
                <w:sz w:val="20"/>
                <w:szCs w:val="20"/>
              </w:rPr>
              <w:t>Birimde finansal kaynakların yönetimine ilişkin tanımlı süreçler bulunmaktadır. Ancak bu süreçler doğrultusunda yapılmış uygulamalar bulunmamaktadır veya mevcut uygulamalar tüm alanları kapsamamaktadır.</w:t>
            </w:r>
          </w:p>
        </w:tc>
        <w:tc>
          <w:tcPr>
            <w:tcW w:w="1837" w:type="dxa"/>
            <w:shd w:val="clear" w:color="auto" w:fill="auto"/>
          </w:tcPr>
          <w:p w14:paraId="566727FE" w14:textId="77777777" w:rsidR="00F54C52" w:rsidRPr="004261D3" w:rsidRDefault="00F54C52" w:rsidP="00547FF8">
            <w:pPr>
              <w:ind w:left="-59" w:right="63"/>
              <w:jc w:val="both"/>
              <w:outlineLvl w:val="2"/>
              <w:rPr>
                <w:rFonts w:ascii="Times New Roman" w:eastAsia="Calibri" w:hAnsi="Times New Roman"/>
                <w:bCs/>
                <w:i/>
                <w:sz w:val="20"/>
                <w:szCs w:val="20"/>
              </w:rPr>
            </w:pPr>
            <w:r w:rsidRPr="004261D3">
              <w:rPr>
                <w:rFonts w:ascii="Times New Roman" w:eastAsia="Calibri" w:hAnsi="Times New Roman"/>
                <w:bCs/>
                <w:i/>
                <w:sz w:val="20"/>
                <w:szCs w:val="20"/>
              </w:rPr>
              <w:t xml:space="preserve">Birimin stratejik hedefleri ile uyumlu olarak, tanımlı süreçlere göre finansal kaynakların yönetimine ilişkin uygulamalar bulunmaktadır ve bu uygulamalardan bazı sonuçlar elde edilmiştir. Ancak bu uygulamaların sonuçları izlenmemekte veya karar almalarda kullanılmamaktadır.  </w:t>
            </w:r>
          </w:p>
        </w:tc>
        <w:tc>
          <w:tcPr>
            <w:tcW w:w="1838" w:type="dxa"/>
            <w:shd w:val="clear" w:color="auto" w:fill="auto"/>
          </w:tcPr>
          <w:p w14:paraId="4E7612A4" w14:textId="77777777" w:rsidR="00F54C52" w:rsidRPr="004261D3" w:rsidRDefault="00F54C52" w:rsidP="00547FF8">
            <w:pPr>
              <w:ind w:left="-59" w:right="63"/>
              <w:jc w:val="both"/>
              <w:outlineLvl w:val="2"/>
              <w:rPr>
                <w:rFonts w:ascii="Times New Roman" w:eastAsia="Calibri" w:hAnsi="Times New Roman"/>
                <w:bCs/>
                <w:i/>
                <w:sz w:val="20"/>
                <w:szCs w:val="20"/>
              </w:rPr>
            </w:pPr>
            <w:r w:rsidRPr="004261D3">
              <w:rPr>
                <w:rFonts w:ascii="Times New Roman" w:eastAsia="Calibri" w:hAnsi="Times New Roman"/>
                <w:bCs/>
                <w:i/>
                <w:sz w:val="20"/>
                <w:szCs w:val="20"/>
              </w:rPr>
              <w:t>Birimde tüm alanları kapsayacak şekilde yürütülen finansal kaynakların yönetimi uygulamalarına ilişkin sonuçlar sistematik olarak izlenmekte, paydaş görüşleri alınmakta ve izlem sonuçları paydaşlarla birlikte değerlendirilerek önlemler alınmaktadır.</w:t>
            </w:r>
          </w:p>
        </w:tc>
        <w:tc>
          <w:tcPr>
            <w:tcW w:w="1838" w:type="dxa"/>
            <w:shd w:val="clear" w:color="auto" w:fill="auto"/>
          </w:tcPr>
          <w:p w14:paraId="22B5EF7A" w14:textId="77777777" w:rsidR="00F54C52" w:rsidRPr="004261D3" w:rsidRDefault="00F54C52" w:rsidP="00547FF8">
            <w:pPr>
              <w:ind w:left="-59" w:right="63"/>
              <w:jc w:val="both"/>
              <w:outlineLvl w:val="2"/>
              <w:rPr>
                <w:rFonts w:ascii="Times New Roman" w:eastAsia="Calibri" w:hAnsi="Times New Roman"/>
                <w:bCs/>
                <w:i/>
                <w:sz w:val="20"/>
                <w:szCs w:val="20"/>
              </w:rPr>
            </w:pPr>
            <w:r w:rsidRPr="004261D3">
              <w:rPr>
                <w:rFonts w:ascii="Times New Roman" w:eastAsia="Calibri" w:hAnsi="Times New Roman"/>
                <w:bCs/>
                <w:i/>
                <w:sz w:val="20"/>
                <w:szCs w:val="20"/>
              </w:rPr>
              <w:t>Birimde stratejik hedeflerle uyumlu ve tüm alanları kapsayan finansal kaynakların yönetimi sürdürülebilir ve olgunlaşmış uygulamalarla birimin tamamında benimsemiş ve güvence altına alınmıştır; bu hususta birimin kendine özgü ve yenilikçi birçok uygulaması bulunmakta ve bu uygulamaların bir kısmı diğer birimler tarafından örnek alınmaktadır.</w:t>
            </w:r>
          </w:p>
        </w:tc>
      </w:tr>
    </w:tbl>
    <w:p w14:paraId="409E7332" w14:textId="77777777" w:rsidR="00F54C52" w:rsidRPr="004261D3" w:rsidRDefault="00F54C52" w:rsidP="00DC4375">
      <w:pPr>
        <w:ind w:right="63"/>
        <w:jc w:val="both"/>
        <w:outlineLvl w:val="3"/>
        <w:rPr>
          <w:rFonts w:ascii="Times New Roman" w:eastAsia="Times New Roman" w:hAnsi="Times New Roman"/>
          <w:b/>
          <w:bCs/>
          <w:i/>
          <w:sz w:val="24"/>
          <w:szCs w:val="24"/>
        </w:rPr>
      </w:pPr>
      <w:r w:rsidRPr="004261D3">
        <w:rPr>
          <w:rFonts w:ascii="Times New Roman" w:eastAsia="Times New Roman" w:hAnsi="Times New Roman"/>
          <w:b/>
          <w:bCs/>
          <w:i/>
          <w:sz w:val="24"/>
          <w:szCs w:val="24"/>
        </w:rPr>
        <w:t>Kanıtlar</w:t>
      </w:r>
    </w:p>
    <w:p w14:paraId="19B62D18" w14:textId="77777777" w:rsidR="00F54C52" w:rsidRDefault="00F54C52" w:rsidP="00F54C52">
      <w:pPr>
        <w:pStyle w:val="Balk4"/>
        <w:ind w:right="63"/>
        <w:jc w:val="both"/>
        <w:rPr>
          <w:b w:val="0"/>
        </w:rPr>
      </w:pPr>
    </w:p>
    <w:p w14:paraId="0796D05F" w14:textId="77777777" w:rsidR="00E57C29" w:rsidRDefault="00E57C29" w:rsidP="00F54C52">
      <w:pPr>
        <w:pStyle w:val="Balk2"/>
      </w:pPr>
      <w:bookmarkStart w:id="44" w:name="_Toc27402240"/>
    </w:p>
    <w:p w14:paraId="7196F142" w14:textId="0F94154B" w:rsidR="00E57C29" w:rsidRDefault="00E57C29" w:rsidP="00F54C52">
      <w:pPr>
        <w:pStyle w:val="Balk2"/>
      </w:pPr>
    </w:p>
    <w:p w14:paraId="24D284D1" w14:textId="3FC487B5" w:rsidR="00F54C52" w:rsidRPr="00501CAF" w:rsidRDefault="00F54C52" w:rsidP="00F54C52">
      <w:pPr>
        <w:pStyle w:val="Balk2"/>
      </w:pPr>
      <w:r w:rsidRPr="00501CAF">
        <w:lastRenderedPageBreak/>
        <w:t>E.3. Bilgi Yönetim Sistemi</w:t>
      </w:r>
      <w:bookmarkEnd w:id="44"/>
    </w:p>
    <w:p w14:paraId="3B3E0EC2" w14:textId="77777777" w:rsidR="00F54C52" w:rsidRPr="00501CAF" w:rsidRDefault="00F54C52" w:rsidP="00F54C52">
      <w:pPr>
        <w:ind w:right="63"/>
        <w:jc w:val="both"/>
        <w:rPr>
          <w:rFonts w:ascii="Times New Roman" w:hAnsi="Times New Roman" w:cs="Times New Roman"/>
          <w:sz w:val="24"/>
          <w:szCs w:val="24"/>
        </w:rPr>
      </w:pPr>
    </w:p>
    <w:p w14:paraId="56C8F13B" w14:textId="77777777" w:rsidR="00F54C52" w:rsidRDefault="00F54C52" w:rsidP="00F03581">
      <w:pPr>
        <w:pStyle w:val="Balk3"/>
      </w:pPr>
      <w:r w:rsidRPr="00501CAF">
        <w:t>E.3.1. Entegre bilgi yönetim sistemi</w:t>
      </w:r>
    </w:p>
    <w:p w14:paraId="75DB4C95" w14:textId="77777777" w:rsidR="00F54C52" w:rsidRDefault="00F54C52" w:rsidP="00F03581">
      <w:pPr>
        <w:pStyle w:val="Balk3"/>
      </w:pPr>
    </w:p>
    <w:p w14:paraId="7915DC66" w14:textId="29AAB5D6" w:rsidR="00F54C52" w:rsidRPr="00C24696" w:rsidRDefault="00F54C52" w:rsidP="00F03581">
      <w:pPr>
        <w:pStyle w:val="Balk3"/>
        <w:rPr>
          <w:i w:val="0"/>
        </w:rPr>
      </w:pPr>
      <w:r w:rsidRPr="00C24696">
        <w:rPr>
          <w:i w:val="0"/>
        </w:rPr>
        <w:t xml:space="preserve">Üniversitemizde bulunan </w:t>
      </w:r>
      <w:proofErr w:type="spellStart"/>
      <w:r w:rsidRPr="00C24696">
        <w:rPr>
          <w:i w:val="0"/>
        </w:rPr>
        <w:t>Medipol</w:t>
      </w:r>
      <w:proofErr w:type="spellEnd"/>
      <w:r w:rsidRPr="00C24696">
        <w:rPr>
          <w:i w:val="0"/>
        </w:rPr>
        <w:t xml:space="preserve"> Eğitim Bilgi Sistemi (MEBİS) aracılığıyla akademik ve idari personelimizin her türlü performansı, talep ve şikayetleri, yapılan anketler, akademik faaliyetler (kongreler, yayınlar vs.) gibi her türlü veri burada toplanmaktadır </w:t>
      </w:r>
      <w:r w:rsidRPr="00C24696">
        <w:rPr>
          <w:b/>
          <w:i w:val="0"/>
        </w:rPr>
        <w:t>(mebis.medipol.edu.tr,</w:t>
      </w:r>
      <w:r w:rsidRPr="00C24696">
        <w:rPr>
          <w:i w:val="0"/>
        </w:rPr>
        <w:t xml:space="preserve"> </w:t>
      </w:r>
      <w:r w:rsidRPr="00C24696">
        <w:rPr>
          <w:b/>
          <w:i w:val="0"/>
        </w:rPr>
        <w:t>E</w:t>
      </w:r>
      <w:r w:rsidR="00530D8C" w:rsidRPr="00C24696">
        <w:rPr>
          <w:b/>
          <w:i w:val="0"/>
        </w:rPr>
        <w:t>k</w:t>
      </w:r>
      <w:r w:rsidRPr="00C24696">
        <w:rPr>
          <w:b/>
          <w:i w:val="0"/>
        </w:rPr>
        <w:t>.E.3.1.1)</w:t>
      </w:r>
      <w:r w:rsidRPr="00C24696">
        <w:rPr>
          <w:i w:val="0"/>
        </w:rPr>
        <w:t>.</w:t>
      </w:r>
    </w:p>
    <w:p w14:paraId="56B52106" w14:textId="77777777" w:rsidR="00F54C52" w:rsidRPr="00C24696" w:rsidRDefault="00F54C52" w:rsidP="00F03581">
      <w:pPr>
        <w:pStyle w:val="Balk3"/>
        <w:rPr>
          <w:i w:val="0"/>
        </w:rPr>
      </w:pPr>
    </w:p>
    <w:p w14:paraId="7DC0D9A3" w14:textId="3939920B" w:rsidR="00F54C52" w:rsidRPr="00C24696" w:rsidRDefault="00F54C52" w:rsidP="00F03581">
      <w:pPr>
        <w:pStyle w:val="Balk3"/>
        <w:rPr>
          <w:b/>
          <w:i w:val="0"/>
        </w:rPr>
      </w:pPr>
      <w:proofErr w:type="spellStart"/>
      <w:r w:rsidRPr="00C24696">
        <w:rPr>
          <w:i w:val="0"/>
        </w:rPr>
        <w:t>MEBİS’in</w:t>
      </w:r>
      <w:proofErr w:type="spellEnd"/>
      <w:r w:rsidRPr="00C24696">
        <w:rPr>
          <w:i w:val="0"/>
        </w:rPr>
        <w:t xml:space="preserve"> </w:t>
      </w:r>
      <w:proofErr w:type="spellStart"/>
      <w:r w:rsidRPr="00C24696">
        <w:rPr>
          <w:i w:val="0"/>
        </w:rPr>
        <w:t>yanısıra</w:t>
      </w:r>
      <w:proofErr w:type="spellEnd"/>
      <w:r w:rsidRPr="00C24696">
        <w:rPr>
          <w:i w:val="0"/>
        </w:rPr>
        <w:t xml:space="preserve"> kurum içi ve kurum dışında yapılan bütün yazışmalar </w:t>
      </w:r>
      <w:r w:rsidR="00E57C29">
        <w:rPr>
          <w:i w:val="0"/>
        </w:rPr>
        <w:t>Ü</w:t>
      </w:r>
      <w:r w:rsidRPr="00C24696">
        <w:rPr>
          <w:i w:val="0"/>
        </w:rPr>
        <w:t>niversitemizin</w:t>
      </w:r>
      <w:r w:rsidR="00E57C29">
        <w:rPr>
          <w:i w:val="0"/>
        </w:rPr>
        <w:t xml:space="preserve"> Elektronik Belge Yönetim Sistemi (</w:t>
      </w:r>
      <w:r w:rsidRPr="00C24696">
        <w:rPr>
          <w:i w:val="0"/>
        </w:rPr>
        <w:t>EBYS</w:t>
      </w:r>
      <w:r w:rsidR="00E57C29">
        <w:rPr>
          <w:i w:val="0"/>
        </w:rPr>
        <w:t>)</w:t>
      </w:r>
      <w:r w:rsidRPr="00C24696">
        <w:rPr>
          <w:i w:val="0"/>
        </w:rPr>
        <w:t xml:space="preserve"> vasıtasıyla gerçekleşmektedir </w:t>
      </w:r>
      <w:r w:rsidRPr="00C24696">
        <w:rPr>
          <w:b/>
          <w:i w:val="0"/>
        </w:rPr>
        <w:t>(E</w:t>
      </w:r>
      <w:r w:rsidR="00530D8C" w:rsidRPr="00C24696">
        <w:rPr>
          <w:b/>
          <w:i w:val="0"/>
        </w:rPr>
        <w:t>k</w:t>
      </w:r>
      <w:r w:rsidRPr="00C24696">
        <w:rPr>
          <w:b/>
          <w:i w:val="0"/>
        </w:rPr>
        <w:t>.E.3.1.2)</w:t>
      </w:r>
      <w:r w:rsidRPr="00C24696">
        <w:rPr>
          <w:i w:val="0"/>
        </w:rPr>
        <w:t>.</w:t>
      </w:r>
    </w:p>
    <w:p w14:paraId="6A6A4915" w14:textId="77777777" w:rsidR="00F54C52" w:rsidRPr="00C96F1A" w:rsidRDefault="00F54C52" w:rsidP="00F03581">
      <w:pPr>
        <w:pStyle w:val="Balk3"/>
      </w:pPr>
    </w:p>
    <w:p w14:paraId="0A82A909" w14:textId="77777777" w:rsidR="00F54C52" w:rsidRPr="00501CAF" w:rsidRDefault="00F54C52" w:rsidP="00F54C52">
      <w:pPr>
        <w:pStyle w:val="Balk4"/>
        <w:ind w:right="63"/>
        <w:jc w:val="center"/>
      </w:pPr>
      <w:r w:rsidRPr="00501CAF">
        <w:t>Olgunluk düzeyi</w:t>
      </w:r>
    </w:p>
    <w:p w14:paraId="519B8227" w14:textId="77777777" w:rsidR="00F54C52" w:rsidRPr="00501CAF" w:rsidRDefault="00F54C52" w:rsidP="00F54C52">
      <w:pPr>
        <w:pStyle w:val="Balk4"/>
        <w:ind w:right="63"/>
        <w:jc w:val="center"/>
        <w:rPr>
          <w:i w:val="0"/>
          <w:color w:val="FF0000"/>
        </w:rPr>
      </w:pPr>
      <w:r w:rsidRPr="00501CAF">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12"/>
        <w:gridCol w:w="1787"/>
        <w:gridCol w:w="1857"/>
        <w:gridCol w:w="2084"/>
        <w:gridCol w:w="1645"/>
      </w:tblGrid>
      <w:tr w:rsidR="00F54C52" w:rsidRPr="00346AAA" w14:paraId="0767B5CD" w14:textId="77777777" w:rsidTr="00547FF8">
        <w:tc>
          <w:tcPr>
            <w:tcW w:w="1822" w:type="dxa"/>
            <w:shd w:val="clear" w:color="auto" w:fill="002060"/>
          </w:tcPr>
          <w:p w14:paraId="55DD01BC" w14:textId="4C4AF5E0" w:rsidR="00F54C52" w:rsidRPr="00346AAA" w:rsidRDefault="00F54C52" w:rsidP="00F03581">
            <w:pPr>
              <w:pStyle w:val="Balk3"/>
              <w:outlineLvl w:val="2"/>
            </w:pPr>
            <w:r w:rsidRPr="00346AAA">
              <w:t>1</w:t>
            </w:r>
            <w:sdt>
              <w:sdtPr>
                <w:id w:val="-1681730580"/>
                <w14:checkbox>
                  <w14:checked w14:val="0"/>
                  <w14:checkedState w14:val="2612" w14:font="MS Gothic"/>
                  <w14:uncheckedState w14:val="2610" w14:font="MS Gothic"/>
                </w14:checkbox>
              </w:sdtPr>
              <w:sdtEndPr/>
              <w:sdtContent>
                <w:r w:rsidR="00F65450">
                  <w:rPr>
                    <w:rFonts w:ascii="MS Gothic" w:eastAsia="MS Gothic" w:hAnsi="MS Gothic" w:hint="eastAsia"/>
                  </w:rPr>
                  <w:t>☐</w:t>
                </w:r>
              </w:sdtContent>
            </w:sdt>
          </w:p>
        </w:tc>
        <w:tc>
          <w:tcPr>
            <w:tcW w:w="1796" w:type="dxa"/>
            <w:shd w:val="clear" w:color="auto" w:fill="002060"/>
          </w:tcPr>
          <w:p w14:paraId="1A9874E6" w14:textId="77777777" w:rsidR="00F54C52" w:rsidRPr="00346AAA" w:rsidRDefault="00F54C52" w:rsidP="00F03581">
            <w:pPr>
              <w:pStyle w:val="Balk3"/>
              <w:outlineLvl w:val="2"/>
            </w:pPr>
            <w:r w:rsidRPr="00346AAA">
              <w:t>2</w:t>
            </w:r>
            <w:sdt>
              <w:sdtPr>
                <w:id w:val="1904715758"/>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824" w:type="dxa"/>
            <w:shd w:val="clear" w:color="auto" w:fill="002060"/>
          </w:tcPr>
          <w:p w14:paraId="65C948BC" w14:textId="5215B2FF" w:rsidR="00F54C52" w:rsidRPr="00346AAA" w:rsidRDefault="00F54C52" w:rsidP="00F03581">
            <w:pPr>
              <w:pStyle w:val="Balk3"/>
              <w:outlineLvl w:val="2"/>
            </w:pPr>
            <w:r w:rsidRPr="00346AAA">
              <w:t>3</w:t>
            </w:r>
            <w:sdt>
              <w:sdtPr>
                <w:id w:val="-1029801140"/>
                <w14:checkbox>
                  <w14:checked w14:val="1"/>
                  <w14:checkedState w14:val="2612" w14:font="MS Gothic"/>
                  <w14:uncheckedState w14:val="2610" w14:font="MS Gothic"/>
                </w14:checkbox>
              </w:sdtPr>
              <w:sdtEndPr/>
              <w:sdtContent>
                <w:r w:rsidR="00F65450">
                  <w:rPr>
                    <w:rFonts w:ascii="MS Gothic" w:eastAsia="MS Gothic" w:hAnsi="MS Gothic" w:hint="eastAsia"/>
                  </w:rPr>
                  <w:t>☒</w:t>
                </w:r>
              </w:sdtContent>
            </w:sdt>
          </w:p>
        </w:tc>
        <w:tc>
          <w:tcPr>
            <w:tcW w:w="2025" w:type="dxa"/>
            <w:shd w:val="clear" w:color="auto" w:fill="002060"/>
          </w:tcPr>
          <w:p w14:paraId="75F84270" w14:textId="77777777" w:rsidR="00F54C52" w:rsidRPr="00346AAA" w:rsidRDefault="00F54C52" w:rsidP="00F03581">
            <w:pPr>
              <w:pStyle w:val="Balk3"/>
              <w:outlineLvl w:val="2"/>
            </w:pPr>
            <w:r w:rsidRPr="00346AAA">
              <w:t>4</w:t>
            </w:r>
            <w:sdt>
              <w:sdtPr>
                <w:id w:val="1835805610"/>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718" w:type="dxa"/>
            <w:shd w:val="clear" w:color="auto" w:fill="002060"/>
          </w:tcPr>
          <w:p w14:paraId="5019C357" w14:textId="77777777" w:rsidR="00F54C52" w:rsidRPr="00346AAA" w:rsidRDefault="00F54C52" w:rsidP="00F03581">
            <w:pPr>
              <w:pStyle w:val="Balk3"/>
              <w:outlineLvl w:val="2"/>
            </w:pPr>
            <w:r w:rsidRPr="00346AAA">
              <w:t>5</w:t>
            </w:r>
            <w:sdt>
              <w:sdtPr>
                <w:id w:val="1987429056"/>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r>
      <w:tr w:rsidR="00F54C52" w:rsidRPr="00346AAA" w14:paraId="12A453CE" w14:textId="77777777" w:rsidTr="00547FF8">
        <w:tc>
          <w:tcPr>
            <w:tcW w:w="1822" w:type="dxa"/>
            <w:shd w:val="clear" w:color="auto" w:fill="auto"/>
          </w:tcPr>
          <w:p w14:paraId="30B6411B" w14:textId="77777777" w:rsidR="00F54C52" w:rsidRPr="00C24696" w:rsidRDefault="00F54C52" w:rsidP="00547FF8">
            <w:pPr>
              <w:ind w:right="63"/>
              <w:rPr>
                <w:rFonts w:ascii="Times New Roman" w:hAnsi="Times New Roman" w:cs="Times New Roman"/>
                <w:i/>
                <w:color w:val="000000" w:themeColor="text1"/>
                <w:sz w:val="20"/>
                <w:szCs w:val="20"/>
              </w:rPr>
            </w:pPr>
            <w:r w:rsidRPr="00C24696">
              <w:rPr>
                <w:rFonts w:ascii="Times New Roman" w:hAnsi="Times New Roman" w:cs="Times New Roman"/>
                <w:i/>
                <w:color w:val="000000" w:themeColor="text1"/>
                <w:sz w:val="20"/>
                <w:szCs w:val="20"/>
              </w:rPr>
              <w:t xml:space="preserve">Birimde bilginin edinimi, saklanması ve kullanılmasına destek olacak herhangi bir bilişim sistemi </w:t>
            </w:r>
            <w:r w:rsidRPr="00C24696">
              <w:rPr>
                <w:rFonts w:cs="Times New Roman"/>
                <w:i/>
                <w:color w:val="000000" w:themeColor="text1"/>
                <w:sz w:val="20"/>
                <w:szCs w:val="20"/>
              </w:rPr>
              <w:t>bulunmamaktadır.</w:t>
            </w:r>
          </w:p>
        </w:tc>
        <w:tc>
          <w:tcPr>
            <w:tcW w:w="1796" w:type="dxa"/>
            <w:shd w:val="clear" w:color="auto" w:fill="auto"/>
          </w:tcPr>
          <w:p w14:paraId="5AEC7529" w14:textId="77777777" w:rsidR="00F54C52" w:rsidRPr="00C24696" w:rsidRDefault="00F54C52" w:rsidP="00F03581">
            <w:pPr>
              <w:pStyle w:val="Balk3"/>
              <w:outlineLvl w:val="2"/>
              <w:rPr>
                <w:sz w:val="20"/>
                <w:szCs w:val="20"/>
              </w:rPr>
            </w:pPr>
            <w:r w:rsidRPr="00C24696">
              <w:rPr>
                <w:sz w:val="20"/>
                <w:szCs w:val="20"/>
              </w:rPr>
              <w:t>Birimde kurumsal bilginin edinimi, saklanması ve kullanılmasına destek olacak bilgi yönetim sistemleri bulunmaktadır.  Ancak bu sistemler birbirleriyle bütünleşik değildir veya tüm alanları kapsamamaktadır.</w:t>
            </w:r>
          </w:p>
        </w:tc>
        <w:tc>
          <w:tcPr>
            <w:tcW w:w="1824" w:type="dxa"/>
            <w:shd w:val="clear" w:color="auto" w:fill="auto"/>
          </w:tcPr>
          <w:p w14:paraId="3C578341" w14:textId="77777777" w:rsidR="00F54C52" w:rsidRPr="00C24696" w:rsidRDefault="00F54C52" w:rsidP="00F03581">
            <w:pPr>
              <w:pStyle w:val="Balk3"/>
              <w:outlineLvl w:val="2"/>
              <w:rPr>
                <w:sz w:val="20"/>
                <w:szCs w:val="20"/>
              </w:rPr>
            </w:pPr>
            <w:r w:rsidRPr="00C24696">
              <w:rPr>
                <w:sz w:val="20"/>
                <w:szCs w:val="20"/>
              </w:rPr>
              <w:t xml:space="preserve">Birimde tüm alanları kapsayan, tüm süreçleri destekleyen (eğitim-öğretim, araştırma-geliştirme, toplumsal katkı, kalite güvencesi) ve entegre bilgi yönetim sistemi bulunmaktadır ve bu sistemin kullanılması yönünde bazı uygulamalar bulunmaktadır. Ancak bilgi sistemi karar almalarda kullanılmamaktadır ve sistemin kullanımıyla ilgili sonuçlar izlenmemektedir.  </w:t>
            </w:r>
          </w:p>
        </w:tc>
        <w:tc>
          <w:tcPr>
            <w:tcW w:w="2025" w:type="dxa"/>
            <w:shd w:val="clear" w:color="auto" w:fill="auto"/>
          </w:tcPr>
          <w:p w14:paraId="04533AE5" w14:textId="77777777" w:rsidR="00F54C52" w:rsidRPr="00C24696" w:rsidRDefault="00F54C52" w:rsidP="00F03581">
            <w:pPr>
              <w:pStyle w:val="Balk3"/>
              <w:outlineLvl w:val="2"/>
              <w:rPr>
                <w:sz w:val="20"/>
                <w:szCs w:val="20"/>
              </w:rPr>
            </w:pPr>
            <w:r w:rsidRPr="00C24696">
              <w:rPr>
                <w:sz w:val="20"/>
                <w:szCs w:val="20"/>
              </w:rPr>
              <w:t>Birimde tüm süreçleri destekleyen entegre bilgi yönetim sistemine ve kullanımına ilişkin sonuçlar sistematik olarak izlenmekte, paydaş görüşleri alınmakta ve izlem sonuçları paydaşlarla birlikte değerlendirilerek önlemler alınmakta ve ihtiyaçlar/talepler doğrultusunda güncellemeler gerçekleştirilmektedir.</w:t>
            </w:r>
          </w:p>
        </w:tc>
        <w:tc>
          <w:tcPr>
            <w:tcW w:w="1718" w:type="dxa"/>
            <w:shd w:val="clear" w:color="auto" w:fill="auto"/>
          </w:tcPr>
          <w:p w14:paraId="08071459" w14:textId="77777777" w:rsidR="00F54C52" w:rsidRPr="00C24696" w:rsidRDefault="00F54C52" w:rsidP="00F03581">
            <w:pPr>
              <w:pStyle w:val="Balk3"/>
              <w:outlineLvl w:val="2"/>
              <w:rPr>
                <w:sz w:val="20"/>
                <w:szCs w:val="20"/>
              </w:rPr>
            </w:pPr>
            <w:r w:rsidRPr="00C24696">
              <w:rPr>
                <w:sz w:val="20"/>
                <w:szCs w:val="20"/>
              </w:rPr>
              <w:t>Kurumsal amaçlar doğrultusunda sürdürülebilir ve olgunlaşmış entegre bilgi yönetim sistemi birimin tamamında benimsenmiş ve güvence altına alınmıştır; bu hususta birimin kendine özgü ve yenilikçi birçok uygulaması bulunmakta ve bu uygulamaların bir kısmı diğer birimler tarafından örnek alınmaktadır.</w:t>
            </w:r>
          </w:p>
        </w:tc>
      </w:tr>
    </w:tbl>
    <w:p w14:paraId="452FC586" w14:textId="77777777" w:rsidR="00F54C52" w:rsidRDefault="00F54C52" w:rsidP="00F03581">
      <w:pPr>
        <w:pStyle w:val="Balk3"/>
      </w:pPr>
    </w:p>
    <w:p w14:paraId="54B98EA7" w14:textId="77777777" w:rsidR="00F54C52" w:rsidRPr="00501CAF" w:rsidRDefault="00F54C52" w:rsidP="00F03581">
      <w:pPr>
        <w:pStyle w:val="Balk3"/>
      </w:pPr>
    </w:p>
    <w:p w14:paraId="6DA288DD" w14:textId="77777777" w:rsidR="00F54C52" w:rsidRPr="00501CAF" w:rsidRDefault="00F54C52" w:rsidP="00F54C52">
      <w:pPr>
        <w:pStyle w:val="Balk4"/>
        <w:ind w:right="63"/>
        <w:jc w:val="both"/>
      </w:pPr>
      <w:r w:rsidRPr="00501CAF">
        <w:t>Kanıtlar</w:t>
      </w:r>
    </w:p>
    <w:p w14:paraId="0F696B38" w14:textId="55A249CF" w:rsidR="00F54C52" w:rsidRDefault="00F54C52" w:rsidP="00CA78FD">
      <w:pPr>
        <w:pStyle w:val="Balk4"/>
        <w:numPr>
          <w:ilvl w:val="0"/>
          <w:numId w:val="2"/>
        </w:numPr>
        <w:ind w:right="63"/>
        <w:jc w:val="both"/>
      </w:pPr>
      <w:r w:rsidRPr="007B3DD5">
        <w:rPr>
          <w:b w:val="0"/>
        </w:rPr>
        <w:t>E</w:t>
      </w:r>
      <w:r w:rsidR="00530D8C">
        <w:rPr>
          <w:b w:val="0"/>
        </w:rPr>
        <w:t>k</w:t>
      </w:r>
      <w:r w:rsidRPr="007B3DD5">
        <w:rPr>
          <w:b w:val="0"/>
        </w:rPr>
        <w:t>.E.3.1.</w:t>
      </w:r>
      <w:r>
        <w:rPr>
          <w:b w:val="0"/>
        </w:rPr>
        <w:t>1</w:t>
      </w:r>
      <w:r w:rsidRPr="007B3DD5">
        <w:rPr>
          <w:b w:val="0"/>
        </w:rPr>
        <w:t xml:space="preserve">. </w:t>
      </w:r>
      <w:proofErr w:type="spellStart"/>
      <w:r w:rsidRPr="007B3DD5">
        <w:rPr>
          <w:b w:val="0"/>
        </w:rPr>
        <w:t>Medipol</w:t>
      </w:r>
      <w:proofErr w:type="spellEnd"/>
      <w:r w:rsidRPr="007B3DD5">
        <w:rPr>
          <w:b w:val="0"/>
        </w:rPr>
        <w:t xml:space="preserve"> Eğitim Bilgi Sistemi (MEBİS) Ekran Görüntüsü</w:t>
      </w:r>
    </w:p>
    <w:p w14:paraId="5A42EA3B" w14:textId="363CC4BF" w:rsidR="00F54C52" w:rsidRPr="007B3DD5" w:rsidRDefault="00F54C52" w:rsidP="00CA78FD">
      <w:pPr>
        <w:pStyle w:val="Balk4"/>
        <w:numPr>
          <w:ilvl w:val="0"/>
          <w:numId w:val="2"/>
        </w:numPr>
        <w:ind w:right="63"/>
        <w:jc w:val="both"/>
      </w:pPr>
      <w:r w:rsidRPr="007B3DD5">
        <w:rPr>
          <w:b w:val="0"/>
        </w:rPr>
        <w:t>E</w:t>
      </w:r>
      <w:r w:rsidR="00530D8C">
        <w:rPr>
          <w:b w:val="0"/>
        </w:rPr>
        <w:t>k</w:t>
      </w:r>
      <w:r w:rsidRPr="007B3DD5">
        <w:rPr>
          <w:b w:val="0"/>
        </w:rPr>
        <w:t>.E.3.1.2. EBYS Yazım Kılavuzu</w:t>
      </w:r>
    </w:p>
    <w:p w14:paraId="5420BDB0" w14:textId="77777777" w:rsidR="00F54C52" w:rsidRDefault="00F54C52" w:rsidP="00F54C52">
      <w:pPr>
        <w:pStyle w:val="Balk4"/>
        <w:ind w:right="63"/>
        <w:jc w:val="both"/>
        <w:rPr>
          <w:b w:val="0"/>
          <w:highlight w:val="yellow"/>
        </w:rPr>
      </w:pPr>
    </w:p>
    <w:p w14:paraId="0719E421" w14:textId="77777777" w:rsidR="00F54C52" w:rsidRDefault="00F54C52" w:rsidP="00F54C52">
      <w:pPr>
        <w:pStyle w:val="Balk4"/>
        <w:ind w:right="63"/>
        <w:jc w:val="both"/>
        <w:rPr>
          <w:b w:val="0"/>
          <w:highlight w:val="yellow"/>
        </w:rPr>
      </w:pPr>
    </w:p>
    <w:p w14:paraId="07517BA4" w14:textId="77777777" w:rsidR="00F54C52" w:rsidRDefault="00F54C52" w:rsidP="00F54C52">
      <w:pPr>
        <w:pStyle w:val="Balk4"/>
        <w:ind w:right="63"/>
        <w:jc w:val="both"/>
        <w:rPr>
          <w:b w:val="0"/>
          <w:highlight w:val="yellow"/>
        </w:rPr>
      </w:pPr>
    </w:p>
    <w:p w14:paraId="5C00F827" w14:textId="77777777" w:rsidR="00F54C52" w:rsidRDefault="00F54C52" w:rsidP="00F54C52">
      <w:pPr>
        <w:pStyle w:val="Balk4"/>
        <w:ind w:right="63"/>
        <w:jc w:val="both"/>
        <w:rPr>
          <w:b w:val="0"/>
          <w:highlight w:val="yellow"/>
        </w:rPr>
      </w:pPr>
    </w:p>
    <w:p w14:paraId="2C3CC523" w14:textId="59731D69" w:rsidR="00F54C52" w:rsidRDefault="00F54C52" w:rsidP="00F54C52">
      <w:pPr>
        <w:pStyle w:val="Balk4"/>
        <w:ind w:right="63"/>
        <w:jc w:val="both"/>
        <w:rPr>
          <w:b w:val="0"/>
          <w:highlight w:val="yellow"/>
        </w:rPr>
      </w:pPr>
    </w:p>
    <w:p w14:paraId="303C2C66" w14:textId="77777777" w:rsidR="009901AF" w:rsidRDefault="009901AF" w:rsidP="00F54C52">
      <w:pPr>
        <w:pStyle w:val="Balk4"/>
        <w:ind w:right="63"/>
        <w:jc w:val="both"/>
        <w:rPr>
          <w:b w:val="0"/>
          <w:highlight w:val="yellow"/>
        </w:rPr>
      </w:pPr>
    </w:p>
    <w:p w14:paraId="344FBF8D" w14:textId="1643AAC3" w:rsidR="00F54C52" w:rsidRDefault="00F54C52" w:rsidP="00F03581">
      <w:pPr>
        <w:pStyle w:val="Balk3"/>
      </w:pPr>
      <w:r w:rsidRPr="00501CAF">
        <w:lastRenderedPageBreak/>
        <w:t>E 3.2. Bilgi güvenliği ve güvenilirliği</w:t>
      </w:r>
    </w:p>
    <w:p w14:paraId="72746075" w14:textId="77777777" w:rsidR="00F54C52" w:rsidRDefault="00F54C52" w:rsidP="00F03581">
      <w:pPr>
        <w:pStyle w:val="Balk3"/>
      </w:pPr>
    </w:p>
    <w:p w14:paraId="75A55958" w14:textId="30620588" w:rsidR="00F54C52" w:rsidRPr="00C24696" w:rsidRDefault="00F54C52" w:rsidP="00F03581">
      <w:pPr>
        <w:pStyle w:val="Balk3"/>
        <w:rPr>
          <w:i w:val="0"/>
        </w:rPr>
      </w:pPr>
      <w:r w:rsidRPr="00C24696">
        <w:rPr>
          <w:i w:val="0"/>
        </w:rPr>
        <w:t xml:space="preserve">Dünya üzerinde her geçen gün sayıları artan siber saldırılar, bilgi hırsızlığı, veri hırsızlıkları, </w:t>
      </w:r>
      <w:proofErr w:type="spellStart"/>
      <w:r w:rsidRPr="00C24696">
        <w:rPr>
          <w:i w:val="0"/>
        </w:rPr>
        <w:t>oltalama</w:t>
      </w:r>
      <w:proofErr w:type="spellEnd"/>
      <w:r w:rsidRPr="00C24696">
        <w:rPr>
          <w:i w:val="0"/>
        </w:rPr>
        <w:t xml:space="preserve"> (</w:t>
      </w:r>
      <w:proofErr w:type="spellStart"/>
      <w:r w:rsidRPr="00C24696">
        <w:rPr>
          <w:i w:val="0"/>
        </w:rPr>
        <w:t>phishing</w:t>
      </w:r>
      <w:proofErr w:type="spellEnd"/>
      <w:r w:rsidRPr="00C24696">
        <w:rPr>
          <w:i w:val="0"/>
        </w:rPr>
        <w:t xml:space="preserve">) yöntemleriyle kişisel verileri çalma girişimleri sebebiyle üniversitemiz tarafından periyodik olarak bilgi güvenliği ve güvenilirliğini sağlamak için yapılması gerekenler bildirilerek fakültemizde görev yapan tüm personelin haberdar olması sağlanmaktadır </w:t>
      </w:r>
      <w:r w:rsidRPr="00C24696">
        <w:rPr>
          <w:b/>
          <w:i w:val="0"/>
        </w:rPr>
        <w:t>(E</w:t>
      </w:r>
      <w:r w:rsidR="00530D8C" w:rsidRPr="00C24696">
        <w:rPr>
          <w:b/>
          <w:i w:val="0"/>
        </w:rPr>
        <w:t>k</w:t>
      </w:r>
      <w:r w:rsidRPr="00C24696">
        <w:rPr>
          <w:b/>
          <w:i w:val="0"/>
        </w:rPr>
        <w:t>.E.3.2.1).</w:t>
      </w:r>
    </w:p>
    <w:p w14:paraId="63617416" w14:textId="77777777" w:rsidR="00F54C52" w:rsidRPr="00C24696" w:rsidRDefault="00F54C52" w:rsidP="00F03581">
      <w:pPr>
        <w:pStyle w:val="Balk3"/>
        <w:rPr>
          <w:i w:val="0"/>
        </w:rPr>
      </w:pPr>
    </w:p>
    <w:p w14:paraId="2CAF5838" w14:textId="77777777" w:rsidR="00F54C52" w:rsidRPr="00501CAF" w:rsidRDefault="00F54C52" w:rsidP="00F54C52">
      <w:pPr>
        <w:pStyle w:val="Balk4"/>
        <w:ind w:right="63"/>
        <w:jc w:val="center"/>
      </w:pPr>
      <w:r w:rsidRPr="00501CAF">
        <w:t>Olgunluk düzeyi</w:t>
      </w:r>
    </w:p>
    <w:p w14:paraId="5DD82938" w14:textId="77777777" w:rsidR="00F54C52" w:rsidRPr="00501CAF" w:rsidRDefault="00F54C52" w:rsidP="00F54C52">
      <w:pPr>
        <w:pStyle w:val="Balk4"/>
        <w:ind w:right="63"/>
        <w:jc w:val="center"/>
        <w:rPr>
          <w:i w:val="0"/>
          <w:color w:val="FF0000"/>
        </w:rPr>
      </w:pPr>
      <w:r w:rsidRPr="00501CAF">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28"/>
        <w:gridCol w:w="1827"/>
        <w:gridCol w:w="1896"/>
        <w:gridCol w:w="1823"/>
        <w:gridCol w:w="1811"/>
      </w:tblGrid>
      <w:tr w:rsidR="00F54C52" w:rsidRPr="00346AAA" w14:paraId="5DA21201" w14:textId="77777777" w:rsidTr="00547FF8">
        <w:tc>
          <w:tcPr>
            <w:tcW w:w="1828" w:type="dxa"/>
            <w:shd w:val="clear" w:color="auto" w:fill="002060"/>
          </w:tcPr>
          <w:p w14:paraId="48B2311F" w14:textId="1E4328E8" w:rsidR="00F54C52" w:rsidRPr="00346AAA" w:rsidRDefault="00F54C52" w:rsidP="00F03581">
            <w:pPr>
              <w:pStyle w:val="Balk3"/>
              <w:outlineLvl w:val="2"/>
            </w:pPr>
            <w:r w:rsidRPr="00346AAA">
              <w:t>1</w:t>
            </w:r>
            <w:sdt>
              <w:sdtPr>
                <w:id w:val="478192922"/>
                <w14:checkbox>
                  <w14:checked w14:val="0"/>
                  <w14:checkedState w14:val="2612" w14:font="MS Gothic"/>
                  <w14:uncheckedState w14:val="2610" w14:font="MS Gothic"/>
                </w14:checkbox>
              </w:sdtPr>
              <w:sdtEndPr/>
              <w:sdtContent>
                <w:r w:rsidR="00F65450">
                  <w:rPr>
                    <w:rFonts w:ascii="MS Gothic" w:eastAsia="MS Gothic" w:hAnsi="MS Gothic" w:hint="eastAsia"/>
                  </w:rPr>
                  <w:t>☐</w:t>
                </w:r>
              </w:sdtContent>
            </w:sdt>
          </w:p>
        </w:tc>
        <w:tc>
          <w:tcPr>
            <w:tcW w:w="1827" w:type="dxa"/>
            <w:shd w:val="clear" w:color="auto" w:fill="002060"/>
          </w:tcPr>
          <w:p w14:paraId="77133BB0" w14:textId="3B6E90A6" w:rsidR="00F54C52" w:rsidRPr="00346AAA" w:rsidRDefault="00F54C52" w:rsidP="00F03581">
            <w:pPr>
              <w:pStyle w:val="Balk3"/>
              <w:outlineLvl w:val="2"/>
            </w:pPr>
            <w:r w:rsidRPr="00346AAA">
              <w:t>2</w:t>
            </w:r>
            <w:sdt>
              <w:sdtPr>
                <w:id w:val="641625386"/>
                <w14:checkbox>
                  <w14:checked w14:val="1"/>
                  <w14:checkedState w14:val="2612" w14:font="MS Gothic"/>
                  <w14:uncheckedState w14:val="2610" w14:font="MS Gothic"/>
                </w14:checkbox>
              </w:sdtPr>
              <w:sdtEndPr/>
              <w:sdtContent>
                <w:r w:rsidR="00F65450">
                  <w:rPr>
                    <w:rFonts w:ascii="MS Gothic" w:eastAsia="MS Gothic" w:hAnsi="MS Gothic" w:hint="eastAsia"/>
                  </w:rPr>
                  <w:t>☒</w:t>
                </w:r>
              </w:sdtContent>
            </w:sdt>
          </w:p>
        </w:tc>
        <w:tc>
          <w:tcPr>
            <w:tcW w:w="1896" w:type="dxa"/>
            <w:shd w:val="clear" w:color="auto" w:fill="002060"/>
          </w:tcPr>
          <w:p w14:paraId="37E5CF71" w14:textId="77777777" w:rsidR="00F54C52" w:rsidRPr="00346AAA" w:rsidRDefault="00F54C52" w:rsidP="00F03581">
            <w:pPr>
              <w:pStyle w:val="Balk3"/>
              <w:outlineLvl w:val="2"/>
            </w:pPr>
            <w:r w:rsidRPr="00346AAA">
              <w:t>3</w:t>
            </w:r>
            <w:sdt>
              <w:sdtPr>
                <w:id w:val="1249614123"/>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823" w:type="dxa"/>
            <w:shd w:val="clear" w:color="auto" w:fill="002060"/>
          </w:tcPr>
          <w:p w14:paraId="0653E950" w14:textId="77777777" w:rsidR="00F54C52" w:rsidRPr="00346AAA" w:rsidRDefault="00F54C52" w:rsidP="00F03581">
            <w:pPr>
              <w:pStyle w:val="Balk3"/>
              <w:outlineLvl w:val="2"/>
            </w:pPr>
            <w:r w:rsidRPr="00346AAA">
              <w:t>4</w:t>
            </w:r>
            <w:sdt>
              <w:sdtPr>
                <w:id w:val="1895466691"/>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811" w:type="dxa"/>
            <w:shd w:val="clear" w:color="auto" w:fill="002060"/>
          </w:tcPr>
          <w:p w14:paraId="5C2A4B92" w14:textId="77777777" w:rsidR="00F54C52" w:rsidRPr="00346AAA" w:rsidRDefault="00F54C52" w:rsidP="00F03581">
            <w:pPr>
              <w:pStyle w:val="Balk3"/>
              <w:outlineLvl w:val="2"/>
            </w:pPr>
            <w:r w:rsidRPr="00346AAA">
              <w:t>5</w:t>
            </w:r>
            <w:sdt>
              <w:sdtPr>
                <w:id w:val="938572239"/>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r>
      <w:tr w:rsidR="00F54C52" w:rsidRPr="00346AAA" w14:paraId="6E263D81" w14:textId="77777777" w:rsidTr="00547FF8">
        <w:tc>
          <w:tcPr>
            <w:tcW w:w="1828" w:type="dxa"/>
            <w:shd w:val="clear" w:color="auto" w:fill="auto"/>
          </w:tcPr>
          <w:p w14:paraId="2D9994C5" w14:textId="77777777" w:rsidR="00F54C52" w:rsidRPr="00C24696" w:rsidRDefault="00F54C52" w:rsidP="00F03581">
            <w:pPr>
              <w:pStyle w:val="Balk3"/>
              <w:outlineLvl w:val="2"/>
              <w:rPr>
                <w:i w:val="0"/>
                <w:sz w:val="20"/>
                <w:szCs w:val="20"/>
              </w:rPr>
            </w:pPr>
            <w:r w:rsidRPr="00C24696">
              <w:rPr>
                <w:i w:val="0"/>
                <w:sz w:val="20"/>
                <w:szCs w:val="20"/>
              </w:rPr>
              <w:t xml:space="preserve">Birimde bilgi güvenliği ve güvenirliğinin sağlanmasına ilişkin uygulamalar bulunmamaktadır. </w:t>
            </w:r>
          </w:p>
        </w:tc>
        <w:tc>
          <w:tcPr>
            <w:tcW w:w="1827" w:type="dxa"/>
            <w:shd w:val="clear" w:color="auto" w:fill="auto"/>
          </w:tcPr>
          <w:p w14:paraId="77ED0C53" w14:textId="77777777" w:rsidR="00F54C52" w:rsidRPr="00C24696" w:rsidRDefault="00F54C52" w:rsidP="00F03581">
            <w:pPr>
              <w:pStyle w:val="Balk3"/>
              <w:outlineLvl w:val="2"/>
              <w:rPr>
                <w:i w:val="0"/>
                <w:sz w:val="20"/>
                <w:szCs w:val="20"/>
              </w:rPr>
            </w:pPr>
            <w:r w:rsidRPr="00C24696">
              <w:rPr>
                <w:i w:val="0"/>
                <w:sz w:val="20"/>
                <w:szCs w:val="20"/>
              </w:rPr>
              <w:t>Birimde bilgi güvenliği ve güvenirliğinin sağlanmasına yönelik tanımlı süreçler ve planlamalar bulunmaktadır.  Ancak bu süreçler doğrultusunda yapılmış uygulamalar bulunmamaktadır veya uygulamalar tüm alanları kapsamamaktadır.</w:t>
            </w:r>
          </w:p>
        </w:tc>
        <w:tc>
          <w:tcPr>
            <w:tcW w:w="1896" w:type="dxa"/>
            <w:shd w:val="clear" w:color="auto" w:fill="auto"/>
          </w:tcPr>
          <w:p w14:paraId="5BFEC649" w14:textId="77777777" w:rsidR="00F54C52" w:rsidRPr="00C24696" w:rsidRDefault="00F54C52" w:rsidP="00547FF8">
            <w:pPr>
              <w:ind w:right="63"/>
              <w:rPr>
                <w:rFonts w:ascii="Times New Roman" w:hAnsi="Times New Roman" w:cs="Times New Roman"/>
                <w:color w:val="000000" w:themeColor="text1"/>
                <w:sz w:val="20"/>
                <w:szCs w:val="20"/>
              </w:rPr>
            </w:pPr>
            <w:r w:rsidRPr="00C24696">
              <w:rPr>
                <w:rFonts w:ascii="Times New Roman" w:hAnsi="Times New Roman" w:cs="Times New Roman"/>
                <w:color w:val="000000" w:themeColor="text1"/>
                <w:sz w:val="20"/>
                <w:szCs w:val="20"/>
              </w:rPr>
              <w:t xml:space="preserve">Birimde bilgi güvenliği ve güvenirliğinin sağlanmasına yönelik bütünleşik uygulamalar bulunmakta ve bu uygulamalardan bazı sonuçlar elde edilmektedir. Ancak bu uygulamaların sonuçları izlenmemekte veya karar almalarda kullanılmamaktadır.  </w:t>
            </w:r>
          </w:p>
          <w:p w14:paraId="5809BB5B" w14:textId="77777777" w:rsidR="00F54C52" w:rsidRPr="00C24696" w:rsidRDefault="00F54C52" w:rsidP="00F03581">
            <w:pPr>
              <w:pStyle w:val="Balk3"/>
              <w:outlineLvl w:val="2"/>
              <w:rPr>
                <w:i w:val="0"/>
                <w:sz w:val="20"/>
                <w:szCs w:val="20"/>
              </w:rPr>
            </w:pPr>
          </w:p>
        </w:tc>
        <w:tc>
          <w:tcPr>
            <w:tcW w:w="1823" w:type="dxa"/>
            <w:shd w:val="clear" w:color="auto" w:fill="auto"/>
          </w:tcPr>
          <w:p w14:paraId="08656DED" w14:textId="77777777" w:rsidR="00F54C52" w:rsidRPr="00C24696" w:rsidRDefault="00F54C52" w:rsidP="00F03581">
            <w:pPr>
              <w:pStyle w:val="Balk3"/>
              <w:outlineLvl w:val="2"/>
              <w:rPr>
                <w:i w:val="0"/>
                <w:sz w:val="20"/>
                <w:szCs w:val="20"/>
              </w:rPr>
            </w:pPr>
            <w:r w:rsidRPr="00C24696">
              <w:rPr>
                <w:i w:val="0"/>
                <w:sz w:val="20"/>
                <w:szCs w:val="20"/>
              </w:rPr>
              <w:t>Birimde bilgi güvenliği ve güvenirliğinin sağlanmasına yönelik uygulamalar sistematik olarak izlenmekte ve izlem sonuçları paydaşlarla birlikte değerlendirilerek önlemler alınmaktadır.</w:t>
            </w:r>
          </w:p>
        </w:tc>
        <w:tc>
          <w:tcPr>
            <w:tcW w:w="1811" w:type="dxa"/>
            <w:shd w:val="clear" w:color="auto" w:fill="auto"/>
          </w:tcPr>
          <w:p w14:paraId="3636C4BC" w14:textId="77777777" w:rsidR="00F54C52" w:rsidRPr="00C24696" w:rsidRDefault="00F54C52" w:rsidP="00F03581">
            <w:pPr>
              <w:pStyle w:val="Balk3"/>
              <w:outlineLvl w:val="2"/>
              <w:rPr>
                <w:i w:val="0"/>
                <w:sz w:val="20"/>
                <w:szCs w:val="20"/>
              </w:rPr>
            </w:pPr>
            <w:r w:rsidRPr="00C24696">
              <w:rPr>
                <w:i w:val="0"/>
                <w:sz w:val="20"/>
                <w:szCs w:val="20"/>
              </w:rPr>
              <w:t>Kurumsal bilginin güvenliği ve güvenirliği sürdürülebilir ve olgunlaşmış uygulamalarla birimin tamamında benimsenmiş ve güvence altına alınmıştır; bu hususta birimin kendine özgü ve yenilikçi birçok uygulaması bulunmakta ve bu uygulamaların bir kısmı diğer birimler tarafından örnek alınmaktadır.</w:t>
            </w:r>
          </w:p>
        </w:tc>
      </w:tr>
    </w:tbl>
    <w:p w14:paraId="4C127C91" w14:textId="77777777" w:rsidR="00F54C52" w:rsidRDefault="00F54C52" w:rsidP="00F03581">
      <w:pPr>
        <w:pStyle w:val="Balk3"/>
      </w:pPr>
    </w:p>
    <w:p w14:paraId="7C41A681" w14:textId="77777777" w:rsidR="00F54C52" w:rsidRPr="00501CAF" w:rsidRDefault="00F54C52" w:rsidP="00F03581">
      <w:pPr>
        <w:pStyle w:val="Balk3"/>
      </w:pPr>
    </w:p>
    <w:p w14:paraId="7D9DAF47" w14:textId="77777777" w:rsidR="00F54C52" w:rsidRPr="00501CAF" w:rsidRDefault="00F54C52" w:rsidP="00F54C52">
      <w:pPr>
        <w:pStyle w:val="Balk4"/>
        <w:ind w:right="63"/>
        <w:jc w:val="both"/>
      </w:pPr>
      <w:r w:rsidRPr="00501CAF">
        <w:t>Kanıtlar</w:t>
      </w:r>
    </w:p>
    <w:p w14:paraId="255A1FEB" w14:textId="76980C56" w:rsidR="00F54C52" w:rsidRPr="00346AAA" w:rsidRDefault="00F54C52" w:rsidP="00CA78FD">
      <w:pPr>
        <w:pStyle w:val="Balk4"/>
        <w:numPr>
          <w:ilvl w:val="0"/>
          <w:numId w:val="3"/>
        </w:numPr>
        <w:ind w:right="63"/>
        <w:jc w:val="both"/>
        <w:rPr>
          <w:rFonts w:cs="Times New Roman"/>
        </w:rPr>
      </w:pPr>
      <w:r>
        <w:rPr>
          <w:b w:val="0"/>
        </w:rPr>
        <w:t>E</w:t>
      </w:r>
      <w:r w:rsidR="00530D8C">
        <w:rPr>
          <w:b w:val="0"/>
        </w:rPr>
        <w:t>k</w:t>
      </w:r>
      <w:r>
        <w:rPr>
          <w:b w:val="0"/>
        </w:rPr>
        <w:t>.E.3.2.1. Bilgi Güvenliği için Uyulması Gereken Kurallar</w:t>
      </w:r>
    </w:p>
    <w:p w14:paraId="0D874E38" w14:textId="77777777" w:rsidR="00F54C52" w:rsidRDefault="00F54C52" w:rsidP="00F54C52">
      <w:pPr>
        <w:pStyle w:val="Balk4"/>
        <w:ind w:right="63"/>
        <w:jc w:val="both"/>
        <w:rPr>
          <w:b w:val="0"/>
        </w:rPr>
      </w:pPr>
    </w:p>
    <w:p w14:paraId="1AD077A3" w14:textId="77777777" w:rsidR="00F54C52" w:rsidRDefault="00F54C52" w:rsidP="00F54C52">
      <w:pPr>
        <w:pStyle w:val="Balk4"/>
        <w:ind w:right="63"/>
        <w:jc w:val="both"/>
        <w:rPr>
          <w:b w:val="0"/>
        </w:rPr>
      </w:pPr>
    </w:p>
    <w:p w14:paraId="4A8A7205" w14:textId="77777777" w:rsidR="00F54C52" w:rsidRDefault="00F54C52" w:rsidP="00F54C52">
      <w:pPr>
        <w:pStyle w:val="Balk4"/>
        <w:ind w:right="63"/>
        <w:jc w:val="both"/>
        <w:rPr>
          <w:b w:val="0"/>
        </w:rPr>
      </w:pPr>
    </w:p>
    <w:p w14:paraId="3C45006F" w14:textId="77777777" w:rsidR="00F54C52" w:rsidRDefault="00F54C52" w:rsidP="00F54C52">
      <w:pPr>
        <w:pStyle w:val="Balk4"/>
        <w:ind w:right="63"/>
        <w:jc w:val="both"/>
        <w:rPr>
          <w:b w:val="0"/>
        </w:rPr>
      </w:pPr>
    </w:p>
    <w:p w14:paraId="3E2E7B44" w14:textId="77777777" w:rsidR="00F54C52" w:rsidRDefault="00F54C52" w:rsidP="00F54C52">
      <w:pPr>
        <w:pStyle w:val="Balk4"/>
        <w:ind w:right="63"/>
        <w:jc w:val="both"/>
        <w:rPr>
          <w:b w:val="0"/>
        </w:rPr>
      </w:pPr>
    </w:p>
    <w:p w14:paraId="183BAA7C" w14:textId="77777777" w:rsidR="00F54C52" w:rsidRDefault="00F54C52" w:rsidP="00F54C52">
      <w:pPr>
        <w:pStyle w:val="Balk4"/>
        <w:ind w:right="63"/>
        <w:jc w:val="both"/>
        <w:rPr>
          <w:b w:val="0"/>
        </w:rPr>
      </w:pPr>
    </w:p>
    <w:p w14:paraId="4408152A" w14:textId="77777777" w:rsidR="00F54C52" w:rsidRDefault="00F54C52" w:rsidP="00F54C52">
      <w:pPr>
        <w:pStyle w:val="Balk4"/>
        <w:ind w:right="63"/>
        <w:jc w:val="both"/>
        <w:rPr>
          <w:b w:val="0"/>
        </w:rPr>
      </w:pPr>
    </w:p>
    <w:p w14:paraId="0520B5FE" w14:textId="77777777" w:rsidR="00F54C52" w:rsidRDefault="00F54C52" w:rsidP="00F54C52">
      <w:pPr>
        <w:pStyle w:val="Balk4"/>
        <w:ind w:right="63"/>
        <w:jc w:val="both"/>
        <w:rPr>
          <w:b w:val="0"/>
        </w:rPr>
      </w:pPr>
    </w:p>
    <w:p w14:paraId="52F27A8F" w14:textId="77777777" w:rsidR="00F54C52" w:rsidRDefault="00F54C52" w:rsidP="00F54C52">
      <w:pPr>
        <w:pStyle w:val="Balk4"/>
        <w:ind w:right="63"/>
        <w:jc w:val="both"/>
        <w:rPr>
          <w:b w:val="0"/>
        </w:rPr>
      </w:pPr>
    </w:p>
    <w:p w14:paraId="3B549D03" w14:textId="77777777" w:rsidR="00F54C52" w:rsidRDefault="00F54C52" w:rsidP="00F54C52">
      <w:pPr>
        <w:pStyle w:val="Balk4"/>
        <w:ind w:right="63"/>
        <w:jc w:val="both"/>
        <w:rPr>
          <w:b w:val="0"/>
        </w:rPr>
      </w:pPr>
    </w:p>
    <w:p w14:paraId="3818467F" w14:textId="77777777" w:rsidR="00F54C52" w:rsidRDefault="00F54C52" w:rsidP="00F54C52">
      <w:pPr>
        <w:pStyle w:val="Balk4"/>
        <w:ind w:right="63"/>
        <w:jc w:val="both"/>
        <w:rPr>
          <w:b w:val="0"/>
        </w:rPr>
      </w:pPr>
    </w:p>
    <w:p w14:paraId="165537C7" w14:textId="77777777" w:rsidR="00F54C52" w:rsidRDefault="00F54C52" w:rsidP="00F54C52">
      <w:pPr>
        <w:pStyle w:val="Balk4"/>
        <w:ind w:right="63"/>
        <w:jc w:val="both"/>
        <w:rPr>
          <w:b w:val="0"/>
        </w:rPr>
      </w:pPr>
    </w:p>
    <w:p w14:paraId="5E498543" w14:textId="77777777" w:rsidR="00F54C52" w:rsidRDefault="00F54C52" w:rsidP="00F54C52">
      <w:pPr>
        <w:pStyle w:val="Balk4"/>
        <w:ind w:right="63"/>
        <w:jc w:val="both"/>
        <w:rPr>
          <w:b w:val="0"/>
        </w:rPr>
      </w:pPr>
    </w:p>
    <w:p w14:paraId="458A4F7B" w14:textId="77777777" w:rsidR="00F54C52" w:rsidRDefault="00F54C52" w:rsidP="00F54C52">
      <w:pPr>
        <w:pStyle w:val="Balk4"/>
        <w:ind w:right="63"/>
        <w:jc w:val="both"/>
        <w:rPr>
          <w:b w:val="0"/>
        </w:rPr>
      </w:pPr>
    </w:p>
    <w:p w14:paraId="6617E9FD" w14:textId="5228CE74" w:rsidR="00F54C52" w:rsidRDefault="00F54C52" w:rsidP="00F54C52">
      <w:pPr>
        <w:pStyle w:val="Balk4"/>
        <w:ind w:right="63"/>
        <w:jc w:val="both"/>
        <w:rPr>
          <w:b w:val="0"/>
        </w:rPr>
      </w:pPr>
    </w:p>
    <w:p w14:paraId="02851AC0" w14:textId="475FECB9" w:rsidR="00F54C52" w:rsidRDefault="00F54C52" w:rsidP="00F54C52">
      <w:pPr>
        <w:pStyle w:val="Balk4"/>
        <w:ind w:right="63"/>
        <w:jc w:val="both"/>
        <w:rPr>
          <w:b w:val="0"/>
        </w:rPr>
      </w:pPr>
    </w:p>
    <w:p w14:paraId="6EED55BF" w14:textId="77777777" w:rsidR="00F54C52" w:rsidRDefault="00F54C52" w:rsidP="00F54C52">
      <w:pPr>
        <w:pStyle w:val="Balk2"/>
        <w:rPr>
          <w:b w:val="0"/>
          <w:i/>
          <w:szCs w:val="24"/>
        </w:rPr>
      </w:pPr>
      <w:bookmarkStart w:id="45" w:name="_Toc27402241"/>
    </w:p>
    <w:p w14:paraId="3E78739D" w14:textId="76EFF740" w:rsidR="00F54C52" w:rsidRPr="00501CAF" w:rsidRDefault="00F54C52" w:rsidP="00F54C52">
      <w:pPr>
        <w:pStyle w:val="Balk2"/>
      </w:pPr>
      <w:r w:rsidRPr="00501CAF">
        <w:t>E.4. Destek Hizmetleri</w:t>
      </w:r>
      <w:bookmarkEnd w:id="45"/>
    </w:p>
    <w:p w14:paraId="2DF82CAC" w14:textId="77777777" w:rsidR="00F54C52" w:rsidRPr="00501CAF" w:rsidRDefault="00F54C52" w:rsidP="00F54C52">
      <w:pPr>
        <w:ind w:right="63"/>
        <w:jc w:val="both"/>
        <w:rPr>
          <w:rFonts w:ascii="Times New Roman" w:hAnsi="Times New Roman" w:cs="Times New Roman"/>
          <w:sz w:val="24"/>
          <w:szCs w:val="24"/>
        </w:rPr>
      </w:pPr>
    </w:p>
    <w:p w14:paraId="24D685C6" w14:textId="77777777" w:rsidR="00F54C52" w:rsidRPr="00501CAF" w:rsidRDefault="00F54C52" w:rsidP="00F03581">
      <w:pPr>
        <w:pStyle w:val="Balk3"/>
      </w:pPr>
      <w:r w:rsidRPr="00501CAF">
        <w:t>E 4.1. Hizmet ve malların uygunluğu, kalitesi ve sürekliliği</w:t>
      </w:r>
    </w:p>
    <w:p w14:paraId="54D6B4C0" w14:textId="77777777" w:rsidR="00F54C52" w:rsidRPr="00501CAF" w:rsidRDefault="00F54C52" w:rsidP="00F54C52">
      <w:pPr>
        <w:pStyle w:val="Balk4"/>
        <w:ind w:right="63"/>
        <w:jc w:val="center"/>
      </w:pPr>
      <w:r w:rsidRPr="00501CAF">
        <w:t>Olgunluk düzeyi</w:t>
      </w:r>
    </w:p>
    <w:p w14:paraId="4BE10FF4" w14:textId="77777777" w:rsidR="00F54C52" w:rsidRPr="00501CAF" w:rsidRDefault="00F54C52" w:rsidP="00F54C52">
      <w:pPr>
        <w:pStyle w:val="Balk4"/>
        <w:ind w:right="63"/>
        <w:jc w:val="center"/>
        <w:rPr>
          <w:i w:val="0"/>
          <w:color w:val="FF0000"/>
        </w:rPr>
      </w:pPr>
      <w:r w:rsidRPr="00501CAF">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27"/>
        <w:gridCol w:w="1826"/>
        <w:gridCol w:w="1907"/>
        <w:gridCol w:w="1820"/>
        <w:gridCol w:w="1805"/>
      </w:tblGrid>
      <w:tr w:rsidR="00F54C52" w:rsidRPr="00346AAA" w14:paraId="6D89EB7A" w14:textId="77777777" w:rsidTr="00547FF8">
        <w:tc>
          <w:tcPr>
            <w:tcW w:w="1828" w:type="dxa"/>
            <w:shd w:val="clear" w:color="auto" w:fill="002060"/>
          </w:tcPr>
          <w:p w14:paraId="142DD431" w14:textId="444B1EAA" w:rsidR="00F54C52" w:rsidRPr="00346AAA" w:rsidRDefault="00F54C52" w:rsidP="00F03581">
            <w:pPr>
              <w:pStyle w:val="Balk3"/>
              <w:outlineLvl w:val="2"/>
            </w:pPr>
            <w:r w:rsidRPr="00346AAA">
              <w:t>1</w:t>
            </w:r>
            <w:sdt>
              <w:sdtPr>
                <w:id w:val="2020657517"/>
                <w14:checkbox>
                  <w14:checked w14:val="1"/>
                  <w14:checkedState w14:val="2612" w14:font="MS Gothic"/>
                  <w14:uncheckedState w14:val="2610" w14:font="MS Gothic"/>
                </w14:checkbox>
              </w:sdtPr>
              <w:sdtEndPr/>
              <w:sdtContent>
                <w:r w:rsidR="00F65450">
                  <w:rPr>
                    <w:rFonts w:ascii="MS Gothic" w:eastAsia="MS Gothic" w:hAnsi="MS Gothic" w:hint="eastAsia"/>
                  </w:rPr>
                  <w:t>☒</w:t>
                </w:r>
              </w:sdtContent>
            </w:sdt>
          </w:p>
        </w:tc>
        <w:tc>
          <w:tcPr>
            <w:tcW w:w="1827" w:type="dxa"/>
            <w:shd w:val="clear" w:color="auto" w:fill="002060"/>
          </w:tcPr>
          <w:p w14:paraId="3D321964" w14:textId="77777777" w:rsidR="00F54C52" w:rsidRPr="00346AAA" w:rsidRDefault="00F54C52" w:rsidP="00F03581">
            <w:pPr>
              <w:pStyle w:val="Balk3"/>
              <w:outlineLvl w:val="2"/>
            </w:pPr>
            <w:r w:rsidRPr="00346AAA">
              <w:t>2</w:t>
            </w:r>
            <w:sdt>
              <w:sdtPr>
                <w:id w:val="-802843046"/>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896" w:type="dxa"/>
            <w:shd w:val="clear" w:color="auto" w:fill="002060"/>
          </w:tcPr>
          <w:p w14:paraId="4604F701" w14:textId="77777777" w:rsidR="00F54C52" w:rsidRPr="00346AAA" w:rsidRDefault="00F54C52" w:rsidP="00F03581">
            <w:pPr>
              <w:pStyle w:val="Balk3"/>
              <w:outlineLvl w:val="2"/>
            </w:pPr>
            <w:r w:rsidRPr="00346AAA">
              <w:t>3</w:t>
            </w:r>
            <w:sdt>
              <w:sdtPr>
                <w:id w:val="1632130479"/>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823" w:type="dxa"/>
            <w:shd w:val="clear" w:color="auto" w:fill="002060"/>
          </w:tcPr>
          <w:p w14:paraId="4784CDDC" w14:textId="77777777" w:rsidR="00F54C52" w:rsidRPr="00346AAA" w:rsidRDefault="00F54C52" w:rsidP="00F03581">
            <w:pPr>
              <w:pStyle w:val="Balk3"/>
              <w:outlineLvl w:val="2"/>
            </w:pPr>
            <w:r w:rsidRPr="00346AAA">
              <w:t>4</w:t>
            </w:r>
            <w:sdt>
              <w:sdtPr>
                <w:id w:val="-2090077075"/>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811" w:type="dxa"/>
            <w:shd w:val="clear" w:color="auto" w:fill="002060"/>
          </w:tcPr>
          <w:p w14:paraId="4CDA4B5C" w14:textId="77777777" w:rsidR="00F54C52" w:rsidRPr="00346AAA" w:rsidRDefault="00F54C52" w:rsidP="00F03581">
            <w:pPr>
              <w:pStyle w:val="Balk3"/>
              <w:outlineLvl w:val="2"/>
            </w:pPr>
            <w:r w:rsidRPr="00346AAA">
              <w:t>5</w:t>
            </w:r>
            <w:sdt>
              <w:sdtPr>
                <w:id w:val="2040001514"/>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r>
      <w:tr w:rsidR="00F54C52" w:rsidRPr="00346AAA" w14:paraId="1880C25A" w14:textId="77777777" w:rsidTr="00547FF8">
        <w:tc>
          <w:tcPr>
            <w:tcW w:w="1828" w:type="dxa"/>
            <w:shd w:val="clear" w:color="auto" w:fill="auto"/>
          </w:tcPr>
          <w:p w14:paraId="5F1B861A" w14:textId="77777777" w:rsidR="00F54C52" w:rsidRPr="00C24696" w:rsidRDefault="00F54C52" w:rsidP="00F03581">
            <w:pPr>
              <w:pStyle w:val="Balk3"/>
              <w:outlineLvl w:val="2"/>
              <w:rPr>
                <w:sz w:val="20"/>
                <w:szCs w:val="20"/>
              </w:rPr>
            </w:pPr>
            <w:r w:rsidRPr="00C24696">
              <w:rPr>
                <w:sz w:val="20"/>
                <w:szCs w:val="20"/>
              </w:rPr>
              <w:t xml:space="preserve">Birimde bilgi güvenliği ve güvenirliğinin sağlanmasına ilişkin uygulamalar bulunmamaktadır. </w:t>
            </w:r>
          </w:p>
        </w:tc>
        <w:tc>
          <w:tcPr>
            <w:tcW w:w="1827" w:type="dxa"/>
            <w:shd w:val="clear" w:color="auto" w:fill="auto"/>
          </w:tcPr>
          <w:p w14:paraId="3DF48B1B" w14:textId="77777777" w:rsidR="00F54C52" w:rsidRPr="00C24696" w:rsidRDefault="00F54C52" w:rsidP="00F03581">
            <w:pPr>
              <w:pStyle w:val="Balk3"/>
              <w:outlineLvl w:val="2"/>
              <w:rPr>
                <w:sz w:val="20"/>
                <w:szCs w:val="20"/>
              </w:rPr>
            </w:pPr>
            <w:r w:rsidRPr="00C24696">
              <w:rPr>
                <w:sz w:val="20"/>
                <w:szCs w:val="20"/>
              </w:rPr>
              <w:t>Birimde bilgi güvenliği ve güvenirliğinin sağlanmasına yönelik tanımlı süreçler ve planlamalar bulunmaktadır.  Ancak bu süreçler doğrultusunda yapılmış uygulamalar bulunmamaktadır veya uygulamalar tüm alanları kapsamamaktadır.</w:t>
            </w:r>
          </w:p>
        </w:tc>
        <w:tc>
          <w:tcPr>
            <w:tcW w:w="1896" w:type="dxa"/>
            <w:shd w:val="clear" w:color="auto" w:fill="auto"/>
          </w:tcPr>
          <w:p w14:paraId="698967B8" w14:textId="77777777" w:rsidR="00F54C52" w:rsidRPr="00C24696" w:rsidRDefault="00F54C52" w:rsidP="00547FF8">
            <w:pPr>
              <w:ind w:right="63"/>
              <w:rPr>
                <w:rFonts w:ascii="Times New Roman" w:hAnsi="Times New Roman" w:cs="Times New Roman"/>
                <w:i/>
                <w:color w:val="000000" w:themeColor="text1"/>
                <w:sz w:val="20"/>
                <w:szCs w:val="20"/>
              </w:rPr>
            </w:pPr>
            <w:r w:rsidRPr="00C24696">
              <w:rPr>
                <w:rFonts w:ascii="Times New Roman" w:hAnsi="Times New Roman" w:cs="Times New Roman"/>
                <w:i/>
                <w:color w:val="000000" w:themeColor="text1"/>
                <w:sz w:val="20"/>
                <w:szCs w:val="20"/>
              </w:rPr>
              <w:t xml:space="preserve">Birimde bilgi güvenliği ve güvenirliğinin sağlanmasına yönelik bütünleşik uygulamalar bulunmakta ve bu uygulamalardan bazı sonuçlar elde edilmektedir. Ancak bu uygulamaların sonuçları izlenmemekte veya karar almalarda kullanılmamaktadır.  </w:t>
            </w:r>
          </w:p>
          <w:p w14:paraId="575CE0AC" w14:textId="77777777" w:rsidR="00F54C52" w:rsidRPr="00C24696" w:rsidRDefault="00F54C52" w:rsidP="00F03581">
            <w:pPr>
              <w:pStyle w:val="Balk3"/>
              <w:outlineLvl w:val="2"/>
              <w:rPr>
                <w:sz w:val="20"/>
                <w:szCs w:val="20"/>
              </w:rPr>
            </w:pPr>
          </w:p>
        </w:tc>
        <w:tc>
          <w:tcPr>
            <w:tcW w:w="1823" w:type="dxa"/>
            <w:shd w:val="clear" w:color="auto" w:fill="auto"/>
          </w:tcPr>
          <w:p w14:paraId="212416BB" w14:textId="77777777" w:rsidR="00F54C52" w:rsidRPr="00C24696" w:rsidRDefault="00F54C52" w:rsidP="00F03581">
            <w:pPr>
              <w:pStyle w:val="Balk3"/>
              <w:outlineLvl w:val="2"/>
              <w:rPr>
                <w:sz w:val="20"/>
                <w:szCs w:val="20"/>
              </w:rPr>
            </w:pPr>
            <w:r w:rsidRPr="00C24696">
              <w:rPr>
                <w:sz w:val="20"/>
                <w:szCs w:val="20"/>
              </w:rPr>
              <w:t>Birimde bilgi güvenliği ve güvenirliğinin sağlanmasına yönelik uygulamalar sistematik olarak izlenmekte ve izlem sonuçları paydaşlarla birlikte değerlendirilerek önlemler alınmaktadır.</w:t>
            </w:r>
          </w:p>
        </w:tc>
        <w:tc>
          <w:tcPr>
            <w:tcW w:w="1811" w:type="dxa"/>
            <w:shd w:val="clear" w:color="auto" w:fill="auto"/>
          </w:tcPr>
          <w:p w14:paraId="0088BB29" w14:textId="77777777" w:rsidR="00F54C52" w:rsidRPr="00C24696" w:rsidRDefault="00F54C52" w:rsidP="00F03581">
            <w:pPr>
              <w:pStyle w:val="Balk3"/>
              <w:outlineLvl w:val="2"/>
              <w:rPr>
                <w:sz w:val="20"/>
                <w:szCs w:val="20"/>
              </w:rPr>
            </w:pPr>
            <w:r w:rsidRPr="00C24696">
              <w:rPr>
                <w:sz w:val="20"/>
                <w:szCs w:val="20"/>
              </w:rPr>
              <w:t>Kurumsal bilginin güvenliği ve güvenirliği sürdürülebilir ve olgunlaşmış uygulamalarla birimin tamamında benimsenmiş ve güvence altına alınmıştır; bu hususta birimin kendine özgü ve yenilikçi birçok uygulaması bulunmakta ve bu uygulamaların bir kısmı diğer birimler tarafından örnek alınmaktadır.</w:t>
            </w:r>
          </w:p>
        </w:tc>
      </w:tr>
    </w:tbl>
    <w:p w14:paraId="1EACC1DA" w14:textId="77777777" w:rsidR="00F54C52" w:rsidRPr="00501CAF" w:rsidRDefault="00F54C52" w:rsidP="00F03581">
      <w:pPr>
        <w:pStyle w:val="Balk3"/>
      </w:pPr>
    </w:p>
    <w:p w14:paraId="64958E4A" w14:textId="77777777" w:rsidR="00F54C52" w:rsidRPr="00501CAF" w:rsidRDefault="00F54C52" w:rsidP="00F54C52">
      <w:pPr>
        <w:pStyle w:val="Balk4"/>
        <w:ind w:right="63"/>
        <w:jc w:val="both"/>
      </w:pPr>
      <w:r w:rsidRPr="00501CAF">
        <w:t>Kanıtlar</w:t>
      </w:r>
    </w:p>
    <w:p w14:paraId="58809704" w14:textId="77777777" w:rsidR="00F54C52" w:rsidRDefault="00F54C52" w:rsidP="00F54C52">
      <w:pPr>
        <w:pStyle w:val="Balk4"/>
        <w:ind w:right="63"/>
        <w:jc w:val="both"/>
        <w:rPr>
          <w:b w:val="0"/>
        </w:rPr>
      </w:pPr>
    </w:p>
    <w:p w14:paraId="582E6CC9" w14:textId="4C72C09F" w:rsidR="00F54C52" w:rsidRDefault="00E57C29" w:rsidP="00F54C52">
      <w:pPr>
        <w:pStyle w:val="Balk4"/>
        <w:ind w:right="63"/>
        <w:jc w:val="both"/>
        <w:rPr>
          <w:b w:val="0"/>
        </w:rPr>
      </w:pPr>
      <w:r>
        <w:rPr>
          <w:b w:val="0"/>
        </w:rPr>
        <w:t>Kurumsal</w:t>
      </w:r>
    </w:p>
    <w:p w14:paraId="08105049" w14:textId="77777777" w:rsidR="00F54C52" w:rsidRDefault="00F54C52" w:rsidP="00F54C52">
      <w:pPr>
        <w:pStyle w:val="Balk4"/>
        <w:ind w:right="63"/>
        <w:jc w:val="both"/>
        <w:rPr>
          <w:b w:val="0"/>
        </w:rPr>
      </w:pPr>
    </w:p>
    <w:p w14:paraId="74E4BE42" w14:textId="77777777" w:rsidR="00F54C52" w:rsidRDefault="00F54C52" w:rsidP="00F54C52">
      <w:pPr>
        <w:pStyle w:val="Balk4"/>
        <w:ind w:right="63"/>
        <w:jc w:val="both"/>
        <w:rPr>
          <w:b w:val="0"/>
        </w:rPr>
      </w:pPr>
    </w:p>
    <w:p w14:paraId="0663DD98" w14:textId="77777777" w:rsidR="00F54C52" w:rsidRDefault="00F54C52" w:rsidP="00F54C52">
      <w:pPr>
        <w:pStyle w:val="Balk4"/>
        <w:ind w:right="63"/>
        <w:jc w:val="both"/>
        <w:rPr>
          <w:b w:val="0"/>
        </w:rPr>
      </w:pPr>
    </w:p>
    <w:p w14:paraId="4038CE2F" w14:textId="77777777" w:rsidR="00F54C52" w:rsidRDefault="00F54C52" w:rsidP="00F54C52">
      <w:pPr>
        <w:pStyle w:val="Balk4"/>
        <w:ind w:right="63"/>
        <w:jc w:val="both"/>
        <w:rPr>
          <w:b w:val="0"/>
        </w:rPr>
      </w:pPr>
    </w:p>
    <w:p w14:paraId="5E4AC33B" w14:textId="77777777" w:rsidR="00F54C52" w:rsidRDefault="00F54C52" w:rsidP="00F54C52">
      <w:pPr>
        <w:pStyle w:val="Balk4"/>
        <w:ind w:right="63"/>
        <w:jc w:val="both"/>
        <w:rPr>
          <w:b w:val="0"/>
        </w:rPr>
      </w:pPr>
    </w:p>
    <w:p w14:paraId="75308652" w14:textId="77777777" w:rsidR="00F54C52" w:rsidRDefault="00F54C52" w:rsidP="00F54C52">
      <w:pPr>
        <w:pStyle w:val="Balk4"/>
        <w:ind w:right="63"/>
        <w:jc w:val="both"/>
        <w:rPr>
          <w:b w:val="0"/>
        </w:rPr>
      </w:pPr>
    </w:p>
    <w:p w14:paraId="619DFA76" w14:textId="77777777" w:rsidR="00F54C52" w:rsidRDefault="00F54C52" w:rsidP="00F54C52">
      <w:pPr>
        <w:pStyle w:val="Balk4"/>
        <w:ind w:right="63"/>
        <w:jc w:val="both"/>
        <w:rPr>
          <w:b w:val="0"/>
        </w:rPr>
      </w:pPr>
    </w:p>
    <w:p w14:paraId="049E78AE" w14:textId="77777777" w:rsidR="00F54C52" w:rsidRDefault="00F54C52" w:rsidP="00F54C52">
      <w:pPr>
        <w:pStyle w:val="Balk4"/>
        <w:ind w:right="63"/>
        <w:jc w:val="both"/>
        <w:rPr>
          <w:b w:val="0"/>
        </w:rPr>
      </w:pPr>
    </w:p>
    <w:p w14:paraId="4E886FB2" w14:textId="77777777" w:rsidR="00F54C52" w:rsidRDefault="00F54C52" w:rsidP="00F54C52">
      <w:pPr>
        <w:pStyle w:val="Balk4"/>
        <w:ind w:right="63"/>
        <w:jc w:val="both"/>
        <w:rPr>
          <w:b w:val="0"/>
        </w:rPr>
      </w:pPr>
    </w:p>
    <w:p w14:paraId="6331DA40" w14:textId="77777777" w:rsidR="00F54C52" w:rsidRDefault="00F54C52" w:rsidP="00F54C52">
      <w:pPr>
        <w:pStyle w:val="Balk4"/>
        <w:ind w:right="63"/>
        <w:jc w:val="both"/>
        <w:rPr>
          <w:b w:val="0"/>
        </w:rPr>
      </w:pPr>
    </w:p>
    <w:p w14:paraId="0A8EBA3F" w14:textId="77777777" w:rsidR="00F54C52" w:rsidRDefault="00F54C52" w:rsidP="00F54C52">
      <w:pPr>
        <w:pStyle w:val="Balk4"/>
        <w:ind w:right="63"/>
        <w:jc w:val="both"/>
        <w:rPr>
          <w:b w:val="0"/>
        </w:rPr>
      </w:pPr>
    </w:p>
    <w:p w14:paraId="208BB311" w14:textId="77777777" w:rsidR="00F54C52" w:rsidRDefault="00F54C52" w:rsidP="00F54C52">
      <w:pPr>
        <w:pStyle w:val="Balk4"/>
        <w:ind w:right="63"/>
        <w:jc w:val="both"/>
        <w:rPr>
          <w:b w:val="0"/>
        </w:rPr>
      </w:pPr>
    </w:p>
    <w:p w14:paraId="2A616526" w14:textId="77777777" w:rsidR="00F54C52" w:rsidRDefault="00F54C52" w:rsidP="00F54C52">
      <w:pPr>
        <w:pStyle w:val="Balk4"/>
        <w:ind w:right="63"/>
        <w:jc w:val="both"/>
        <w:rPr>
          <w:b w:val="0"/>
        </w:rPr>
      </w:pPr>
    </w:p>
    <w:p w14:paraId="757231B4" w14:textId="77777777" w:rsidR="00F54C52" w:rsidRDefault="00F54C52" w:rsidP="00F54C52">
      <w:pPr>
        <w:pStyle w:val="Balk4"/>
        <w:ind w:right="63"/>
        <w:jc w:val="both"/>
        <w:rPr>
          <w:b w:val="0"/>
        </w:rPr>
      </w:pPr>
    </w:p>
    <w:p w14:paraId="38E9AA7F" w14:textId="77777777" w:rsidR="00F54C52" w:rsidRDefault="00F54C52" w:rsidP="00F54C52">
      <w:pPr>
        <w:pStyle w:val="Balk4"/>
        <w:ind w:right="63"/>
        <w:jc w:val="both"/>
        <w:rPr>
          <w:b w:val="0"/>
        </w:rPr>
      </w:pPr>
    </w:p>
    <w:p w14:paraId="773E9762" w14:textId="77777777" w:rsidR="00F54C52" w:rsidRDefault="00F54C52" w:rsidP="00F54C52">
      <w:pPr>
        <w:pStyle w:val="Balk4"/>
        <w:ind w:right="63"/>
        <w:jc w:val="both"/>
        <w:rPr>
          <w:b w:val="0"/>
        </w:rPr>
      </w:pPr>
    </w:p>
    <w:p w14:paraId="37429538" w14:textId="77777777" w:rsidR="00F54C52" w:rsidRDefault="00F54C52" w:rsidP="00F54C52">
      <w:pPr>
        <w:pStyle w:val="Balk4"/>
        <w:ind w:right="63"/>
        <w:jc w:val="both"/>
        <w:rPr>
          <w:b w:val="0"/>
        </w:rPr>
      </w:pPr>
    </w:p>
    <w:p w14:paraId="106360AF" w14:textId="77777777" w:rsidR="00F54C52" w:rsidRDefault="00F54C52" w:rsidP="00F54C52">
      <w:pPr>
        <w:pStyle w:val="Balk4"/>
        <w:ind w:right="63"/>
        <w:jc w:val="both"/>
        <w:rPr>
          <w:b w:val="0"/>
        </w:rPr>
      </w:pPr>
    </w:p>
    <w:p w14:paraId="4F80DD29" w14:textId="65DF42BB" w:rsidR="00F54C52" w:rsidRDefault="00F54C52" w:rsidP="00F54C52">
      <w:pPr>
        <w:pStyle w:val="Balk4"/>
        <w:ind w:right="63"/>
        <w:jc w:val="both"/>
        <w:rPr>
          <w:b w:val="0"/>
        </w:rPr>
      </w:pPr>
    </w:p>
    <w:p w14:paraId="342E1393" w14:textId="77777777" w:rsidR="00F54C52" w:rsidRDefault="00F54C52" w:rsidP="00F54C52">
      <w:pPr>
        <w:pStyle w:val="Balk2"/>
      </w:pPr>
      <w:bookmarkStart w:id="46" w:name="_Toc27402242"/>
      <w:r w:rsidRPr="00501CAF">
        <w:t>E.5. Kamuoyunu Bilgilendirme ve Hesap Verebilirlik</w:t>
      </w:r>
      <w:bookmarkEnd w:id="46"/>
      <w:r w:rsidRPr="00501CAF">
        <w:tab/>
      </w:r>
    </w:p>
    <w:p w14:paraId="66B1C072" w14:textId="77777777" w:rsidR="00F54C52" w:rsidRPr="00501CAF" w:rsidRDefault="00F54C52" w:rsidP="00F54C52">
      <w:pPr>
        <w:pStyle w:val="Balk2"/>
      </w:pPr>
    </w:p>
    <w:p w14:paraId="4C30D1A5" w14:textId="77777777" w:rsidR="00F54C52" w:rsidRDefault="00F54C52" w:rsidP="00F03581">
      <w:pPr>
        <w:pStyle w:val="Balk3"/>
        <w:rPr>
          <w:lang w:eastAsia="tr-TR"/>
        </w:rPr>
      </w:pPr>
      <w:r w:rsidRPr="00501CAF">
        <w:rPr>
          <w:lang w:eastAsia="tr-TR"/>
        </w:rPr>
        <w:t>E.5.1. Kamuoyunu bilgilendirme</w:t>
      </w:r>
    </w:p>
    <w:p w14:paraId="07E786EE" w14:textId="77777777" w:rsidR="00F54C52" w:rsidRPr="00501CAF" w:rsidRDefault="00F54C52" w:rsidP="00F54C52">
      <w:pPr>
        <w:pStyle w:val="Balk4"/>
        <w:ind w:right="63"/>
        <w:jc w:val="center"/>
      </w:pPr>
      <w:r w:rsidRPr="00501CAF">
        <w:t>Olgunluk düzeyi</w:t>
      </w:r>
    </w:p>
    <w:p w14:paraId="582FFFB9" w14:textId="77777777" w:rsidR="00F54C52" w:rsidRPr="00501CAF" w:rsidRDefault="00F54C52" w:rsidP="00F54C52">
      <w:pPr>
        <w:pStyle w:val="Balk4"/>
        <w:ind w:right="63"/>
        <w:jc w:val="center"/>
        <w:rPr>
          <w:i w:val="0"/>
          <w:color w:val="FF0000"/>
        </w:rPr>
      </w:pPr>
      <w:r w:rsidRPr="00501CAF">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27"/>
        <w:gridCol w:w="1826"/>
        <w:gridCol w:w="1907"/>
        <w:gridCol w:w="1820"/>
        <w:gridCol w:w="1805"/>
      </w:tblGrid>
      <w:tr w:rsidR="00F54C52" w:rsidRPr="00346AAA" w14:paraId="55F74365" w14:textId="77777777" w:rsidTr="00547FF8">
        <w:tc>
          <w:tcPr>
            <w:tcW w:w="1828" w:type="dxa"/>
            <w:shd w:val="clear" w:color="auto" w:fill="002060"/>
          </w:tcPr>
          <w:p w14:paraId="44723CF1" w14:textId="19E592A2" w:rsidR="00F54C52" w:rsidRPr="00346AAA" w:rsidRDefault="00F54C52" w:rsidP="00F03581">
            <w:pPr>
              <w:pStyle w:val="Balk3"/>
              <w:outlineLvl w:val="2"/>
            </w:pPr>
            <w:r w:rsidRPr="00346AAA">
              <w:t>1</w:t>
            </w:r>
            <w:sdt>
              <w:sdtPr>
                <w:id w:val="507874443"/>
                <w14:checkbox>
                  <w14:checked w14:val="1"/>
                  <w14:checkedState w14:val="2612" w14:font="MS Gothic"/>
                  <w14:uncheckedState w14:val="2610" w14:font="MS Gothic"/>
                </w14:checkbox>
              </w:sdtPr>
              <w:sdtEndPr/>
              <w:sdtContent>
                <w:r w:rsidR="00F65450">
                  <w:rPr>
                    <w:rFonts w:ascii="MS Gothic" w:eastAsia="MS Gothic" w:hAnsi="MS Gothic" w:hint="eastAsia"/>
                  </w:rPr>
                  <w:t>☒</w:t>
                </w:r>
              </w:sdtContent>
            </w:sdt>
          </w:p>
        </w:tc>
        <w:tc>
          <w:tcPr>
            <w:tcW w:w="1827" w:type="dxa"/>
            <w:shd w:val="clear" w:color="auto" w:fill="002060"/>
          </w:tcPr>
          <w:p w14:paraId="6D98B021" w14:textId="77777777" w:rsidR="00F54C52" w:rsidRPr="00346AAA" w:rsidRDefault="00F54C52" w:rsidP="00F03581">
            <w:pPr>
              <w:pStyle w:val="Balk3"/>
              <w:outlineLvl w:val="2"/>
            </w:pPr>
            <w:r w:rsidRPr="00346AAA">
              <w:t>2</w:t>
            </w:r>
            <w:sdt>
              <w:sdtPr>
                <w:id w:val="259803762"/>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896" w:type="dxa"/>
            <w:shd w:val="clear" w:color="auto" w:fill="002060"/>
          </w:tcPr>
          <w:p w14:paraId="15A9E63D" w14:textId="77777777" w:rsidR="00F54C52" w:rsidRPr="00346AAA" w:rsidRDefault="00F54C52" w:rsidP="00F03581">
            <w:pPr>
              <w:pStyle w:val="Balk3"/>
              <w:outlineLvl w:val="2"/>
            </w:pPr>
            <w:r w:rsidRPr="00346AAA">
              <w:t>3</w:t>
            </w:r>
            <w:sdt>
              <w:sdtPr>
                <w:id w:val="1361784609"/>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823" w:type="dxa"/>
            <w:shd w:val="clear" w:color="auto" w:fill="002060"/>
          </w:tcPr>
          <w:p w14:paraId="31F27C91" w14:textId="77777777" w:rsidR="00F54C52" w:rsidRPr="00346AAA" w:rsidRDefault="00F54C52" w:rsidP="00F03581">
            <w:pPr>
              <w:pStyle w:val="Balk3"/>
              <w:outlineLvl w:val="2"/>
            </w:pPr>
            <w:r w:rsidRPr="00346AAA">
              <w:t>4</w:t>
            </w:r>
            <w:sdt>
              <w:sdtPr>
                <w:id w:val="1395845913"/>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811" w:type="dxa"/>
            <w:shd w:val="clear" w:color="auto" w:fill="002060"/>
          </w:tcPr>
          <w:p w14:paraId="3EA18850" w14:textId="77777777" w:rsidR="00F54C52" w:rsidRPr="00346AAA" w:rsidRDefault="00F54C52" w:rsidP="00F03581">
            <w:pPr>
              <w:pStyle w:val="Balk3"/>
              <w:outlineLvl w:val="2"/>
            </w:pPr>
            <w:r w:rsidRPr="00346AAA">
              <w:t>5</w:t>
            </w:r>
            <w:sdt>
              <w:sdtPr>
                <w:id w:val="-1823184306"/>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r>
      <w:tr w:rsidR="00F54C52" w:rsidRPr="00346AAA" w14:paraId="3DCE26BE" w14:textId="77777777" w:rsidTr="00547FF8">
        <w:tc>
          <w:tcPr>
            <w:tcW w:w="1828" w:type="dxa"/>
            <w:shd w:val="clear" w:color="auto" w:fill="auto"/>
          </w:tcPr>
          <w:p w14:paraId="09E16DD5" w14:textId="77777777" w:rsidR="00F54C52" w:rsidRPr="00C24696" w:rsidRDefault="00F54C52" w:rsidP="00F03581">
            <w:pPr>
              <w:pStyle w:val="Balk3"/>
              <w:outlineLvl w:val="2"/>
              <w:rPr>
                <w:sz w:val="20"/>
                <w:szCs w:val="20"/>
              </w:rPr>
            </w:pPr>
            <w:r w:rsidRPr="00C24696">
              <w:rPr>
                <w:sz w:val="20"/>
                <w:szCs w:val="20"/>
              </w:rPr>
              <w:t xml:space="preserve">Birimde bilgi güvenliği ve güvenirliğinin sağlanmasına ilişkin uygulamalar bulunmamaktadır. </w:t>
            </w:r>
          </w:p>
        </w:tc>
        <w:tc>
          <w:tcPr>
            <w:tcW w:w="1827" w:type="dxa"/>
            <w:shd w:val="clear" w:color="auto" w:fill="auto"/>
          </w:tcPr>
          <w:p w14:paraId="283F4CB0" w14:textId="77777777" w:rsidR="00F54C52" w:rsidRPr="00C24696" w:rsidRDefault="00F54C52" w:rsidP="00F03581">
            <w:pPr>
              <w:pStyle w:val="Balk3"/>
              <w:outlineLvl w:val="2"/>
              <w:rPr>
                <w:sz w:val="20"/>
                <w:szCs w:val="20"/>
              </w:rPr>
            </w:pPr>
            <w:r w:rsidRPr="00C24696">
              <w:rPr>
                <w:sz w:val="20"/>
                <w:szCs w:val="20"/>
              </w:rPr>
              <w:t>Birimde bilgi güvenliği ve güvenirliğinin sağlanmasına yönelik tanımlı süreçler ve planlamalar bulunmaktadır.  Ancak bu süreçler doğrultusunda yapılmış uygulamalar bulunmamaktadır veya uygulamalar tüm alanları kapsamamaktadır.</w:t>
            </w:r>
          </w:p>
        </w:tc>
        <w:tc>
          <w:tcPr>
            <w:tcW w:w="1896" w:type="dxa"/>
            <w:shd w:val="clear" w:color="auto" w:fill="auto"/>
          </w:tcPr>
          <w:p w14:paraId="1F6DBA48" w14:textId="77777777" w:rsidR="00F54C52" w:rsidRPr="00C24696" w:rsidRDefault="00F54C52" w:rsidP="00547FF8">
            <w:pPr>
              <w:ind w:right="63"/>
              <w:rPr>
                <w:rFonts w:ascii="Times New Roman" w:hAnsi="Times New Roman" w:cs="Times New Roman"/>
                <w:i/>
                <w:color w:val="000000" w:themeColor="text1"/>
                <w:sz w:val="20"/>
                <w:szCs w:val="20"/>
              </w:rPr>
            </w:pPr>
            <w:r w:rsidRPr="00C24696">
              <w:rPr>
                <w:rFonts w:ascii="Times New Roman" w:hAnsi="Times New Roman" w:cs="Times New Roman"/>
                <w:i/>
                <w:color w:val="000000" w:themeColor="text1"/>
                <w:sz w:val="20"/>
                <w:szCs w:val="20"/>
              </w:rPr>
              <w:t xml:space="preserve">Birimde bilgi güvenliği ve güvenirliğinin sağlanmasına yönelik bütünleşik uygulamalar bulunmakta ve bu uygulamalardan bazı sonuçlar elde edilmektedir. Ancak bu uygulamaların sonuçları izlenmemekte veya karar almalarda kullanılmamaktadır.  </w:t>
            </w:r>
          </w:p>
          <w:p w14:paraId="4F90146D" w14:textId="77777777" w:rsidR="00F54C52" w:rsidRPr="00C24696" w:rsidRDefault="00F54C52" w:rsidP="00F03581">
            <w:pPr>
              <w:pStyle w:val="Balk3"/>
              <w:outlineLvl w:val="2"/>
              <w:rPr>
                <w:sz w:val="20"/>
                <w:szCs w:val="20"/>
              </w:rPr>
            </w:pPr>
          </w:p>
        </w:tc>
        <w:tc>
          <w:tcPr>
            <w:tcW w:w="1823" w:type="dxa"/>
            <w:shd w:val="clear" w:color="auto" w:fill="auto"/>
          </w:tcPr>
          <w:p w14:paraId="656C833F" w14:textId="77777777" w:rsidR="00F54C52" w:rsidRPr="00C24696" w:rsidRDefault="00F54C52" w:rsidP="00F03581">
            <w:pPr>
              <w:pStyle w:val="Balk3"/>
              <w:outlineLvl w:val="2"/>
              <w:rPr>
                <w:sz w:val="20"/>
                <w:szCs w:val="20"/>
              </w:rPr>
            </w:pPr>
            <w:r w:rsidRPr="00C24696">
              <w:rPr>
                <w:sz w:val="20"/>
                <w:szCs w:val="20"/>
              </w:rPr>
              <w:t>Birimde bilgi güvenliği ve güvenirliğinin sağlanmasına yönelik uygulamalar sistematik olarak izlenmekte ve izlem sonuçları paydaşlarla birlikte değerlendirilerek önlemler alınmaktadır.</w:t>
            </w:r>
          </w:p>
        </w:tc>
        <w:tc>
          <w:tcPr>
            <w:tcW w:w="1811" w:type="dxa"/>
            <w:shd w:val="clear" w:color="auto" w:fill="auto"/>
          </w:tcPr>
          <w:p w14:paraId="0EF3E613" w14:textId="77777777" w:rsidR="00F54C52" w:rsidRPr="00C24696" w:rsidRDefault="00F54C52" w:rsidP="00F03581">
            <w:pPr>
              <w:pStyle w:val="Balk3"/>
              <w:outlineLvl w:val="2"/>
              <w:rPr>
                <w:sz w:val="20"/>
                <w:szCs w:val="20"/>
              </w:rPr>
            </w:pPr>
            <w:r w:rsidRPr="00C24696">
              <w:rPr>
                <w:sz w:val="20"/>
                <w:szCs w:val="20"/>
              </w:rPr>
              <w:t>Kurumsal bilginin güvenliği ve güvenirliği sürdürülebilir ve olgunlaşmış uygulamalarla birimin tamamında benimsenmiş ve güvence altına alınmıştır; bu hususta birimin kendine özgü ve yenilikçi birçok uygulaması bulunmakta ve bu uygulamaların bir kısmı diğer birimler tarafından örnek alınmaktadır.</w:t>
            </w:r>
          </w:p>
        </w:tc>
      </w:tr>
    </w:tbl>
    <w:p w14:paraId="28B11793" w14:textId="77777777" w:rsidR="00F54C52" w:rsidRPr="00501CAF" w:rsidRDefault="00F54C52" w:rsidP="00F03581">
      <w:pPr>
        <w:pStyle w:val="Balk3"/>
        <w:rPr>
          <w:lang w:eastAsia="tr-TR"/>
        </w:rPr>
      </w:pPr>
    </w:p>
    <w:p w14:paraId="2CE21FFF" w14:textId="77777777" w:rsidR="00F54C52" w:rsidRPr="00501CAF" w:rsidRDefault="00F54C52" w:rsidP="00F54C52">
      <w:pPr>
        <w:pStyle w:val="Balk4"/>
        <w:ind w:right="63"/>
        <w:jc w:val="both"/>
      </w:pPr>
      <w:r w:rsidRPr="00501CAF">
        <w:t>Kanıtlar</w:t>
      </w:r>
    </w:p>
    <w:p w14:paraId="79F238F3" w14:textId="77777777" w:rsidR="00F54C52" w:rsidRDefault="00F54C52" w:rsidP="00F54C52">
      <w:pPr>
        <w:pStyle w:val="Balk4"/>
        <w:ind w:right="63"/>
        <w:jc w:val="both"/>
        <w:rPr>
          <w:b w:val="0"/>
        </w:rPr>
      </w:pPr>
    </w:p>
    <w:p w14:paraId="5C7FAEC6" w14:textId="4B6B99A7" w:rsidR="00F54C52" w:rsidRDefault="00E57C29" w:rsidP="00F54C52">
      <w:pPr>
        <w:pStyle w:val="Balk4"/>
        <w:ind w:right="63"/>
        <w:jc w:val="both"/>
        <w:rPr>
          <w:b w:val="0"/>
        </w:rPr>
      </w:pPr>
      <w:r>
        <w:rPr>
          <w:b w:val="0"/>
        </w:rPr>
        <w:t>Kurumsal</w:t>
      </w:r>
    </w:p>
    <w:p w14:paraId="2960BC5F" w14:textId="77777777" w:rsidR="00F54C52" w:rsidRDefault="00F54C52" w:rsidP="00F54C52">
      <w:pPr>
        <w:pStyle w:val="Balk4"/>
        <w:ind w:right="63"/>
        <w:jc w:val="both"/>
        <w:rPr>
          <w:b w:val="0"/>
        </w:rPr>
      </w:pPr>
    </w:p>
    <w:p w14:paraId="7F274533" w14:textId="77777777" w:rsidR="00F54C52" w:rsidRDefault="00F54C52" w:rsidP="00F54C52">
      <w:pPr>
        <w:pStyle w:val="Balk4"/>
        <w:ind w:right="63"/>
        <w:jc w:val="both"/>
        <w:rPr>
          <w:b w:val="0"/>
        </w:rPr>
      </w:pPr>
    </w:p>
    <w:p w14:paraId="2096BAAD" w14:textId="77777777" w:rsidR="00F54C52" w:rsidRDefault="00F54C52" w:rsidP="00F54C52">
      <w:pPr>
        <w:pStyle w:val="Balk4"/>
        <w:ind w:right="63"/>
        <w:jc w:val="both"/>
        <w:rPr>
          <w:b w:val="0"/>
        </w:rPr>
      </w:pPr>
    </w:p>
    <w:p w14:paraId="51845025" w14:textId="77777777" w:rsidR="00F54C52" w:rsidRDefault="00F54C52" w:rsidP="00F54C52">
      <w:pPr>
        <w:pStyle w:val="Balk4"/>
        <w:ind w:right="63"/>
        <w:jc w:val="both"/>
        <w:rPr>
          <w:b w:val="0"/>
        </w:rPr>
      </w:pPr>
    </w:p>
    <w:p w14:paraId="5C03785A" w14:textId="77777777" w:rsidR="00F54C52" w:rsidRDefault="00F54C52" w:rsidP="00F54C52">
      <w:pPr>
        <w:pStyle w:val="Balk4"/>
        <w:ind w:right="63"/>
        <w:jc w:val="both"/>
        <w:rPr>
          <w:b w:val="0"/>
        </w:rPr>
      </w:pPr>
    </w:p>
    <w:p w14:paraId="0C2CF787" w14:textId="77777777" w:rsidR="00F54C52" w:rsidRDefault="00F54C52" w:rsidP="00F54C52">
      <w:pPr>
        <w:pStyle w:val="Balk4"/>
        <w:ind w:right="63"/>
        <w:jc w:val="both"/>
        <w:rPr>
          <w:b w:val="0"/>
        </w:rPr>
      </w:pPr>
    </w:p>
    <w:p w14:paraId="3420BFEC" w14:textId="77777777" w:rsidR="00F54C52" w:rsidRDefault="00F54C52" w:rsidP="00F54C52">
      <w:pPr>
        <w:pStyle w:val="Balk4"/>
        <w:ind w:right="63"/>
        <w:jc w:val="both"/>
        <w:rPr>
          <w:b w:val="0"/>
        </w:rPr>
      </w:pPr>
    </w:p>
    <w:p w14:paraId="676F9E51" w14:textId="77777777" w:rsidR="00F54C52" w:rsidRDefault="00F54C52" w:rsidP="00F54C52">
      <w:pPr>
        <w:pStyle w:val="Balk4"/>
        <w:ind w:right="63"/>
        <w:jc w:val="both"/>
        <w:rPr>
          <w:b w:val="0"/>
        </w:rPr>
      </w:pPr>
    </w:p>
    <w:p w14:paraId="4019849C" w14:textId="77777777" w:rsidR="00F54C52" w:rsidRDefault="00F54C52" w:rsidP="00F54C52">
      <w:pPr>
        <w:pStyle w:val="Balk4"/>
        <w:ind w:right="63"/>
        <w:jc w:val="both"/>
        <w:rPr>
          <w:b w:val="0"/>
        </w:rPr>
      </w:pPr>
    </w:p>
    <w:p w14:paraId="2E011FD4" w14:textId="77777777" w:rsidR="00F54C52" w:rsidRDefault="00F54C52" w:rsidP="00F54C52">
      <w:pPr>
        <w:pStyle w:val="Balk4"/>
        <w:ind w:right="63"/>
        <w:jc w:val="both"/>
        <w:rPr>
          <w:b w:val="0"/>
        </w:rPr>
      </w:pPr>
    </w:p>
    <w:p w14:paraId="7C2EC29B" w14:textId="77777777" w:rsidR="00F54C52" w:rsidRDefault="00F54C52" w:rsidP="00F54C52">
      <w:pPr>
        <w:pStyle w:val="Balk4"/>
        <w:ind w:right="63"/>
        <w:jc w:val="both"/>
        <w:rPr>
          <w:b w:val="0"/>
        </w:rPr>
      </w:pPr>
    </w:p>
    <w:p w14:paraId="28ECB629" w14:textId="77777777" w:rsidR="00F54C52" w:rsidRDefault="00F54C52" w:rsidP="00F54C52">
      <w:pPr>
        <w:pStyle w:val="Balk4"/>
        <w:ind w:right="63"/>
        <w:jc w:val="both"/>
        <w:rPr>
          <w:b w:val="0"/>
        </w:rPr>
      </w:pPr>
    </w:p>
    <w:p w14:paraId="1C15147E" w14:textId="77777777" w:rsidR="00F54C52" w:rsidRDefault="00F54C52" w:rsidP="00F54C52">
      <w:pPr>
        <w:pStyle w:val="Balk4"/>
        <w:ind w:right="63"/>
        <w:jc w:val="both"/>
        <w:rPr>
          <w:b w:val="0"/>
        </w:rPr>
      </w:pPr>
    </w:p>
    <w:p w14:paraId="6FBFF831" w14:textId="77777777" w:rsidR="00F54C52" w:rsidRDefault="00F54C52" w:rsidP="00F54C52">
      <w:pPr>
        <w:pStyle w:val="Balk4"/>
        <w:ind w:right="63"/>
        <w:jc w:val="both"/>
        <w:rPr>
          <w:b w:val="0"/>
        </w:rPr>
      </w:pPr>
    </w:p>
    <w:p w14:paraId="32A16883" w14:textId="77777777" w:rsidR="00F54C52" w:rsidRDefault="00F54C52" w:rsidP="00F54C52">
      <w:pPr>
        <w:pStyle w:val="Balk4"/>
        <w:ind w:right="63"/>
        <w:jc w:val="both"/>
        <w:rPr>
          <w:b w:val="0"/>
        </w:rPr>
      </w:pPr>
    </w:p>
    <w:p w14:paraId="7533350A" w14:textId="77777777" w:rsidR="00F54C52" w:rsidRDefault="00F54C52" w:rsidP="00F54C52">
      <w:pPr>
        <w:pStyle w:val="Balk4"/>
        <w:ind w:right="63"/>
        <w:jc w:val="both"/>
        <w:rPr>
          <w:b w:val="0"/>
        </w:rPr>
      </w:pPr>
    </w:p>
    <w:p w14:paraId="4886BD77" w14:textId="77777777" w:rsidR="00F54C52" w:rsidRDefault="00F54C52" w:rsidP="00F54C52">
      <w:pPr>
        <w:pStyle w:val="Balk4"/>
        <w:ind w:right="63"/>
        <w:jc w:val="both"/>
        <w:rPr>
          <w:b w:val="0"/>
        </w:rPr>
      </w:pPr>
    </w:p>
    <w:p w14:paraId="741F4961" w14:textId="77777777" w:rsidR="00F54C52" w:rsidRDefault="00F54C52" w:rsidP="00F54C52">
      <w:pPr>
        <w:pStyle w:val="Balk4"/>
        <w:ind w:right="63"/>
        <w:jc w:val="both"/>
        <w:rPr>
          <w:b w:val="0"/>
        </w:rPr>
      </w:pPr>
    </w:p>
    <w:p w14:paraId="6F4F158E" w14:textId="77777777" w:rsidR="00F54C52" w:rsidRDefault="00F54C52" w:rsidP="00F54C52">
      <w:pPr>
        <w:pStyle w:val="Balk4"/>
        <w:ind w:right="63"/>
        <w:jc w:val="both"/>
        <w:rPr>
          <w:b w:val="0"/>
        </w:rPr>
      </w:pPr>
    </w:p>
    <w:p w14:paraId="47FAEA96" w14:textId="77777777" w:rsidR="00F54C52" w:rsidRDefault="00F54C52" w:rsidP="00F54C52">
      <w:pPr>
        <w:pStyle w:val="Balk4"/>
        <w:ind w:right="63"/>
        <w:jc w:val="both"/>
        <w:rPr>
          <w:b w:val="0"/>
        </w:rPr>
      </w:pPr>
    </w:p>
    <w:p w14:paraId="00065C08" w14:textId="77777777" w:rsidR="00F54C52" w:rsidRDefault="00F54C52" w:rsidP="00F03581">
      <w:pPr>
        <w:pStyle w:val="Balk3"/>
      </w:pPr>
    </w:p>
    <w:p w14:paraId="0F0542BA" w14:textId="77777777" w:rsidR="00F54C52" w:rsidRPr="00501CAF" w:rsidRDefault="00F54C52" w:rsidP="00F03581">
      <w:pPr>
        <w:pStyle w:val="Balk3"/>
        <w:rPr>
          <w:lang w:eastAsia="tr-TR"/>
        </w:rPr>
      </w:pPr>
      <w:r w:rsidRPr="00501CAF">
        <w:rPr>
          <w:lang w:eastAsia="tr-TR"/>
        </w:rPr>
        <w:t>E.5.2. Hesap verme yöntemleri</w:t>
      </w:r>
    </w:p>
    <w:p w14:paraId="57DD864E" w14:textId="77777777" w:rsidR="00F54C52" w:rsidRPr="00501CAF" w:rsidRDefault="00F54C52" w:rsidP="00F54C52">
      <w:pPr>
        <w:pStyle w:val="Balk4"/>
        <w:ind w:right="63"/>
        <w:jc w:val="center"/>
      </w:pPr>
      <w:r w:rsidRPr="00501CAF">
        <w:t>Olgunluk düzeyi</w:t>
      </w:r>
    </w:p>
    <w:p w14:paraId="68763053" w14:textId="77777777" w:rsidR="00F54C52" w:rsidRPr="00501CAF" w:rsidRDefault="00F54C52" w:rsidP="00F54C52">
      <w:pPr>
        <w:pStyle w:val="Balk4"/>
        <w:ind w:right="63"/>
        <w:jc w:val="center"/>
        <w:rPr>
          <w:i w:val="0"/>
          <w:color w:val="FF0000"/>
        </w:rPr>
      </w:pPr>
      <w:r w:rsidRPr="00501CAF">
        <w:rPr>
          <w:i w:val="0"/>
          <w:color w:val="FF0000"/>
        </w:rPr>
        <w:t>(Biriminize uygun olduğunu düşündüğünüz kutucuğu işaretleyiniz.)</w:t>
      </w:r>
    </w:p>
    <w:tbl>
      <w:tblPr>
        <w:tblStyle w:val="TabloKlavuzu"/>
        <w:tblW w:w="0" w:type="auto"/>
        <w:tblInd w:w="507" w:type="dxa"/>
        <w:tblLook w:val="04A0" w:firstRow="1" w:lastRow="0" w:firstColumn="1" w:lastColumn="0" w:noHBand="0" w:noVBand="1"/>
      </w:tblPr>
      <w:tblGrid>
        <w:gridCol w:w="1827"/>
        <w:gridCol w:w="1826"/>
        <w:gridCol w:w="1907"/>
        <w:gridCol w:w="1820"/>
        <w:gridCol w:w="1805"/>
      </w:tblGrid>
      <w:tr w:rsidR="00F54C52" w:rsidRPr="00346AAA" w14:paraId="498CE3BC" w14:textId="77777777" w:rsidTr="00547FF8">
        <w:tc>
          <w:tcPr>
            <w:tcW w:w="1828" w:type="dxa"/>
            <w:shd w:val="clear" w:color="auto" w:fill="002060"/>
          </w:tcPr>
          <w:p w14:paraId="1928CD8D" w14:textId="7E23D41D" w:rsidR="00F54C52" w:rsidRPr="00346AAA" w:rsidRDefault="00F54C52" w:rsidP="00F03581">
            <w:pPr>
              <w:pStyle w:val="Balk3"/>
              <w:outlineLvl w:val="2"/>
            </w:pPr>
            <w:r w:rsidRPr="00346AAA">
              <w:t>1</w:t>
            </w:r>
            <w:sdt>
              <w:sdtPr>
                <w:id w:val="587197691"/>
                <w14:checkbox>
                  <w14:checked w14:val="1"/>
                  <w14:checkedState w14:val="2612" w14:font="MS Gothic"/>
                  <w14:uncheckedState w14:val="2610" w14:font="MS Gothic"/>
                </w14:checkbox>
              </w:sdtPr>
              <w:sdtEndPr/>
              <w:sdtContent>
                <w:r w:rsidR="00F65450">
                  <w:rPr>
                    <w:rFonts w:ascii="MS Gothic" w:eastAsia="MS Gothic" w:hAnsi="MS Gothic" w:hint="eastAsia"/>
                  </w:rPr>
                  <w:t>☒</w:t>
                </w:r>
              </w:sdtContent>
            </w:sdt>
          </w:p>
        </w:tc>
        <w:tc>
          <w:tcPr>
            <w:tcW w:w="1827" w:type="dxa"/>
            <w:shd w:val="clear" w:color="auto" w:fill="002060"/>
          </w:tcPr>
          <w:p w14:paraId="4D625531" w14:textId="77777777" w:rsidR="00F54C52" w:rsidRPr="00346AAA" w:rsidRDefault="00F54C52" w:rsidP="00F03581">
            <w:pPr>
              <w:pStyle w:val="Balk3"/>
              <w:outlineLvl w:val="2"/>
            </w:pPr>
            <w:r w:rsidRPr="00346AAA">
              <w:t>2</w:t>
            </w:r>
            <w:sdt>
              <w:sdtPr>
                <w:id w:val="-970285111"/>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896" w:type="dxa"/>
            <w:shd w:val="clear" w:color="auto" w:fill="002060"/>
          </w:tcPr>
          <w:p w14:paraId="506B10C4" w14:textId="77777777" w:rsidR="00F54C52" w:rsidRPr="00346AAA" w:rsidRDefault="00F54C52" w:rsidP="00F03581">
            <w:pPr>
              <w:pStyle w:val="Balk3"/>
              <w:outlineLvl w:val="2"/>
            </w:pPr>
            <w:r w:rsidRPr="00346AAA">
              <w:t>3</w:t>
            </w:r>
            <w:sdt>
              <w:sdtPr>
                <w:id w:val="913055265"/>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823" w:type="dxa"/>
            <w:shd w:val="clear" w:color="auto" w:fill="002060"/>
          </w:tcPr>
          <w:p w14:paraId="366F127C" w14:textId="77777777" w:rsidR="00F54C52" w:rsidRPr="00346AAA" w:rsidRDefault="00F54C52" w:rsidP="00F03581">
            <w:pPr>
              <w:pStyle w:val="Balk3"/>
              <w:outlineLvl w:val="2"/>
            </w:pPr>
            <w:r w:rsidRPr="00346AAA">
              <w:t>4</w:t>
            </w:r>
            <w:sdt>
              <w:sdtPr>
                <w:id w:val="702683828"/>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c>
          <w:tcPr>
            <w:tcW w:w="1811" w:type="dxa"/>
            <w:shd w:val="clear" w:color="auto" w:fill="002060"/>
          </w:tcPr>
          <w:p w14:paraId="5E24EC5F" w14:textId="77777777" w:rsidR="00F54C52" w:rsidRPr="00346AAA" w:rsidRDefault="00F54C52" w:rsidP="00F03581">
            <w:pPr>
              <w:pStyle w:val="Balk3"/>
              <w:outlineLvl w:val="2"/>
            </w:pPr>
            <w:r w:rsidRPr="00346AAA">
              <w:t>5</w:t>
            </w:r>
            <w:sdt>
              <w:sdtPr>
                <w:id w:val="-934437986"/>
                <w14:checkbox>
                  <w14:checked w14:val="0"/>
                  <w14:checkedState w14:val="2612" w14:font="MS Gothic"/>
                  <w14:uncheckedState w14:val="2610" w14:font="MS Gothic"/>
                </w14:checkbox>
              </w:sdtPr>
              <w:sdtEndPr/>
              <w:sdtContent>
                <w:r w:rsidRPr="00346AAA">
                  <w:rPr>
                    <w:rFonts w:ascii="MS Gothic" w:eastAsia="MS Gothic" w:hAnsi="MS Gothic" w:hint="eastAsia"/>
                  </w:rPr>
                  <w:t>☐</w:t>
                </w:r>
              </w:sdtContent>
            </w:sdt>
          </w:p>
        </w:tc>
      </w:tr>
      <w:tr w:rsidR="00F54C52" w:rsidRPr="00346AAA" w14:paraId="749BEAF2" w14:textId="77777777" w:rsidTr="00547FF8">
        <w:tc>
          <w:tcPr>
            <w:tcW w:w="1828" w:type="dxa"/>
            <w:shd w:val="clear" w:color="auto" w:fill="auto"/>
          </w:tcPr>
          <w:p w14:paraId="3D097A5D" w14:textId="77777777" w:rsidR="00F54C52" w:rsidRPr="00C24696" w:rsidRDefault="00F54C52" w:rsidP="00F03581">
            <w:pPr>
              <w:pStyle w:val="Balk3"/>
              <w:outlineLvl w:val="2"/>
              <w:rPr>
                <w:sz w:val="20"/>
                <w:szCs w:val="20"/>
              </w:rPr>
            </w:pPr>
            <w:r w:rsidRPr="00C24696">
              <w:rPr>
                <w:sz w:val="20"/>
                <w:szCs w:val="20"/>
              </w:rPr>
              <w:t xml:space="preserve">Birimde bilgi güvenliği ve güvenirliğinin sağlanmasına ilişkin uygulamalar bulunmamaktadır. </w:t>
            </w:r>
          </w:p>
        </w:tc>
        <w:tc>
          <w:tcPr>
            <w:tcW w:w="1827" w:type="dxa"/>
            <w:shd w:val="clear" w:color="auto" w:fill="auto"/>
          </w:tcPr>
          <w:p w14:paraId="2FA81E2C" w14:textId="77777777" w:rsidR="00F54C52" w:rsidRPr="00C24696" w:rsidRDefault="00F54C52" w:rsidP="00F03581">
            <w:pPr>
              <w:pStyle w:val="Balk3"/>
              <w:outlineLvl w:val="2"/>
              <w:rPr>
                <w:sz w:val="20"/>
                <w:szCs w:val="20"/>
              </w:rPr>
            </w:pPr>
            <w:r w:rsidRPr="00C24696">
              <w:rPr>
                <w:sz w:val="20"/>
                <w:szCs w:val="20"/>
              </w:rPr>
              <w:t>Birimde bilgi güvenliği ve güvenirliğinin sağlanmasına yönelik tanımlı süreçler ve planlamalar bulunmaktadır.  Ancak bu süreçler doğrultusunda yapılmış uygulamalar bulunmamaktadır veya uygulamalar tüm alanları kapsamamaktadır.</w:t>
            </w:r>
          </w:p>
        </w:tc>
        <w:tc>
          <w:tcPr>
            <w:tcW w:w="1896" w:type="dxa"/>
            <w:shd w:val="clear" w:color="auto" w:fill="auto"/>
          </w:tcPr>
          <w:p w14:paraId="5F9A5666" w14:textId="77777777" w:rsidR="00F54C52" w:rsidRPr="00C24696" w:rsidRDefault="00F54C52" w:rsidP="00547FF8">
            <w:pPr>
              <w:ind w:right="63"/>
              <w:rPr>
                <w:rFonts w:ascii="Times New Roman" w:hAnsi="Times New Roman" w:cs="Times New Roman"/>
                <w:i/>
                <w:color w:val="000000" w:themeColor="text1"/>
                <w:sz w:val="20"/>
                <w:szCs w:val="20"/>
              </w:rPr>
            </w:pPr>
            <w:r w:rsidRPr="00C24696">
              <w:rPr>
                <w:rFonts w:ascii="Times New Roman" w:hAnsi="Times New Roman" w:cs="Times New Roman"/>
                <w:i/>
                <w:color w:val="000000" w:themeColor="text1"/>
                <w:sz w:val="20"/>
                <w:szCs w:val="20"/>
              </w:rPr>
              <w:t xml:space="preserve">Birimde bilgi güvenliği ve güvenirliğinin sağlanmasına yönelik bütünleşik uygulamalar bulunmakta ve bu uygulamalardan bazı sonuçlar elde edilmektedir. Ancak bu uygulamaların sonuçları izlenmemekte veya karar almalarda kullanılmamaktadır.  </w:t>
            </w:r>
          </w:p>
          <w:p w14:paraId="3EF16DC8" w14:textId="77777777" w:rsidR="00F54C52" w:rsidRPr="00C24696" w:rsidRDefault="00F54C52" w:rsidP="00F03581">
            <w:pPr>
              <w:pStyle w:val="Balk3"/>
              <w:outlineLvl w:val="2"/>
              <w:rPr>
                <w:sz w:val="20"/>
                <w:szCs w:val="20"/>
              </w:rPr>
            </w:pPr>
          </w:p>
        </w:tc>
        <w:tc>
          <w:tcPr>
            <w:tcW w:w="1823" w:type="dxa"/>
            <w:shd w:val="clear" w:color="auto" w:fill="auto"/>
          </w:tcPr>
          <w:p w14:paraId="4F0D6C9E" w14:textId="77777777" w:rsidR="00F54C52" w:rsidRPr="00C24696" w:rsidRDefault="00F54C52" w:rsidP="00F03581">
            <w:pPr>
              <w:pStyle w:val="Balk3"/>
              <w:outlineLvl w:val="2"/>
              <w:rPr>
                <w:sz w:val="20"/>
                <w:szCs w:val="20"/>
              </w:rPr>
            </w:pPr>
            <w:r w:rsidRPr="00C24696">
              <w:rPr>
                <w:sz w:val="20"/>
                <w:szCs w:val="20"/>
              </w:rPr>
              <w:t>Birimde bilgi güvenliği ve güvenirliğinin sağlanmasına yönelik uygulamalar sistematik olarak izlenmekte ve izlem sonuçları paydaşlarla birlikte değerlendirilerek önlemler alınmaktadır.</w:t>
            </w:r>
          </w:p>
        </w:tc>
        <w:tc>
          <w:tcPr>
            <w:tcW w:w="1811" w:type="dxa"/>
            <w:shd w:val="clear" w:color="auto" w:fill="auto"/>
          </w:tcPr>
          <w:p w14:paraId="510CD6DE" w14:textId="77777777" w:rsidR="00F54C52" w:rsidRPr="00C24696" w:rsidRDefault="00F54C52" w:rsidP="00F03581">
            <w:pPr>
              <w:pStyle w:val="Balk3"/>
              <w:outlineLvl w:val="2"/>
              <w:rPr>
                <w:sz w:val="20"/>
                <w:szCs w:val="20"/>
              </w:rPr>
            </w:pPr>
            <w:r w:rsidRPr="00C24696">
              <w:rPr>
                <w:sz w:val="20"/>
                <w:szCs w:val="20"/>
              </w:rPr>
              <w:t>Kurumsal bilginin güvenliği ve güvenirliği sürdürülebilir ve olgunlaşmış uygulamalarla birimin tamamında benimsenmiş ve güvence altına alınmıştır; bu hususta birimin kendine özgü ve yenilikçi birçok uygulaması bulunmakta ve bu uygulamaların bir kısmı diğer birimler tarafından örnek alınmaktadır.</w:t>
            </w:r>
          </w:p>
        </w:tc>
      </w:tr>
    </w:tbl>
    <w:p w14:paraId="1C914020" w14:textId="77777777" w:rsidR="00F54C52" w:rsidRPr="00501CAF" w:rsidRDefault="00F54C52" w:rsidP="00F03581">
      <w:pPr>
        <w:pStyle w:val="Balk3"/>
      </w:pPr>
    </w:p>
    <w:p w14:paraId="0B55C8FF" w14:textId="77777777" w:rsidR="00F54C52" w:rsidRPr="00501CAF" w:rsidRDefault="00F54C52" w:rsidP="00F54C52">
      <w:pPr>
        <w:pStyle w:val="Balk4"/>
        <w:ind w:right="63"/>
        <w:jc w:val="both"/>
      </w:pPr>
      <w:r w:rsidRPr="00501CAF">
        <w:t>Kanıtlar</w:t>
      </w:r>
    </w:p>
    <w:p w14:paraId="750C890B"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7CF263DA" w14:textId="0152693C" w:rsidR="00F54C52" w:rsidRPr="00922F64" w:rsidRDefault="00922F64" w:rsidP="00F54C52">
      <w:pPr>
        <w:pStyle w:val="ListeParagraf"/>
        <w:widowControl/>
        <w:ind w:left="799" w:right="63"/>
        <w:contextualSpacing/>
        <w:jc w:val="both"/>
        <w:rPr>
          <w:rFonts w:ascii="Times New Roman" w:eastAsia="Times New Roman" w:hAnsi="Times New Roman" w:cs="Times New Roman"/>
          <w:i/>
          <w:color w:val="000000" w:themeColor="text1"/>
          <w:sz w:val="24"/>
          <w:szCs w:val="24"/>
          <w:lang w:eastAsia="tr-TR"/>
        </w:rPr>
      </w:pPr>
      <w:r w:rsidRPr="00922F64">
        <w:rPr>
          <w:rFonts w:ascii="Times New Roman" w:eastAsia="Times New Roman" w:hAnsi="Times New Roman" w:cs="Times New Roman"/>
          <w:i/>
          <w:color w:val="000000" w:themeColor="text1"/>
          <w:sz w:val="24"/>
          <w:szCs w:val="24"/>
          <w:lang w:eastAsia="tr-TR"/>
        </w:rPr>
        <w:t>Kurumsal</w:t>
      </w:r>
    </w:p>
    <w:p w14:paraId="79EDA1F2"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2C6AB594"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14C4C190"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5B428023"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213A9BDA"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6079CB91"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3B835D8E"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39A8EF4C"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20F100DE"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58BAF859"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17D654E9"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14843BAC"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2FF204D6"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72B046ED"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6F9DF359" w14:textId="77777777"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198D83E9" w14:textId="0F800413" w:rsidR="00F54C52" w:rsidRDefault="00F54C52"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p>
    <w:p w14:paraId="3D28F72A" w14:textId="77777777" w:rsidR="009901AF" w:rsidRDefault="009901AF" w:rsidP="00F54C52">
      <w:pPr>
        <w:pStyle w:val="ListeParagraf"/>
        <w:widowControl/>
        <w:ind w:left="799" w:right="63"/>
        <w:contextualSpacing/>
        <w:jc w:val="both"/>
        <w:rPr>
          <w:rFonts w:ascii="Times New Roman" w:eastAsia="Times New Roman" w:hAnsi="Times New Roman" w:cs="Times New Roman"/>
          <w:color w:val="000000" w:themeColor="text1"/>
          <w:sz w:val="24"/>
          <w:szCs w:val="24"/>
          <w:lang w:eastAsia="tr-TR"/>
        </w:rPr>
      </w:pPr>
      <w:bookmarkStart w:id="47" w:name="_GoBack"/>
      <w:bookmarkEnd w:id="47"/>
    </w:p>
    <w:p w14:paraId="2F48DE34" w14:textId="77777777" w:rsidR="00F54C52" w:rsidRPr="00DE41BA" w:rsidRDefault="00F54C52" w:rsidP="00DE41BA">
      <w:pPr>
        <w:widowControl/>
        <w:ind w:right="63"/>
        <w:contextualSpacing/>
        <w:jc w:val="both"/>
        <w:rPr>
          <w:rFonts w:ascii="Times New Roman" w:eastAsia="Times New Roman" w:hAnsi="Times New Roman" w:cs="Times New Roman"/>
          <w:color w:val="000000" w:themeColor="text1"/>
          <w:sz w:val="24"/>
          <w:szCs w:val="24"/>
          <w:lang w:eastAsia="tr-TR"/>
        </w:rPr>
      </w:pPr>
    </w:p>
    <w:p w14:paraId="0206560E" w14:textId="519BCF4E" w:rsidR="005D6A4D" w:rsidRPr="00922F64" w:rsidRDefault="00C91C0E" w:rsidP="005D6A4D">
      <w:pPr>
        <w:pStyle w:val="Balk4"/>
        <w:numPr>
          <w:ilvl w:val="0"/>
          <w:numId w:val="4"/>
        </w:numPr>
        <w:ind w:right="63"/>
        <w:jc w:val="both"/>
      </w:pPr>
      <w:bookmarkStart w:id="48" w:name="_Toc27402243"/>
      <w:bookmarkEnd w:id="38"/>
      <w:r w:rsidRPr="00C24696">
        <w:rPr>
          <w:rFonts w:cs="Times New Roman"/>
          <w:color w:val="2E74B5" w:themeColor="accent1" w:themeShade="BF"/>
        </w:rPr>
        <w:lastRenderedPageBreak/>
        <w:t>SONUÇ VE DEĞERLENDİRME</w:t>
      </w:r>
      <w:bookmarkEnd w:id="48"/>
    </w:p>
    <w:p w14:paraId="616CB921" w14:textId="77777777" w:rsidR="00922F64" w:rsidRPr="005D6A4D" w:rsidRDefault="00922F64" w:rsidP="00922F64">
      <w:pPr>
        <w:pStyle w:val="Balk4"/>
        <w:ind w:left="838" w:right="63"/>
        <w:jc w:val="both"/>
      </w:pPr>
    </w:p>
    <w:p w14:paraId="48200F48" w14:textId="77777777" w:rsidR="005D6A4D" w:rsidRPr="00501CAF" w:rsidRDefault="005D6A4D" w:rsidP="001044D2">
      <w:pPr>
        <w:pStyle w:val="GvdeMetni"/>
        <w:ind w:left="360" w:right="63"/>
        <w:jc w:val="both"/>
        <w:rPr>
          <w:rFonts w:cs="Times New Roman"/>
          <w:b/>
        </w:rPr>
      </w:pPr>
    </w:p>
    <w:p w14:paraId="10F71FD8" w14:textId="77777777" w:rsidR="005D6A4D" w:rsidRPr="00B62630" w:rsidRDefault="005D6A4D" w:rsidP="001044D2">
      <w:pPr>
        <w:pStyle w:val="GvdeMetni"/>
        <w:numPr>
          <w:ilvl w:val="0"/>
          <w:numId w:val="5"/>
        </w:numPr>
        <w:ind w:right="63"/>
        <w:jc w:val="both"/>
      </w:pPr>
      <w:r w:rsidRPr="00E57B33">
        <w:t xml:space="preserve">Öğrenci danışmanlık sistemi uygulanmakla birlikte </w:t>
      </w:r>
      <w:r w:rsidRPr="00B62630">
        <w:t xml:space="preserve">etkin bir şekilde yürütülmemektedir. </w:t>
      </w:r>
    </w:p>
    <w:p w14:paraId="738D4E0C" w14:textId="77777777" w:rsidR="005D6A4D" w:rsidRPr="00501CAF" w:rsidRDefault="005D6A4D" w:rsidP="001044D2">
      <w:pPr>
        <w:pStyle w:val="GvdeMetni"/>
        <w:numPr>
          <w:ilvl w:val="1"/>
          <w:numId w:val="5"/>
        </w:numPr>
        <w:ind w:right="63"/>
        <w:jc w:val="both"/>
      </w:pPr>
      <w:r>
        <w:t>Fakültemizde öğrenci danışmanlık sistemi danışman öğretim üyeleri tarafından öğrencinin birinci sınıftan mezuniyetine kadar takip edilmektedir.</w:t>
      </w:r>
    </w:p>
    <w:p w14:paraId="0EF8257D" w14:textId="77777777" w:rsidR="005D6A4D" w:rsidRDefault="005D6A4D" w:rsidP="001044D2">
      <w:pPr>
        <w:pStyle w:val="GvdeMetni"/>
        <w:numPr>
          <w:ilvl w:val="0"/>
          <w:numId w:val="5"/>
        </w:numPr>
        <w:ind w:right="63"/>
        <w:jc w:val="both"/>
      </w:pPr>
      <w:r w:rsidRPr="00501CAF">
        <w:t xml:space="preserve">Mezunlar Derneği kurulmuş olmakla birlikte, mezun öğrenci sayısı sınırlı düzeyde olduğundan kurumsallaşma aşamasındadır. </w:t>
      </w:r>
    </w:p>
    <w:p w14:paraId="60C2DB17" w14:textId="77D6DA5E" w:rsidR="005D6A4D" w:rsidRPr="00501CAF" w:rsidRDefault="005D6A4D" w:rsidP="001044D2">
      <w:pPr>
        <w:pStyle w:val="GvdeMetni"/>
        <w:numPr>
          <w:ilvl w:val="1"/>
          <w:numId w:val="5"/>
        </w:numPr>
        <w:ind w:right="63"/>
        <w:jc w:val="both"/>
      </w:pPr>
      <w:proofErr w:type="spellStart"/>
      <w:r>
        <w:t>MEDİMED’de</w:t>
      </w:r>
      <w:proofErr w:type="spellEnd"/>
      <w:r>
        <w:t xml:space="preserve"> Fakültemizde araştırma görevlisi olarak görev alan Esra Acar Şah aktif olarak görev almaktadır ve mezunlarımızın mezunlar derneğine</w:t>
      </w:r>
      <w:r w:rsidR="00CF4683">
        <w:t xml:space="preserve"> üye olmaları</w:t>
      </w:r>
      <w:r>
        <w:t xml:space="preserve"> Fakültemiz tarafından teşvik edilmektedir.</w:t>
      </w:r>
    </w:p>
    <w:p w14:paraId="2E5BE16A" w14:textId="77777777" w:rsidR="005D6A4D" w:rsidRPr="00B62630" w:rsidRDefault="005D6A4D" w:rsidP="001044D2">
      <w:pPr>
        <w:pStyle w:val="GvdeMetni"/>
        <w:numPr>
          <w:ilvl w:val="0"/>
          <w:numId w:val="5"/>
        </w:numPr>
        <w:ind w:right="63"/>
        <w:jc w:val="both"/>
      </w:pPr>
      <w:r w:rsidRPr="00B62630">
        <w:t xml:space="preserve">Program yeterliliklerinin oluşturulması, güncellenmesi ve iyileştirilmesi çalışmalarında dış paydaş görüşlerinin alınması sınırlı sayıda alanda uygulanmaktadır. </w:t>
      </w:r>
    </w:p>
    <w:p w14:paraId="15E3741B" w14:textId="5668EF9A" w:rsidR="005D6A4D" w:rsidRDefault="005D6A4D" w:rsidP="001044D2">
      <w:pPr>
        <w:pStyle w:val="GvdeMetni"/>
        <w:numPr>
          <w:ilvl w:val="1"/>
          <w:numId w:val="5"/>
        </w:numPr>
        <w:ind w:right="63"/>
        <w:jc w:val="both"/>
      </w:pPr>
      <w:r>
        <w:t>Dış Paydaşlarımıza Eğitim-Öğretim Rehberlerimiz gönderilmekte ve görüş</w:t>
      </w:r>
      <w:r w:rsidR="00CF4683">
        <w:t xml:space="preserve"> ve önerileri alınarak ilgili Kurullarımızca değerlendirilmektedir</w:t>
      </w:r>
      <w:r>
        <w:t>.</w:t>
      </w:r>
    </w:p>
    <w:p w14:paraId="51E9E60E" w14:textId="77777777" w:rsidR="005D6A4D" w:rsidRDefault="005D6A4D" w:rsidP="001044D2">
      <w:pPr>
        <w:pStyle w:val="GvdeMetni"/>
        <w:numPr>
          <w:ilvl w:val="0"/>
          <w:numId w:val="5"/>
        </w:numPr>
        <w:ind w:right="63"/>
        <w:jc w:val="both"/>
      </w:pPr>
      <w:r w:rsidRPr="00501CAF">
        <w:t>B</w:t>
      </w:r>
      <w:r>
        <w:t>irimimizde</w:t>
      </w:r>
      <w:r w:rsidRPr="00501CAF">
        <w:t xml:space="preserve"> dış paydaş görüşleri kalite süreçlerine </w:t>
      </w:r>
      <w:r>
        <w:t xml:space="preserve">azımsanamayacak derecede </w:t>
      </w:r>
      <w:r w:rsidRPr="00501CAF">
        <w:t>yansıtılma</w:t>
      </w:r>
      <w:r>
        <w:t>ktad</w:t>
      </w:r>
      <w:r w:rsidRPr="00501CAF">
        <w:t xml:space="preserve">ır. </w:t>
      </w:r>
    </w:p>
    <w:p w14:paraId="152B9469" w14:textId="3302CEA0" w:rsidR="005D6A4D" w:rsidRPr="00501CAF" w:rsidRDefault="005D6A4D" w:rsidP="001044D2">
      <w:pPr>
        <w:pStyle w:val="GvdeMetni"/>
        <w:numPr>
          <w:ilvl w:val="1"/>
          <w:numId w:val="5"/>
        </w:numPr>
        <w:ind w:right="63"/>
        <w:jc w:val="both"/>
      </w:pPr>
      <w:r>
        <w:t xml:space="preserve">Her eğitim-öğretim yılı sonunda toplu olarak ve zaman zaman </w:t>
      </w:r>
      <w:r w:rsidR="00CF4683">
        <w:t>yüz yüze</w:t>
      </w:r>
      <w:r>
        <w:t xml:space="preserve"> dış paydaşlarımız</w:t>
      </w:r>
      <w:r w:rsidR="00CF4683">
        <w:t>la</w:t>
      </w:r>
      <w:r>
        <w:t xml:space="preserve"> toplantılar yapılmaktadır.</w:t>
      </w:r>
      <w:r w:rsidR="00CF4683">
        <w:t xml:space="preserve"> </w:t>
      </w:r>
      <w:r>
        <w:t>Dış Paydaş</w:t>
      </w:r>
      <w:r w:rsidR="00CF4683">
        <w:t>larımızdan alınan</w:t>
      </w:r>
      <w:r>
        <w:t xml:space="preserve"> görüşler Eğitim-Öğretim programına </w:t>
      </w:r>
      <w:r w:rsidR="00CF4683">
        <w:t xml:space="preserve">Ulusal Çekirdek Eğitim Programı çerçevesinde ilgili komisyon ve kurullarımızda değerlendirilerek </w:t>
      </w:r>
      <w:r>
        <w:t>yansıtılmaktadır.</w:t>
      </w:r>
    </w:p>
    <w:p w14:paraId="43E93425" w14:textId="77777777" w:rsidR="005D6A4D" w:rsidRPr="00B62630" w:rsidRDefault="005D6A4D" w:rsidP="001044D2">
      <w:pPr>
        <w:pStyle w:val="GvdeMetni"/>
        <w:numPr>
          <w:ilvl w:val="0"/>
          <w:numId w:val="5"/>
        </w:numPr>
        <w:ind w:right="63"/>
        <w:jc w:val="both"/>
      </w:pPr>
      <w:r w:rsidRPr="00B62630">
        <w:t xml:space="preserve">Birimimiz bünyesinde yapılan iyileştirme ve değişiklikler konusunda tüm paydaşlarımız yeterince bilgilendirilmektedir. </w:t>
      </w:r>
    </w:p>
    <w:p w14:paraId="64824B87" w14:textId="40FB647E" w:rsidR="005D6A4D" w:rsidRPr="00501CAF" w:rsidRDefault="005D6A4D" w:rsidP="001044D2">
      <w:pPr>
        <w:pStyle w:val="GvdeMetni"/>
        <w:numPr>
          <w:ilvl w:val="1"/>
          <w:numId w:val="5"/>
        </w:numPr>
        <w:ind w:right="63"/>
        <w:jc w:val="both"/>
      </w:pPr>
      <w:r>
        <w:t xml:space="preserve">Her eğitim-öğretim yılı sonunda toplu olarak ve </w:t>
      </w:r>
      <w:r w:rsidR="002355F5">
        <w:t>farklı zamanlarda yüz yüze</w:t>
      </w:r>
      <w:r>
        <w:t xml:space="preserve"> </w:t>
      </w:r>
      <w:r w:rsidR="005A6BB3">
        <w:t xml:space="preserve">yapılan görüşmeler </w:t>
      </w:r>
      <w:r>
        <w:t>dış</w:t>
      </w:r>
      <w:r w:rsidR="005A6BB3">
        <w:t xml:space="preserve"> ve iç </w:t>
      </w:r>
      <w:r>
        <w:t>paydaşlarımız</w:t>
      </w:r>
      <w:r w:rsidR="005A6BB3">
        <w:t>la</w:t>
      </w:r>
      <w:r>
        <w:t xml:space="preserve"> yapılmaktadır.  Yıllık genel dış paydaş toplantımızda </w:t>
      </w:r>
      <w:r w:rsidR="005A6BB3">
        <w:t>F</w:t>
      </w:r>
      <w:r>
        <w:t xml:space="preserve">akültemizde yıl içinde gerçekleşen iyileştirme çalışmaları paydaşlarımızla paylaşılmaktadır. 2019 yılındaki genel dış paydaş toplantımız 17.06.2019 tarihinde 10.00’da Konferans Salonunda gerçekleşmiştir </w:t>
      </w:r>
      <w:r w:rsidRPr="00BE042D">
        <w:t>(</w:t>
      </w:r>
      <w:r w:rsidRPr="001044D2">
        <w:rPr>
          <w:b/>
        </w:rPr>
        <w:t>Ek.A.3.1.1</w:t>
      </w:r>
      <w:r>
        <w:t>).</w:t>
      </w:r>
    </w:p>
    <w:p w14:paraId="75985CF2" w14:textId="77777777" w:rsidR="005D6A4D" w:rsidRDefault="005D6A4D" w:rsidP="001044D2">
      <w:pPr>
        <w:pStyle w:val="GvdeMetni"/>
        <w:numPr>
          <w:ilvl w:val="0"/>
          <w:numId w:val="5"/>
        </w:numPr>
        <w:ind w:right="63"/>
        <w:jc w:val="both"/>
      </w:pPr>
      <w:r w:rsidRPr="00501CAF">
        <w:t xml:space="preserve">Paydaş görüşlerinin alındığı anket sonuçlarının değerlendirilmesi, iyileştirme sürecine yansıtılması ve paydaşlara geri bildirim konusu </w:t>
      </w:r>
      <w:r>
        <w:t>özellikle eğitim-öğretimde müfredat güncellemeleri ve öğrenci stajlarının iyileştirilmesi açısından değerlendirilmektedi</w:t>
      </w:r>
      <w:r w:rsidRPr="00501CAF">
        <w:t xml:space="preserve">r. </w:t>
      </w:r>
    </w:p>
    <w:p w14:paraId="7132A71F" w14:textId="13E51793" w:rsidR="005D6A4D" w:rsidRDefault="005D6A4D" w:rsidP="001044D2">
      <w:pPr>
        <w:pStyle w:val="GvdeMetni"/>
        <w:numPr>
          <w:ilvl w:val="1"/>
          <w:numId w:val="5"/>
        </w:numPr>
        <w:ind w:right="63"/>
        <w:jc w:val="both"/>
      </w:pPr>
      <w:r>
        <w:t xml:space="preserve">Dış paydaş görüşlerinin alınması ve değerlendirmesi, Fakültemiz akreditasyon sürecine dahildir. Gelen geri dönüşler değerlendirilerek farklı komisyonlarımız (Eğitim Komisyonu, GEP Komisyonu vb.) tarafından iyileştirme süreçlerine dahil edilmektedir. </w:t>
      </w:r>
      <w:r w:rsidR="005A6BB3">
        <w:t xml:space="preserve">Fakültemizin akreditasyon başvuru sürecinde ve </w:t>
      </w:r>
      <w:proofErr w:type="spellStart"/>
      <w:r w:rsidR="005A6BB3">
        <w:t>özdeğerlendirme</w:t>
      </w:r>
      <w:proofErr w:type="spellEnd"/>
      <w:r w:rsidR="005A6BB3">
        <w:t xml:space="preserve"> raporunun hazırlanması aşamalarında paydaşlardan alınan görüşler müfredat güncellemeleri ve klinik eczacılık stajlarının uygulanmasında değerlendirilmiştir.  </w:t>
      </w:r>
    </w:p>
    <w:p w14:paraId="3F42502A" w14:textId="77777777" w:rsidR="005D6A4D" w:rsidRPr="00501CAF" w:rsidRDefault="005D6A4D" w:rsidP="001044D2">
      <w:pPr>
        <w:pStyle w:val="GvdeMetni"/>
        <w:numPr>
          <w:ilvl w:val="1"/>
          <w:numId w:val="5"/>
        </w:numPr>
        <w:ind w:right="63"/>
        <w:jc w:val="both"/>
      </w:pPr>
      <w:r>
        <w:t>Eczacılık Fakültesi paydaş anketimiz</w:t>
      </w:r>
      <w:r w:rsidRPr="00220545">
        <w:t xml:space="preserve"> </w:t>
      </w:r>
      <w:hyperlink r:id="rId16" w:history="1">
        <w:r w:rsidRPr="00220545">
          <w:rPr>
            <w:rStyle w:val="Kpr"/>
          </w:rPr>
          <w:t>http://eczacilik.medipol.edu.tr/Akademik/Sayfa/74</w:t>
        </w:r>
      </w:hyperlink>
      <w:r>
        <w:t xml:space="preserve"> web sitesinde yer almaktadır.</w:t>
      </w:r>
    </w:p>
    <w:p w14:paraId="6E0A377E" w14:textId="77777777" w:rsidR="005D6A4D" w:rsidRDefault="005D6A4D" w:rsidP="001044D2">
      <w:pPr>
        <w:pStyle w:val="GvdeMetni"/>
        <w:numPr>
          <w:ilvl w:val="0"/>
          <w:numId w:val="5"/>
        </w:numPr>
        <w:ind w:right="63"/>
        <w:jc w:val="both"/>
      </w:pPr>
      <w:r w:rsidRPr="00501CAF">
        <w:t xml:space="preserve">Ders bilgi paketleri tüm programlar için standart olarak hazırlanmamıştır. </w:t>
      </w:r>
    </w:p>
    <w:p w14:paraId="18FFCD9E" w14:textId="77777777" w:rsidR="005D6A4D" w:rsidRPr="00501CAF" w:rsidRDefault="005D6A4D" w:rsidP="001044D2">
      <w:pPr>
        <w:pStyle w:val="GvdeMetni"/>
        <w:numPr>
          <w:ilvl w:val="1"/>
          <w:numId w:val="5"/>
        </w:numPr>
        <w:ind w:right="63"/>
        <w:jc w:val="both"/>
      </w:pPr>
      <w:r>
        <w:t>Eczacılık Fakültesi ders bilgi paketleri Eczacılık eğitim Programı için standart olarak hazırlanmıştır (</w:t>
      </w:r>
      <w:hyperlink r:id="rId17" w:anchor="aktsKredileri" w:history="1">
        <w:r>
          <w:rPr>
            <w:rStyle w:val="Kpr"/>
          </w:rPr>
          <w:t>https://www.medipol.edu.tr/akademik/fakulteler/eczacilik-fakultesi/program-bilgileri#aktsKredileri</w:t>
        </w:r>
      </w:hyperlink>
      <w:r>
        <w:t>).</w:t>
      </w:r>
    </w:p>
    <w:p w14:paraId="287FEF28" w14:textId="77777777" w:rsidR="005D6A4D" w:rsidRPr="008E7B27" w:rsidRDefault="005D6A4D" w:rsidP="001044D2">
      <w:pPr>
        <w:pStyle w:val="ListeParagraf"/>
        <w:numPr>
          <w:ilvl w:val="0"/>
          <w:numId w:val="5"/>
        </w:numPr>
        <w:jc w:val="both"/>
        <w:rPr>
          <w:rFonts w:ascii="Times New Roman" w:eastAsia="Times New Roman" w:hAnsi="Times New Roman"/>
          <w:sz w:val="24"/>
          <w:szCs w:val="24"/>
        </w:rPr>
      </w:pPr>
      <w:r w:rsidRPr="008E7B27">
        <w:rPr>
          <w:rFonts w:ascii="Times New Roman" w:eastAsia="Times New Roman" w:hAnsi="Times New Roman"/>
          <w:sz w:val="24"/>
          <w:szCs w:val="24"/>
        </w:rPr>
        <w:t xml:space="preserve">Araştırma-geliştirme faaliyetleri periyodik olarak izlenmekle birlikte, bu faaliyetlerin etkinlik düzeyini ölçen yayımlanmış değerlendirme kriterleri bulunmamaktadır. </w:t>
      </w:r>
    </w:p>
    <w:p w14:paraId="4F069351" w14:textId="77777777" w:rsidR="005D6A4D" w:rsidRPr="008E7B27" w:rsidRDefault="005D6A4D" w:rsidP="001044D2">
      <w:pPr>
        <w:pStyle w:val="GvdeMetni"/>
        <w:numPr>
          <w:ilvl w:val="1"/>
          <w:numId w:val="5"/>
        </w:numPr>
        <w:ind w:right="63"/>
        <w:jc w:val="both"/>
      </w:pPr>
      <w:r w:rsidRPr="008E7B27">
        <w:t xml:space="preserve">Araştırma-geliştirme faaliyetleri periyodik olarak Üniversitemiz tarafından </w:t>
      </w:r>
      <w:proofErr w:type="spellStart"/>
      <w:r w:rsidRPr="008E7B27">
        <w:t>oluşturulam</w:t>
      </w:r>
      <w:proofErr w:type="spellEnd"/>
      <w:r w:rsidRPr="008E7B27">
        <w:t xml:space="preserve"> MEBİS işletim sistemindeki stratejik plan çerçevesinde konulan hedefler </w:t>
      </w:r>
      <w:r w:rsidRPr="008E7B27">
        <w:lastRenderedPageBreak/>
        <w:t>ve hedeflerin gerçekleşme düzeyleri izlenmekte ve senelik faaliyet raporları toplanmaktadır. Fakat bu faaliyetlerin etkinlik düzeyini ölçen üniversitenin teşvik kriterleri değerlendirmeleri dışında birimin yayımlanmış değerlendirme kriterleri bulunmamaktadır</w:t>
      </w:r>
      <w:r>
        <w:t>.</w:t>
      </w:r>
    </w:p>
    <w:p w14:paraId="4A4E76B2" w14:textId="77777777" w:rsidR="005D6A4D" w:rsidRDefault="005D6A4D" w:rsidP="001044D2">
      <w:pPr>
        <w:pStyle w:val="GvdeMetni"/>
        <w:numPr>
          <w:ilvl w:val="0"/>
          <w:numId w:val="5"/>
        </w:numPr>
        <w:ind w:right="63"/>
        <w:jc w:val="both"/>
      </w:pPr>
      <w:r>
        <w:t>Üniversitemizin b</w:t>
      </w:r>
      <w:r w:rsidRPr="00501CAF">
        <w:t xml:space="preserve">elgelendirilmiş bir kalite yönetim sistemi bulunmaktadır. </w:t>
      </w:r>
    </w:p>
    <w:p w14:paraId="3F2C7690" w14:textId="77777777" w:rsidR="005D6A4D" w:rsidRPr="00501CAF" w:rsidRDefault="005D6A4D" w:rsidP="001044D2">
      <w:pPr>
        <w:pStyle w:val="GvdeMetni"/>
        <w:numPr>
          <w:ilvl w:val="1"/>
          <w:numId w:val="5"/>
        </w:numPr>
        <w:ind w:right="63"/>
        <w:jc w:val="both"/>
      </w:pPr>
      <w:r>
        <w:t xml:space="preserve">İstanbul </w:t>
      </w:r>
      <w:proofErr w:type="spellStart"/>
      <w:r>
        <w:t>Medipol</w:t>
      </w:r>
      <w:proofErr w:type="spellEnd"/>
      <w:r>
        <w:t xml:space="preserve"> </w:t>
      </w:r>
      <w:r w:rsidRPr="00A735EE">
        <w:t>Üniversite Senatosu’nun 16/01/2019 tarih ve 2019/01-02 sayılı kararıyla kabul edil</w:t>
      </w:r>
      <w:r>
        <w:t>miş “Kalite Komisyonu Yönergesi” bulunmaktadır.</w:t>
      </w:r>
    </w:p>
    <w:p w14:paraId="27CD3B5F" w14:textId="3241A909" w:rsidR="005D6A4D" w:rsidRPr="005A6BB3" w:rsidRDefault="005D6A4D" w:rsidP="001044D2">
      <w:pPr>
        <w:pStyle w:val="GvdeMetni"/>
        <w:numPr>
          <w:ilvl w:val="0"/>
          <w:numId w:val="5"/>
        </w:numPr>
        <w:ind w:right="63"/>
        <w:jc w:val="both"/>
      </w:pPr>
      <w:r w:rsidRPr="005A6BB3">
        <w:t>İş akış süreçleri tüm idari</w:t>
      </w:r>
      <w:r w:rsidR="00F27176">
        <w:t xml:space="preserve"> ve akade</w:t>
      </w:r>
      <w:r w:rsidR="001044D2">
        <w:t>mik</w:t>
      </w:r>
      <w:r w:rsidRPr="005A6BB3">
        <w:t xml:space="preserve"> </w:t>
      </w:r>
      <w:r w:rsidR="001044D2">
        <w:t>alanlar için Fakültemizde</w:t>
      </w:r>
      <w:r w:rsidRPr="005A6BB3">
        <w:t xml:space="preserve"> belirlenmiştir. </w:t>
      </w:r>
    </w:p>
    <w:p w14:paraId="076B62D0" w14:textId="51E456A4" w:rsidR="005D6A4D" w:rsidRPr="005A6BB3" w:rsidRDefault="00F27176" w:rsidP="001044D2">
      <w:pPr>
        <w:pStyle w:val="GvdeMetni"/>
        <w:numPr>
          <w:ilvl w:val="1"/>
          <w:numId w:val="5"/>
        </w:numPr>
        <w:ind w:right="63"/>
        <w:jc w:val="both"/>
      </w:pPr>
      <w:r>
        <w:t xml:space="preserve">Fakültemizde yürütülen </w:t>
      </w:r>
      <w:r w:rsidR="001044D2">
        <w:t>hizmetlerin tanımları ve ii akış süreçleri Fakülte Yönetim Kurulunun 08.05.2018 tarih ve 2018/16-03 sayılı kararı ile onaylanarak uygulanmasına başlanmıştır. Bununla ilgili hazırlanan El Kitabı ekte sunulmuştur (</w:t>
      </w:r>
      <w:r w:rsidR="001044D2" w:rsidRPr="001044D2">
        <w:rPr>
          <w:b/>
        </w:rPr>
        <w:t>Ek. E.1.1.2</w:t>
      </w:r>
      <w:r w:rsidR="001044D2">
        <w:t>)</w:t>
      </w:r>
    </w:p>
    <w:p w14:paraId="3DBA7AFD" w14:textId="77777777" w:rsidR="005D6A4D" w:rsidRPr="001044D2" w:rsidRDefault="005D6A4D" w:rsidP="001044D2">
      <w:pPr>
        <w:pStyle w:val="GvdeMetni"/>
        <w:numPr>
          <w:ilvl w:val="0"/>
          <w:numId w:val="5"/>
        </w:numPr>
        <w:ind w:right="63"/>
        <w:jc w:val="both"/>
      </w:pPr>
      <w:r w:rsidRPr="001044D2">
        <w:t xml:space="preserve">İç kontrol standartları ve bu standartlarla uyumlu eylem planları tanımlanmamıştır. </w:t>
      </w:r>
    </w:p>
    <w:p w14:paraId="360D02F1" w14:textId="4816157B" w:rsidR="005D6A4D" w:rsidRPr="001044D2" w:rsidRDefault="001044D2" w:rsidP="001044D2">
      <w:pPr>
        <w:pStyle w:val="GvdeMetni"/>
        <w:numPr>
          <w:ilvl w:val="1"/>
          <w:numId w:val="5"/>
        </w:numPr>
        <w:ind w:right="63"/>
        <w:jc w:val="both"/>
      </w:pPr>
      <w:r>
        <w:t xml:space="preserve">Üniversitemizin 2017-2021 dönemi Stratejik Planında belirtilen </w:t>
      </w:r>
      <w:r w:rsidR="003749F2">
        <w:t>dört Stratejik Amacın yerine getirilmesine yönelik olarak Fakültemizin sorumluluğunda olan 32 (</w:t>
      </w:r>
      <w:proofErr w:type="spellStart"/>
      <w:r w:rsidR="003749F2">
        <w:t>otuziki</w:t>
      </w:r>
      <w:proofErr w:type="spellEnd"/>
      <w:r w:rsidR="003749F2">
        <w:t>) faaliyet ile destek verilmesi gereken 14 (</w:t>
      </w:r>
      <w:proofErr w:type="spellStart"/>
      <w:r w:rsidR="003749F2">
        <w:t>ondört</w:t>
      </w:r>
      <w:proofErr w:type="spellEnd"/>
      <w:r w:rsidR="003749F2">
        <w:t>) faaliyetin yerine getirilip getirilmediğiyle ilgili eylem planları her yıl düzenli olarak raporlanarak Birim İç Değerlendirme Raporu (BİDR) ile Rektörlüğe sunulmaktadır.</w:t>
      </w:r>
    </w:p>
    <w:p w14:paraId="2C36B8E2" w14:textId="77777777" w:rsidR="005D6A4D" w:rsidRDefault="005D6A4D" w:rsidP="001044D2">
      <w:pPr>
        <w:pStyle w:val="GvdeMetni"/>
        <w:numPr>
          <w:ilvl w:val="0"/>
          <w:numId w:val="5"/>
        </w:numPr>
        <w:ind w:right="63"/>
        <w:jc w:val="both"/>
      </w:pPr>
      <w:r w:rsidRPr="00501CAF">
        <w:t xml:space="preserve">Fiziksel altyapı büyümesi ile öğretim elemanı sayısındaki artış hızı birim genelinde öğrenci sayılarındaki artış hızıyla uyumlu değildir. </w:t>
      </w:r>
    </w:p>
    <w:p w14:paraId="4A5F8E11" w14:textId="77777777" w:rsidR="005D6A4D" w:rsidRDefault="005D6A4D" w:rsidP="001044D2">
      <w:pPr>
        <w:pStyle w:val="GvdeMetni"/>
        <w:numPr>
          <w:ilvl w:val="1"/>
          <w:numId w:val="5"/>
        </w:numPr>
        <w:ind w:right="63"/>
        <w:jc w:val="both"/>
      </w:pPr>
      <w:r>
        <w:t>Fakültemizde ihtiyaç duyulduğunda teorik ve uygulama dersleri şubeler halinde okutulmaktadır. Şu an ki fiziksel alt yapı ve öğretim elemanı sayısı ihtiyaçları karşılamaktadır. Fakat her geçen yıl öğrenci sayımız artmaktadır. Öğretim üye / elemanı ihtiyacı artan öğrenci ihtiyacına cevap veremez hale geldiğinde gerekli kadro ilanları Rektörlük aracılığıyla verilmektedir.</w:t>
      </w:r>
    </w:p>
    <w:p w14:paraId="4EDA0575" w14:textId="77777777" w:rsidR="005D6A4D" w:rsidRPr="00501CAF" w:rsidRDefault="005D6A4D" w:rsidP="001044D2">
      <w:pPr>
        <w:pStyle w:val="GvdeMetni"/>
        <w:ind w:left="1440" w:right="63"/>
        <w:jc w:val="both"/>
      </w:pPr>
    </w:p>
    <w:p w14:paraId="1D1026D5" w14:textId="77777777" w:rsidR="005D6A4D" w:rsidRPr="00B62630" w:rsidRDefault="005D6A4D" w:rsidP="001044D2">
      <w:pPr>
        <w:pStyle w:val="GvdeMetni"/>
        <w:numPr>
          <w:ilvl w:val="0"/>
          <w:numId w:val="5"/>
        </w:numPr>
        <w:ind w:right="63"/>
        <w:jc w:val="both"/>
      </w:pPr>
      <w:r w:rsidRPr="00B62630">
        <w:t xml:space="preserve">Kütüphanelerin fiziksel kapasitesi öğrenci ihtiyacını karşılayamamaktadır. </w:t>
      </w:r>
    </w:p>
    <w:p w14:paraId="0FAE7E3E" w14:textId="77777777" w:rsidR="005D6A4D" w:rsidRPr="00501CAF" w:rsidRDefault="005D6A4D" w:rsidP="001044D2">
      <w:pPr>
        <w:pStyle w:val="GvdeMetni"/>
        <w:numPr>
          <w:ilvl w:val="1"/>
          <w:numId w:val="5"/>
        </w:numPr>
        <w:ind w:right="63"/>
        <w:jc w:val="both"/>
      </w:pPr>
      <w:r w:rsidRPr="00501CAF">
        <w:t>Kütüphane</w:t>
      </w:r>
      <w:r>
        <w:t xml:space="preserve"> ile ilgili çalışmalar üniversite tarafından oluşturulmaktadır. </w:t>
      </w:r>
    </w:p>
    <w:p w14:paraId="342DC13A" w14:textId="77777777" w:rsidR="005D6A4D" w:rsidRDefault="005D6A4D" w:rsidP="001044D2">
      <w:pPr>
        <w:pStyle w:val="GvdeMetni"/>
        <w:numPr>
          <w:ilvl w:val="0"/>
          <w:numId w:val="5"/>
        </w:numPr>
        <w:ind w:right="63"/>
        <w:jc w:val="both"/>
      </w:pPr>
      <w:r w:rsidRPr="00501CAF">
        <w:t xml:space="preserve">Akademik personelin Eğiticilerin Eğitimi Programından yararlanma düzeyi yeterli değildir. </w:t>
      </w:r>
    </w:p>
    <w:p w14:paraId="5A5AAA75" w14:textId="77777777" w:rsidR="005D6A4D" w:rsidRPr="00501CAF" w:rsidRDefault="005D6A4D" w:rsidP="001044D2">
      <w:pPr>
        <w:pStyle w:val="GvdeMetni"/>
        <w:numPr>
          <w:ilvl w:val="1"/>
          <w:numId w:val="5"/>
        </w:numPr>
        <w:ind w:right="63"/>
        <w:jc w:val="both"/>
      </w:pPr>
      <w:r>
        <w:t xml:space="preserve">Öğretim üye ve elemanlarımızın farklı birimlerden alınmış “Eğiticilerin Eğitimi” Sertifikaları bulunmaktadır. Ayrıca 2019 yılında 4 öğretim üyemiz İMÜ </w:t>
      </w:r>
      <w:r w:rsidRPr="00B62630">
        <w:t>S</w:t>
      </w:r>
      <w:r>
        <w:t xml:space="preserve">EM-Online eğitimini de tamamlamıştır. Kalan Öğretim üye ve elemanları 2020 yılı içerisinde online eğitimi tamamlayacaklardır </w:t>
      </w:r>
      <w:r w:rsidRPr="004323F4">
        <w:t>(</w:t>
      </w:r>
      <w:r w:rsidRPr="001044D2">
        <w:rPr>
          <w:b/>
        </w:rPr>
        <w:t>Ek.B.4.2.2</w:t>
      </w:r>
      <w:r w:rsidRPr="004323F4">
        <w:t>).</w:t>
      </w:r>
    </w:p>
    <w:p w14:paraId="634A22EB" w14:textId="77777777" w:rsidR="005D6A4D" w:rsidRDefault="005D6A4D" w:rsidP="001044D2">
      <w:pPr>
        <w:pStyle w:val="GvdeMetni"/>
        <w:numPr>
          <w:ilvl w:val="0"/>
          <w:numId w:val="5"/>
        </w:numPr>
        <w:ind w:right="63"/>
        <w:jc w:val="both"/>
      </w:pPr>
      <w:r w:rsidRPr="00501CAF">
        <w:t xml:space="preserve">Bazı tekniker programlarının staj ve laboratuvar uygulamalarında yetersizlikler bulunmaktadır. </w:t>
      </w:r>
    </w:p>
    <w:p w14:paraId="2E2A7819" w14:textId="77777777" w:rsidR="005D6A4D" w:rsidRPr="00501CAF" w:rsidRDefault="005D6A4D" w:rsidP="001044D2">
      <w:pPr>
        <w:pStyle w:val="GvdeMetni"/>
        <w:numPr>
          <w:ilvl w:val="1"/>
          <w:numId w:val="5"/>
        </w:numPr>
        <w:ind w:right="63"/>
        <w:jc w:val="both"/>
      </w:pPr>
      <w:r>
        <w:t>Fakültemize bağlı bir tekniker programı bulunmamaktadır.</w:t>
      </w:r>
    </w:p>
    <w:p w14:paraId="2E4E320C" w14:textId="77777777" w:rsidR="005D6A4D" w:rsidRDefault="005D6A4D" w:rsidP="001044D2">
      <w:pPr>
        <w:pStyle w:val="GvdeMetni"/>
        <w:numPr>
          <w:ilvl w:val="0"/>
          <w:numId w:val="5"/>
        </w:numPr>
        <w:ind w:right="63"/>
        <w:jc w:val="both"/>
      </w:pPr>
      <w:r w:rsidRPr="00501CAF">
        <w:t xml:space="preserve">Bazı programlarda teorik eğitim ile pratik eğitim ve stajlar birbirinden uzak mekanlar da yürütülmektedir. </w:t>
      </w:r>
    </w:p>
    <w:p w14:paraId="08E2BD78" w14:textId="77777777" w:rsidR="005D6A4D" w:rsidRPr="00501CAF" w:rsidRDefault="005D6A4D" w:rsidP="001044D2">
      <w:pPr>
        <w:pStyle w:val="GvdeMetni"/>
        <w:numPr>
          <w:ilvl w:val="1"/>
          <w:numId w:val="5"/>
        </w:numPr>
        <w:ind w:right="63"/>
        <w:jc w:val="both"/>
      </w:pPr>
      <w:r>
        <w:t>Eczacılık Fakültesinde teorik ve pratik dersler Güney kampüste yürütülmektedir. Stajlar ise eczane, hastane ve endüstri stajı olarak programlandığından kurum dışında gerçekleşmektedir.</w:t>
      </w:r>
    </w:p>
    <w:p w14:paraId="7D8B6687" w14:textId="77777777" w:rsidR="005D6A4D" w:rsidRDefault="005D6A4D" w:rsidP="001044D2">
      <w:pPr>
        <w:pStyle w:val="GvdeMetni"/>
        <w:numPr>
          <w:ilvl w:val="0"/>
          <w:numId w:val="5"/>
        </w:numPr>
        <w:ind w:right="63"/>
        <w:jc w:val="both"/>
      </w:pPr>
      <w:r w:rsidRPr="00501CAF">
        <w:t xml:space="preserve">Kapalı spor tesisi bulunmamaktadır. </w:t>
      </w:r>
    </w:p>
    <w:p w14:paraId="67E94340" w14:textId="77777777" w:rsidR="005D6A4D" w:rsidRPr="00501CAF" w:rsidRDefault="005D6A4D" w:rsidP="001044D2">
      <w:pPr>
        <w:pStyle w:val="GvdeMetni"/>
        <w:numPr>
          <w:ilvl w:val="1"/>
          <w:numId w:val="5"/>
        </w:numPr>
        <w:ind w:right="63"/>
        <w:jc w:val="both"/>
      </w:pPr>
      <w:r>
        <w:t>Kapalı spor tesisi ile ilgili çalışmalar üniversite tarafından oluşturulmaktadır.</w:t>
      </w:r>
    </w:p>
    <w:p w14:paraId="7AC5D1FA" w14:textId="77777777" w:rsidR="005D6A4D" w:rsidRPr="00831D98" w:rsidRDefault="005D6A4D" w:rsidP="001044D2">
      <w:pPr>
        <w:pStyle w:val="GvdeMetni"/>
        <w:numPr>
          <w:ilvl w:val="0"/>
          <w:numId w:val="5"/>
        </w:numPr>
        <w:ind w:right="63"/>
        <w:jc w:val="both"/>
      </w:pPr>
      <w:r w:rsidRPr="00831D98">
        <w:t xml:space="preserve">İdari personele yönelik </w:t>
      </w:r>
      <w:r>
        <w:t xml:space="preserve">zaman zaman ihtiyaca göre </w:t>
      </w:r>
      <w:proofErr w:type="spellStart"/>
      <w:r w:rsidRPr="00831D98">
        <w:t>Hizmetiçi</w:t>
      </w:r>
      <w:proofErr w:type="spellEnd"/>
      <w:r w:rsidRPr="00831D98">
        <w:t xml:space="preserve"> Eğitim</w:t>
      </w:r>
      <w:r>
        <w:t>ler</w:t>
      </w:r>
      <w:r w:rsidRPr="00831D98">
        <w:t xml:space="preserve"> </w:t>
      </w:r>
      <w:r>
        <w:t>verilebilmektedir</w:t>
      </w:r>
      <w:r w:rsidRPr="00831D98">
        <w:t xml:space="preserve">. </w:t>
      </w:r>
    </w:p>
    <w:p w14:paraId="12155AF6" w14:textId="77777777" w:rsidR="005D6A4D" w:rsidRPr="00501CAF" w:rsidRDefault="005D6A4D" w:rsidP="001044D2">
      <w:pPr>
        <w:pStyle w:val="GvdeMetni"/>
        <w:numPr>
          <w:ilvl w:val="1"/>
          <w:numId w:val="5"/>
        </w:numPr>
        <w:ind w:right="63"/>
        <w:jc w:val="both"/>
      </w:pPr>
      <w:r>
        <w:t>İdari personel yetkinliğin artması için hizmet içi ofis uygulamaları eğitimi almıştır.</w:t>
      </w:r>
    </w:p>
    <w:p w14:paraId="584F3BA6" w14:textId="77777777" w:rsidR="005D6A4D" w:rsidRDefault="005D6A4D" w:rsidP="001044D2">
      <w:pPr>
        <w:pStyle w:val="GvdeMetni"/>
        <w:numPr>
          <w:ilvl w:val="0"/>
          <w:numId w:val="5"/>
        </w:numPr>
        <w:ind w:right="63"/>
        <w:jc w:val="both"/>
      </w:pPr>
      <w:r w:rsidRPr="00501CAF">
        <w:t>Yürürlükteki yönetmelikler kapsamında engelsiz üniversite şartları oluşmamıştır.</w:t>
      </w:r>
    </w:p>
    <w:p w14:paraId="72B0368E" w14:textId="604FC452" w:rsidR="005D6A4D" w:rsidRPr="00501CAF" w:rsidRDefault="005D6A4D" w:rsidP="001044D2">
      <w:pPr>
        <w:pStyle w:val="GvdeMetni"/>
        <w:numPr>
          <w:ilvl w:val="1"/>
          <w:numId w:val="5"/>
        </w:numPr>
        <w:ind w:right="63"/>
        <w:jc w:val="both"/>
      </w:pPr>
      <w:r>
        <w:t>Engelsiz üniversite şartları üniversite tarafından oluşturulmaktadır.</w:t>
      </w:r>
      <w:r w:rsidR="00922F64">
        <w:t xml:space="preserve"> </w:t>
      </w:r>
      <w:r>
        <w:t xml:space="preserve">Eczacılık </w:t>
      </w:r>
      <w:r>
        <w:lastRenderedPageBreak/>
        <w:t xml:space="preserve">Fakültesi olarak fakültemiz araştırma görevlisi M. Eşref </w:t>
      </w:r>
      <w:proofErr w:type="spellStart"/>
      <w:r>
        <w:t>Tatlıpınar</w:t>
      </w:r>
      <w:proofErr w:type="spellEnd"/>
      <w:r>
        <w:t xml:space="preserve"> “Engelli Öğrenci Birimi” temsilcisi olarak atanmıştır.</w:t>
      </w:r>
    </w:p>
    <w:p w14:paraId="6D29CAF6" w14:textId="77777777" w:rsidR="005D6A4D" w:rsidRDefault="005D6A4D" w:rsidP="001044D2">
      <w:pPr>
        <w:jc w:val="both"/>
      </w:pPr>
    </w:p>
    <w:p w14:paraId="775C366D" w14:textId="77777777" w:rsidR="005D6A4D" w:rsidRPr="005D2495" w:rsidRDefault="005D6A4D" w:rsidP="001044D2">
      <w:pPr>
        <w:pStyle w:val="GvdeMetni"/>
        <w:spacing w:before="120"/>
        <w:ind w:right="63"/>
        <w:jc w:val="both"/>
        <w:rPr>
          <w:rFonts w:cs="Times New Roman"/>
        </w:rPr>
      </w:pPr>
    </w:p>
    <w:p w14:paraId="27A0E591" w14:textId="77777777" w:rsidR="005D6A4D" w:rsidRPr="0021655F" w:rsidRDefault="005D6A4D" w:rsidP="001044D2">
      <w:pPr>
        <w:jc w:val="both"/>
      </w:pPr>
    </w:p>
    <w:p w14:paraId="593728AF" w14:textId="016C4382" w:rsidR="008327BD" w:rsidRPr="005D2495" w:rsidRDefault="008327BD" w:rsidP="001044D2">
      <w:pPr>
        <w:pStyle w:val="GvdeMetni"/>
        <w:spacing w:before="120"/>
        <w:ind w:right="63"/>
        <w:jc w:val="both"/>
        <w:rPr>
          <w:rFonts w:cs="Times New Roman"/>
        </w:rPr>
      </w:pPr>
    </w:p>
    <w:sectPr w:rsidR="008327BD" w:rsidRPr="005D2495" w:rsidSect="008327BD">
      <w:headerReference w:type="default" r:id="rId18"/>
      <w:footerReference w:type="default" r:id="rId19"/>
      <w:headerReference w:type="first" r:id="rId20"/>
      <w:pgSz w:w="12240" w:h="15840"/>
      <w:pgMar w:top="1380" w:right="1120" w:bottom="1180" w:left="1418"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1C0DA" w14:textId="77777777" w:rsidR="004C0EC1" w:rsidRDefault="004C0EC1">
      <w:r>
        <w:separator/>
      </w:r>
    </w:p>
  </w:endnote>
  <w:endnote w:type="continuationSeparator" w:id="0">
    <w:p w14:paraId="7D1F6BA5" w14:textId="77777777" w:rsidR="004C0EC1" w:rsidRDefault="004C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713982"/>
      <w:docPartObj>
        <w:docPartGallery w:val="Page Numbers (Bottom of Page)"/>
        <w:docPartUnique/>
      </w:docPartObj>
    </w:sdtPr>
    <w:sdtEndPr/>
    <w:sdtContent>
      <w:sdt>
        <w:sdtPr>
          <w:id w:val="1795791039"/>
          <w:docPartObj>
            <w:docPartGallery w:val="Page Numbers (Top of Page)"/>
            <w:docPartUnique/>
          </w:docPartObj>
        </w:sdtPr>
        <w:sdtEndPr/>
        <w:sdtContent>
          <w:p w14:paraId="106BF683" w14:textId="7D6FE953" w:rsidR="004C0EC1" w:rsidRDefault="004C0EC1">
            <w:pPr>
              <w:pStyle w:val="AltBilgi"/>
              <w:jc w:val="right"/>
            </w:pPr>
            <w:r>
              <w:t xml:space="preserve"> </w:t>
            </w:r>
            <w:r>
              <w:rPr>
                <w:b/>
                <w:bCs/>
                <w:sz w:val="24"/>
                <w:szCs w:val="24"/>
              </w:rPr>
              <w:fldChar w:fldCharType="begin"/>
            </w:r>
            <w:r>
              <w:rPr>
                <w:b/>
                <w:bCs/>
              </w:rPr>
              <w:instrText>PAGE</w:instrText>
            </w:r>
            <w:r>
              <w:rPr>
                <w:b/>
                <w:bCs/>
                <w:sz w:val="24"/>
                <w:szCs w:val="24"/>
              </w:rPr>
              <w:fldChar w:fldCharType="separate"/>
            </w:r>
            <w:r>
              <w:rPr>
                <w:b/>
                <w:bCs/>
                <w:noProof/>
              </w:rPr>
              <w:t>70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71</w:t>
            </w:r>
            <w:r>
              <w:rPr>
                <w:b/>
                <w:bCs/>
                <w:sz w:val="24"/>
                <w:szCs w:val="24"/>
              </w:rPr>
              <w:fldChar w:fldCharType="end"/>
            </w:r>
          </w:p>
        </w:sdtContent>
      </w:sdt>
    </w:sdtContent>
  </w:sdt>
  <w:p w14:paraId="70AED0D0" w14:textId="08DC28A1" w:rsidR="004C0EC1" w:rsidRPr="00102E9D" w:rsidRDefault="004C0EC1" w:rsidP="00102E9D">
    <w:pPr>
      <w:spacing w:line="200" w:lineRule="exact"/>
      <w:jc w:val="center"/>
      <w:rPr>
        <w:b/>
        <w:sz w:val="20"/>
        <w:szCs w:val="20"/>
      </w:rPr>
    </w:pPr>
    <w:r>
      <w:rPr>
        <w:b/>
        <w:sz w:val="20"/>
        <w:szCs w:val="20"/>
      </w:rPr>
      <w:t>Kalite Komisyonu -</w:t>
    </w:r>
    <w:r w:rsidRPr="00102E9D">
      <w:rPr>
        <w:b/>
        <w:sz w:val="20"/>
        <w:szCs w:val="20"/>
      </w:rPr>
      <w:t>Kalite Akreditasyon Ofisi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3B448" w14:textId="77777777" w:rsidR="004C0EC1" w:rsidRDefault="004C0EC1">
      <w:r>
        <w:separator/>
      </w:r>
    </w:p>
  </w:footnote>
  <w:footnote w:type="continuationSeparator" w:id="0">
    <w:p w14:paraId="0D324FF3" w14:textId="77777777" w:rsidR="004C0EC1" w:rsidRDefault="004C0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BC06" w14:textId="1182194C" w:rsidR="004C0EC1" w:rsidRDefault="004C0EC1" w:rsidP="00017930">
    <w:pPr>
      <w:pStyle w:val="stBilgi"/>
      <w:jc w:val="right"/>
    </w:pPr>
    <w:r>
      <w:rPr>
        <w:noProof/>
        <w:lang w:val="en-US"/>
      </w:rPr>
      <w:drawing>
        <wp:anchor distT="0" distB="0" distL="114300" distR="114300" simplePos="0" relativeHeight="251659264" behindDoc="1" locked="0" layoutInCell="1" allowOverlap="1" wp14:anchorId="0081F258" wp14:editId="1CAE4739">
          <wp:simplePos x="0" y="0"/>
          <wp:positionH relativeFrom="column">
            <wp:posOffset>-477672</wp:posOffset>
          </wp:positionH>
          <wp:positionV relativeFrom="paragraph">
            <wp:posOffset>211123</wp:posOffset>
          </wp:positionV>
          <wp:extent cx="1685925" cy="516045"/>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516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9BEBCC" w14:textId="5D5B4565" w:rsidR="004C0EC1" w:rsidRDefault="004C0EC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6143" w14:textId="2E234652" w:rsidR="004C0EC1" w:rsidRDefault="004C0EC1" w:rsidP="00F11BA4">
    <w:pPr>
      <w:pStyle w:val="stBilgi"/>
    </w:pPr>
  </w:p>
  <w:p w14:paraId="444E1FAE" w14:textId="77777777" w:rsidR="004C0EC1" w:rsidRPr="007219B5" w:rsidRDefault="004C0EC1" w:rsidP="000B3F87">
    <w:pPr>
      <w:pStyle w:val="stBilgi"/>
    </w:pPr>
  </w:p>
  <w:p w14:paraId="042235F9" w14:textId="77777777" w:rsidR="004C0EC1" w:rsidRDefault="004C0EC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196"/>
    <w:multiLevelType w:val="hybridMultilevel"/>
    <w:tmpl w:val="30D249E4"/>
    <w:lvl w:ilvl="0" w:tplc="00E6B0A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E106B5"/>
    <w:multiLevelType w:val="hybridMultilevel"/>
    <w:tmpl w:val="036211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D2220C"/>
    <w:multiLevelType w:val="hybridMultilevel"/>
    <w:tmpl w:val="D786ABD4"/>
    <w:lvl w:ilvl="0" w:tplc="041F000B">
      <w:start w:val="1"/>
      <w:numFmt w:val="bullet"/>
      <w:lvlText w:val=""/>
      <w:lvlJc w:val="left"/>
      <w:pPr>
        <w:ind w:left="838" w:hanging="360"/>
      </w:pPr>
      <w:rPr>
        <w:rFonts w:ascii="Wingdings" w:hAnsi="Wingdings"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3" w15:restartNumberingAfterBreak="0">
    <w:nsid w:val="537E4411"/>
    <w:multiLevelType w:val="hybridMultilevel"/>
    <w:tmpl w:val="607A9364"/>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8585571"/>
    <w:multiLevelType w:val="hybridMultilevel"/>
    <w:tmpl w:val="4C9A02D2"/>
    <w:lvl w:ilvl="0" w:tplc="041F000B">
      <w:start w:val="1"/>
      <w:numFmt w:val="bullet"/>
      <w:lvlText w:val=""/>
      <w:lvlJc w:val="left"/>
      <w:pPr>
        <w:ind w:left="838" w:hanging="360"/>
      </w:pPr>
      <w:rPr>
        <w:rFonts w:ascii="Wingdings" w:hAnsi="Wingdings"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5" w15:restartNumberingAfterBreak="0">
    <w:nsid w:val="688D259C"/>
    <w:multiLevelType w:val="hybridMultilevel"/>
    <w:tmpl w:val="FD32ED02"/>
    <w:lvl w:ilvl="0" w:tplc="041F000B">
      <w:start w:val="1"/>
      <w:numFmt w:val="bullet"/>
      <w:lvlText w:val=""/>
      <w:lvlJc w:val="left"/>
      <w:pPr>
        <w:ind w:left="838" w:hanging="360"/>
      </w:pPr>
      <w:rPr>
        <w:rFonts w:ascii="Wingdings" w:hAnsi="Wingdings"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6" w15:restartNumberingAfterBreak="0">
    <w:nsid w:val="742D25A7"/>
    <w:multiLevelType w:val="hybridMultilevel"/>
    <w:tmpl w:val="5D8E7446"/>
    <w:lvl w:ilvl="0" w:tplc="041F000B">
      <w:start w:val="1"/>
      <w:numFmt w:val="bullet"/>
      <w:lvlText w:val=""/>
      <w:lvlJc w:val="left"/>
      <w:pPr>
        <w:ind w:left="838" w:hanging="360"/>
      </w:pPr>
      <w:rPr>
        <w:rFonts w:ascii="Wingdings" w:hAnsi="Wingdings"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7" w15:restartNumberingAfterBreak="0">
    <w:nsid w:val="79D95369"/>
    <w:multiLevelType w:val="hybridMultilevel"/>
    <w:tmpl w:val="53E6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2D7"/>
    <w:rsid w:val="00000F62"/>
    <w:rsid w:val="00017930"/>
    <w:rsid w:val="00031503"/>
    <w:rsid w:val="00031879"/>
    <w:rsid w:val="000366DA"/>
    <w:rsid w:val="0004118C"/>
    <w:rsid w:val="00042078"/>
    <w:rsid w:val="00043FD9"/>
    <w:rsid w:val="00044BF8"/>
    <w:rsid w:val="00044ECE"/>
    <w:rsid w:val="00046EBD"/>
    <w:rsid w:val="00047C18"/>
    <w:rsid w:val="000515CD"/>
    <w:rsid w:val="00053CA2"/>
    <w:rsid w:val="00060703"/>
    <w:rsid w:val="00060A51"/>
    <w:rsid w:val="00067740"/>
    <w:rsid w:val="000704CE"/>
    <w:rsid w:val="0007110B"/>
    <w:rsid w:val="0008163F"/>
    <w:rsid w:val="00083958"/>
    <w:rsid w:val="00085463"/>
    <w:rsid w:val="00085A2D"/>
    <w:rsid w:val="000940A2"/>
    <w:rsid w:val="000941D0"/>
    <w:rsid w:val="000A0EB3"/>
    <w:rsid w:val="000A221F"/>
    <w:rsid w:val="000A6BFE"/>
    <w:rsid w:val="000B2158"/>
    <w:rsid w:val="000B3F87"/>
    <w:rsid w:val="000B4B3C"/>
    <w:rsid w:val="000B70D7"/>
    <w:rsid w:val="000C5696"/>
    <w:rsid w:val="000C689C"/>
    <w:rsid w:val="000D2CEA"/>
    <w:rsid w:val="000D63A0"/>
    <w:rsid w:val="000D63F4"/>
    <w:rsid w:val="000D6806"/>
    <w:rsid w:val="000E2E53"/>
    <w:rsid w:val="000E4A41"/>
    <w:rsid w:val="000E4BAC"/>
    <w:rsid w:val="000E4D6A"/>
    <w:rsid w:val="000E5CE6"/>
    <w:rsid w:val="000E7305"/>
    <w:rsid w:val="00102E9D"/>
    <w:rsid w:val="001044D2"/>
    <w:rsid w:val="00110585"/>
    <w:rsid w:val="00110CE9"/>
    <w:rsid w:val="00113DD5"/>
    <w:rsid w:val="001169BA"/>
    <w:rsid w:val="00117C49"/>
    <w:rsid w:val="00120FCB"/>
    <w:rsid w:val="001210C3"/>
    <w:rsid w:val="001328AC"/>
    <w:rsid w:val="0013577B"/>
    <w:rsid w:val="00135BF9"/>
    <w:rsid w:val="00137C62"/>
    <w:rsid w:val="00143246"/>
    <w:rsid w:val="00152872"/>
    <w:rsid w:val="00155856"/>
    <w:rsid w:val="00160B09"/>
    <w:rsid w:val="00160DD9"/>
    <w:rsid w:val="00161D60"/>
    <w:rsid w:val="0016200E"/>
    <w:rsid w:val="00180024"/>
    <w:rsid w:val="0018329A"/>
    <w:rsid w:val="00187C49"/>
    <w:rsid w:val="00195DF5"/>
    <w:rsid w:val="00196298"/>
    <w:rsid w:val="001A2DD0"/>
    <w:rsid w:val="001A4D36"/>
    <w:rsid w:val="001A4DF7"/>
    <w:rsid w:val="001A7CEE"/>
    <w:rsid w:val="001B32F4"/>
    <w:rsid w:val="001B564E"/>
    <w:rsid w:val="001C169D"/>
    <w:rsid w:val="001C1E0A"/>
    <w:rsid w:val="001C59CC"/>
    <w:rsid w:val="001D1D4A"/>
    <w:rsid w:val="001D2E4B"/>
    <w:rsid w:val="001D3E51"/>
    <w:rsid w:val="001D4AF3"/>
    <w:rsid w:val="001E1377"/>
    <w:rsid w:val="001E7B36"/>
    <w:rsid w:val="001F107D"/>
    <w:rsid w:val="001F170A"/>
    <w:rsid w:val="001F40ED"/>
    <w:rsid w:val="001F55A4"/>
    <w:rsid w:val="001F6C09"/>
    <w:rsid w:val="002006A0"/>
    <w:rsid w:val="00203964"/>
    <w:rsid w:val="00207B3D"/>
    <w:rsid w:val="002101AF"/>
    <w:rsid w:val="0021043E"/>
    <w:rsid w:val="00212AF4"/>
    <w:rsid w:val="00216B56"/>
    <w:rsid w:val="002177C0"/>
    <w:rsid w:val="00220A6E"/>
    <w:rsid w:val="002214D5"/>
    <w:rsid w:val="0022303A"/>
    <w:rsid w:val="00226422"/>
    <w:rsid w:val="0022797C"/>
    <w:rsid w:val="002329B1"/>
    <w:rsid w:val="002355F5"/>
    <w:rsid w:val="0023611B"/>
    <w:rsid w:val="00237DB4"/>
    <w:rsid w:val="00242C50"/>
    <w:rsid w:val="00250BA4"/>
    <w:rsid w:val="00255C51"/>
    <w:rsid w:val="002634F2"/>
    <w:rsid w:val="0026591A"/>
    <w:rsid w:val="00266B7C"/>
    <w:rsid w:val="002670EA"/>
    <w:rsid w:val="00267FA1"/>
    <w:rsid w:val="0027304D"/>
    <w:rsid w:val="00276D86"/>
    <w:rsid w:val="00277930"/>
    <w:rsid w:val="00280C8A"/>
    <w:rsid w:val="00283B28"/>
    <w:rsid w:val="002A42A8"/>
    <w:rsid w:val="002A4647"/>
    <w:rsid w:val="002A4E8A"/>
    <w:rsid w:val="002A54EA"/>
    <w:rsid w:val="002A66F7"/>
    <w:rsid w:val="002A6900"/>
    <w:rsid w:val="002B2070"/>
    <w:rsid w:val="002B4518"/>
    <w:rsid w:val="002C0599"/>
    <w:rsid w:val="002C718D"/>
    <w:rsid w:val="002D64E4"/>
    <w:rsid w:val="002E2252"/>
    <w:rsid w:val="002F2A2D"/>
    <w:rsid w:val="002F42EA"/>
    <w:rsid w:val="003019F9"/>
    <w:rsid w:val="003035A7"/>
    <w:rsid w:val="00305E57"/>
    <w:rsid w:val="00306FA3"/>
    <w:rsid w:val="0031029A"/>
    <w:rsid w:val="00310B45"/>
    <w:rsid w:val="003113A7"/>
    <w:rsid w:val="00317B39"/>
    <w:rsid w:val="00322CAC"/>
    <w:rsid w:val="003249F7"/>
    <w:rsid w:val="00324F48"/>
    <w:rsid w:val="00326A26"/>
    <w:rsid w:val="0033086B"/>
    <w:rsid w:val="00336821"/>
    <w:rsid w:val="003416E4"/>
    <w:rsid w:val="0034267B"/>
    <w:rsid w:val="00345BB6"/>
    <w:rsid w:val="00346AAA"/>
    <w:rsid w:val="0035211A"/>
    <w:rsid w:val="00354B34"/>
    <w:rsid w:val="003613DA"/>
    <w:rsid w:val="00361A94"/>
    <w:rsid w:val="00364383"/>
    <w:rsid w:val="0036619D"/>
    <w:rsid w:val="003661BB"/>
    <w:rsid w:val="00373F43"/>
    <w:rsid w:val="003749F2"/>
    <w:rsid w:val="00377683"/>
    <w:rsid w:val="003817A0"/>
    <w:rsid w:val="00390AA1"/>
    <w:rsid w:val="003A0775"/>
    <w:rsid w:val="003A0885"/>
    <w:rsid w:val="003A1C29"/>
    <w:rsid w:val="003A47A6"/>
    <w:rsid w:val="003A74E4"/>
    <w:rsid w:val="003B2CA7"/>
    <w:rsid w:val="003B2E4E"/>
    <w:rsid w:val="003B3BE1"/>
    <w:rsid w:val="003C40A3"/>
    <w:rsid w:val="003D5E26"/>
    <w:rsid w:val="003D6B21"/>
    <w:rsid w:val="003E1263"/>
    <w:rsid w:val="003E2935"/>
    <w:rsid w:val="003E58FD"/>
    <w:rsid w:val="003E5BF4"/>
    <w:rsid w:val="003F0234"/>
    <w:rsid w:val="003F0756"/>
    <w:rsid w:val="003F0BB2"/>
    <w:rsid w:val="003F0D90"/>
    <w:rsid w:val="003F3825"/>
    <w:rsid w:val="004014D4"/>
    <w:rsid w:val="00406DD2"/>
    <w:rsid w:val="00410CEB"/>
    <w:rsid w:val="00412845"/>
    <w:rsid w:val="00415195"/>
    <w:rsid w:val="00416A60"/>
    <w:rsid w:val="00416F33"/>
    <w:rsid w:val="00431706"/>
    <w:rsid w:val="004323F4"/>
    <w:rsid w:val="00432E92"/>
    <w:rsid w:val="00435173"/>
    <w:rsid w:val="00441B59"/>
    <w:rsid w:val="0044369A"/>
    <w:rsid w:val="0044544F"/>
    <w:rsid w:val="00446509"/>
    <w:rsid w:val="004534BE"/>
    <w:rsid w:val="00457F26"/>
    <w:rsid w:val="004612F2"/>
    <w:rsid w:val="00461B2B"/>
    <w:rsid w:val="00470C2E"/>
    <w:rsid w:val="0047515C"/>
    <w:rsid w:val="00475BB1"/>
    <w:rsid w:val="00491A9D"/>
    <w:rsid w:val="00495ADF"/>
    <w:rsid w:val="004A1623"/>
    <w:rsid w:val="004A2FD7"/>
    <w:rsid w:val="004A5A34"/>
    <w:rsid w:val="004B051B"/>
    <w:rsid w:val="004B1010"/>
    <w:rsid w:val="004B154B"/>
    <w:rsid w:val="004B534D"/>
    <w:rsid w:val="004B6766"/>
    <w:rsid w:val="004B6C44"/>
    <w:rsid w:val="004C0A3D"/>
    <w:rsid w:val="004C0EC1"/>
    <w:rsid w:val="004C24EB"/>
    <w:rsid w:val="004C5B95"/>
    <w:rsid w:val="004C7006"/>
    <w:rsid w:val="004C785E"/>
    <w:rsid w:val="004D0F14"/>
    <w:rsid w:val="004D664C"/>
    <w:rsid w:val="004E26EB"/>
    <w:rsid w:val="004F1E50"/>
    <w:rsid w:val="004F2253"/>
    <w:rsid w:val="004F6C96"/>
    <w:rsid w:val="00507755"/>
    <w:rsid w:val="005101B7"/>
    <w:rsid w:val="00511C80"/>
    <w:rsid w:val="00512D14"/>
    <w:rsid w:val="00513F8E"/>
    <w:rsid w:val="00514252"/>
    <w:rsid w:val="0052357D"/>
    <w:rsid w:val="00530C51"/>
    <w:rsid w:val="00530D8C"/>
    <w:rsid w:val="00534727"/>
    <w:rsid w:val="005427BB"/>
    <w:rsid w:val="00547FF8"/>
    <w:rsid w:val="0055600B"/>
    <w:rsid w:val="00563441"/>
    <w:rsid w:val="00563D1F"/>
    <w:rsid w:val="0056556F"/>
    <w:rsid w:val="005668DA"/>
    <w:rsid w:val="00566BCF"/>
    <w:rsid w:val="00570135"/>
    <w:rsid w:val="0057332B"/>
    <w:rsid w:val="005737BD"/>
    <w:rsid w:val="005739B8"/>
    <w:rsid w:val="00574DFB"/>
    <w:rsid w:val="0057589C"/>
    <w:rsid w:val="0058396E"/>
    <w:rsid w:val="00586752"/>
    <w:rsid w:val="00586B1A"/>
    <w:rsid w:val="00586C36"/>
    <w:rsid w:val="005A00EE"/>
    <w:rsid w:val="005A3A35"/>
    <w:rsid w:val="005A5C59"/>
    <w:rsid w:val="005A6BB3"/>
    <w:rsid w:val="005B1676"/>
    <w:rsid w:val="005B3549"/>
    <w:rsid w:val="005B377D"/>
    <w:rsid w:val="005B3D07"/>
    <w:rsid w:val="005B7235"/>
    <w:rsid w:val="005B7BE2"/>
    <w:rsid w:val="005C2264"/>
    <w:rsid w:val="005C2FA6"/>
    <w:rsid w:val="005D1086"/>
    <w:rsid w:val="005D2495"/>
    <w:rsid w:val="005D3AC5"/>
    <w:rsid w:val="005D3F9C"/>
    <w:rsid w:val="005D4196"/>
    <w:rsid w:val="005D5542"/>
    <w:rsid w:val="005D6546"/>
    <w:rsid w:val="005D6A4D"/>
    <w:rsid w:val="005D7607"/>
    <w:rsid w:val="005D7B96"/>
    <w:rsid w:val="005D7DDF"/>
    <w:rsid w:val="005E3E9E"/>
    <w:rsid w:val="005E5927"/>
    <w:rsid w:val="005E7E8C"/>
    <w:rsid w:val="005F019E"/>
    <w:rsid w:val="005F39B0"/>
    <w:rsid w:val="005F6595"/>
    <w:rsid w:val="00600E03"/>
    <w:rsid w:val="00601AF4"/>
    <w:rsid w:val="0060324C"/>
    <w:rsid w:val="00603C49"/>
    <w:rsid w:val="006117D3"/>
    <w:rsid w:val="00621C40"/>
    <w:rsid w:val="00626367"/>
    <w:rsid w:val="00641D89"/>
    <w:rsid w:val="00642B29"/>
    <w:rsid w:val="006550E2"/>
    <w:rsid w:val="00655311"/>
    <w:rsid w:val="00655350"/>
    <w:rsid w:val="006557FB"/>
    <w:rsid w:val="00661D2C"/>
    <w:rsid w:val="006666F8"/>
    <w:rsid w:val="00666A2B"/>
    <w:rsid w:val="006712BB"/>
    <w:rsid w:val="006713BC"/>
    <w:rsid w:val="00675F29"/>
    <w:rsid w:val="00676058"/>
    <w:rsid w:val="0067633D"/>
    <w:rsid w:val="0067748B"/>
    <w:rsid w:val="006805B8"/>
    <w:rsid w:val="00685B3A"/>
    <w:rsid w:val="00690E8F"/>
    <w:rsid w:val="00691C30"/>
    <w:rsid w:val="0069287A"/>
    <w:rsid w:val="00693064"/>
    <w:rsid w:val="006A0F81"/>
    <w:rsid w:val="006A2293"/>
    <w:rsid w:val="006A2386"/>
    <w:rsid w:val="006A3868"/>
    <w:rsid w:val="006A59D1"/>
    <w:rsid w:val="006A7365"/>
    <w:rsid w:val="006A7A1D"/>
    <w:rsid w:val="006B0536"/>
    <w:rsid w:val="006B27F5"/>
    <w:rsid w:val="006B6762"/>
    <w:rsid w:val="006B7102"/>
    <w:rsid w:val="006B7640"/>
    <w:rsid w:val="006C2BF2"/>
    <w:rsid w:val="006C459A"/>
    <w:rsid w:val="006C46C6"/>
    <w:rsid w:val="006C5618"/>
    <w:rsid w:val="006C6145"/>
    <w:rsid w:val="006D3940"/>
    <w:rsid w:val="006D5D61"/>
    <w:rsid w:val="006D6D35"/>
    <w:rsid w:val="006D7F35"/>
    <w:rsid w:val="006E2465"/>
    <w:rsid w:val="006E269B"/>
    <w:rsid w:val="006F0FD2"/>
    <w:rsid w:val="00704682"/>
    <w:rsid w:val="00712A33"/>
    <w:rsid w:val="00713CB3"/>
    <w:rsid w:val="00720AF8"/>
    <w:rsid w:val="0072299C"/>
    <w:rsid w:val="0073103A"/>
    <w:rsid w:val="00742165"/>
    <w:rsid w:val="00744EA6"/>
    <w:rsid w:val="00753EC9"/>
    <w:rsid w:val="00754D76"/>
    <w:rsid w:val="0075536D"/>
    <w:rsid w:val="007568D4"/>
    <w:rsid w:val="0076178B"/>
    <w:rsid w:val="00762E7B"/>
    <w:rsid w:val="0077061B"/>
    <w:rsid w:val="007714C9"/>
    <w:rsid w:val="00772DFC"/>
    <w:rsid w:val="0077533F"/>
    <w:rsid w:val="00785754"/>
    <w:rsid w:val="007873D8"/>
    <w:rsid w:val="00791248"/>
    <w:rsid w:val="0079510E"/>
    <w:rsid w:val="007A0331"/>
    <w:rsid w:val="007A1C66"/>
    <w:rsid w:val="007A61E2"/>
    <w:rsid w:val="007A63F5"/>
    <w:rsid w:val="007B4009"/>
    <w:rsid w:val="007B5708"/>
    <w:rsid w:val="007C0383"/>
    <w:rsid w:val="007C05F2"/>
    <w:rsid w:val="007D5843"/>
    <w:rsid w:val="007E2BD2"/>
    <w:rsid w:val="007E6462"/>
    <w:rsid w:val="007F09EE"/>
    <w:rsid w:val="007F2278"/>
    <w:rsid w:val="007F6B74"/>
    <w:rsid w:val="007F6D1C"/>
    <w:rsid w:val="0080040B"/>
    <w:rsid w:val="008004F0"/>
    <w:rsid w:val="00803D53"/>
    <w:rsid w:val="008109B7"/>
    <w:rsid w:val="0081287E"/>
    <w:rsid w:val="008128A5"/>
    <w:rsid w:val="00812AE8"/>
    <w:rsid w:val="00812ED1"/>
    <w:rsid w:val="008134B2"/>
    <w:rsid w:val="00821B9F"/>
    <w:rsid w:val="00823784"/>
    <w:rsid w:val="00831D98"/>
    <w:rsid w:val="008327BD"/>
    <w:rsid w:val="00832DF0"/>
    <w:rsid w:val="00841876"/>
    <w:rsid w:val="00842044"/>
    <w:rsid w:val="00843649"/>
    <w:rsid w:val="008542CF"/>
    <w:rsid w:val="0085482E"/>
    <w:rsid w:val="00855CAA"/>
    <w:rsid w:val="00863870"/>
    <w:rsid w:val="008726C3"/>
    <w:rsid w:val="00874BE0"/>
    <w:rsid w:val="00875088"/>
    <w:rsid w:val="00882316"/>
    <w:rsid w:val="00890150"/>
    <w:rsid w:val="00891569"/>
    <w:rsid w:val="00893BF1"/>
    <w:rsid w:val="00894EFA"/>
    <w:rsid w:val="00896911"/>
    <w:rsid w:val="008B350B"/>
    <w:rsid w:val="008B569B"/>
    <w:rsid w:val="008C1748"/>
    <w:rsid w:val="008C303B"/>
    <w:rsid w:val="008C32D2"/>
    <w:rsid w:val="008C578C"/>
    <w:rsid w:val="008D05A5"/>
    <w:rsid w:val="008D3E18"/>
    <w:rsid w:val="008D456D"/>
    <w:rsid w:val="008D6236"/>
    <w:rsid w:val="008F1811"/>
    <w:rsid w:val="008F270F"/>
    <w:rsid w:val="008F585F"/>
    <w:rsid w:val="008F7B1F"/>
    <w:rsid w:val="009016BC"/>
    <w:rsid w:val="009045CE"/>
    <w:rsid w:val="00910778"/>
    <w:rsid w:val="00910C3A"/>
    <w:rsid w:val="009175D7"/>
    <w:rsid w:val="00922AC8"/>
    <w:rsid w:val="00922F64"/>
    <w:rsid w:val="0092368E"/>
    <w:rsid w:val="009252FC"/>
    <w:rsid w:val="00930DB9"/>
    <w:rsid w:val="009318EF"/>
    <w:rsid w:val="0093268E"/>
    <w:rsid w:val="00932F4E"/>
    <w:rsid w:val="0093683C"/>
    <w:rsid w:val="009409CA"/>
    <w:rsid w:val="00945212"/>
    <w:rsid w:val="00947D63"/>
    <w:rsid w:val="009533BE"/>
    <w:rsid w:val="00955C76"/>
    <w:rsid w:val="009601A6"/>
    <w:rsid w:val="009703DF"/>
    <w:rsid w:val="00977135"/>
    <w:rsid w:val="0098066F"/>
    <w:rsid w:val="009901AF"/>
    <w:rsid w:val="0099039A"/>
    <w:rsid w:val="0099182F"/>
    <w:rsid w:val="00992D2E"/>
    <w:rsid w:val="00994F16"/>
    <w:rsid w:val="0099589F"/>
    <w:rsid w:val="0099732D"/>
    <w:rsid w:val="00997E3F"/>
    <w:rsid w:val="009A01F0"/>
    <w:rsid w:val="009A049C"/>
    <w:rsid w:val="009A1821"/>
    <w:rsid w:val="009A251E"/>
    <w:rsid w:val="009A43FB"/>
    <w:rsid w:val="009A5FC5"/>
    <w:rsid w:val="009B0C36"/>
    <w:rsid w:val="009B1AB9"/>
    <w:rsid w:val="009B3A5A"/>
    <w:rsid w:val="009B6207"/>
    <w:rsid w:val="009C4E32"/>
    <w:rsid w:val="009D05DD"/>
    <w:rsid w:val="009D42F4"/>
    <w:rsid w:val="009D444A"/>
    <w:rsid w:val="009E0835"/>
    <w:rsid w:val="009E0C8B"/>
    <w:rsid w:val="009E3480"/>
    <w:rsid w:val="009E5B8D"/>
    <w:rsid w:val="009E61A3"/>
    <w:rsid w:val="009E63FB"/>
    <w:rsid w:val="009E7944"/>
    <w:rsid w:val="009F1B6C"/>
    <w:rsid w:val="009F2190"/>
    <w:rsid w:val="009F3EDF"/>
    <w:rsid w:val="009F5A50"/>
    <w:rsid w:val="009F5E87"/>
    <w:rsid w:val="009F78F2"/>
    <w:rsid w:val="00A065D8"/>
    <w:rsid w:val="00A15076"/>
    <w:rsid w:val="00A23D7E"/>
    <w:rsid w:val="00A23E75"/>
    <w:rsid w:val="00A26295"/>
    <w:rsid w:val="00A26D4A"/>
    <w:rsid w:val="00A336BC"/>
    <w:rsid w:val="00A40B24"/>
    <w:rsid w:val="00A42714"/>
    <w:rsid w:val="00A437A5"/>
    <w:rsid w:val="00A57B9E"/>
    <w:rsid w:val="00A603AB"/>
    <w:rsid w:val="00A61CA5"/>
    <w:rsid w:val="00A6380F"/>
    <w:rsid w:val="00A702BC"/>
    <w:rsid w:val="00A7046B"/>
    <w:rsid w:val="00A70946"/>
    <w:rsid w:val="00A7373C"/>
    <w:rsid w:val="00A74C8E"/>
    <w:rsid w:val="00A81E86"/>
    <w:rsid w:val="00A83C3D"/>
    <w:rsid w:val="00A87A13"/>
    <w:rsid w:val="00A90F08"/>
    <w:rsid w:val="00A911C2"/>
    <w:rsid w:val="00A91750"/>
    <w:rsid w:val="00A91BB3"/>
    <w:rsid w:val="00AA0649"/>
    <w:rsid w:val="00AB381B"/>
    <w:rsid w:val="00AB6D5C"/>
    <w:rsid w:val="00AC3D04"/>
    <w:rsid w:val="00AC5ABB"/>
    <w:rsid w:val="00AC5ED3"/>
    <w:rsid w:val="00AC68D7"/>
    <w:rsid w:val="00AC7286"/>
    <w:rsid w:val="00AD05FD"/>
    <w:rsid w:val="00AD1F5C"/>
    <w:rsid w:val="00AD2B31"/>
    <w:rsid w:val="00AD6DF1"/>
    <w:rsid w:val="00AD6F72"/>
    <w:rsid w:val="00AD7C09"/>
    <w:rsid w:val="00AE1B1E"/>
    <w:rsid w:val="00AE1DC9"/>
    <w:rsid w:val="00AE5EBE"/>
    <w:rsid w:val="00AE66E8"/>
    <w:rsid w:val="00AE6D53"/>
    <w:rsid w:val="00AE701A"/>
    <w:rsid w:val="00AF13E7"/>
    <w:rsid w:val="00AF218D"/>
    <w:rsid w:val="00AF3B5F"/>
    <w:rsid w:val="00AF4584"/>
    <w:rsid w:val="00B01BCB"/>
    <w:rsid w:val="00B027E5"/>
    <w:rsid w:val="00B066F2"/>
    <w:rsid w:val="00B068E0"/>
    <w:rsid w:val="00B071F9"/>
    <w:rsid w:val="00B07C90"/>
    <w:rsid w:val="00B1039C"/>
    <w:rsid w:val="00B157FA"/>
    <w:rsid w:val="00B20D8D"/>
    <w:rsid w:val="00B222D7"/>
    <w:rsid w:val="00B23950"/>
    <w:rsid w:val="00B27649"/>
    <w:rsid w:val="00B33318"/>
    <w:rsid w:val="00B33951"/>
    <w:rsid w:val="00B35B77"/>
    <w:rsid w:val="00B37F32"/>
    <w:rsid w:val="00B413F7"/>
    <w:rsid w:val="00B42FED"/>
    <w:rsid w:val="00B44AC6"/>
    <w:rsid w:val="00B504C8"/>
    <w:rsid w:val="00B560B3"/>
    <w:rsid w:val="00B57DFD"/>
    <w:rsid w:val="00B57E95"/>
    <w:rsid w:val="00B60D5A"/>
    <w:rsid w:val="00B62630"/>
    <w:rsid w:val="00B70786"/>
    <w:rsid w:val="00B7126B"/>
    <w:rsid w:val="00B72063"/>
    <w:rsid w:val="00B7543C"/>
    <w:rsid w:val="00B776E0"/>
    <w:rsid w:val="00B82BC8"/>
    <w:rsid w:val="00B83E58"/>
    <w:rsid w:val="00B8490C"/>
    <w:rsid w:val="00B851AF"/>
    <w:rsid w:val="00B942C6"/>
    <w:rsid w:val="00BA12FC"/>
    <w:rsid w:val="00BA3ABF"/>
    <w:rsid w:val="00BA4C39"/>
    <w:rsid w:val="00BA5E21"/>
    <w:rsid w:val="00BB0940"/>
    <w:rsid w:val="00BB315D"/>
    <w:rsid w:val="00BB409C"/>
    <w:rsid w:val="00BB466F"/>
    <w:rsid w:val="00BB7B4E"/>
    <w:rsid w:val="00BC05A8"/>
    <w:rsid w:val="00BC530A"/>
    <w:rsid w:val="00BD3039"/>
    <w:rsid w:val="00BD4217"/>
    <w:rsid w:val="00BD5785"/>
    <w:rsid w:val="00BE042D"/>
    <w:rsid w:val="00BE11D9"/>
    <w:rsid w:val="00BE1D8E"/>
    <w:rsid w:val="00BE2032"/>
    <w:rsid w:val="00BE246A"/>
    <w:rsid w:val="00BE3337"/>
    <w:rsid w:val="00BE6432"/>
    <w:rsid w:val="00BE6D1F"/>
    <w:rsid w:val="00BF0531"/>
    <w:rsid w:val="00BF73B8"/>
    <w:rsid w:val="00C022EA"/>
    <w:rsid w:val="00C02F9B"/>
    <w:rsid w:val="00C051DC"/>
    <w:rsid w:val="00C07654"/>
    <w:rsid w:val="00C1136E"/>
    <w:rsid w:val="00C124EF"/>
    <w:rsid w:val="00C24696"/>
    <w:rsid w:val="00C25DC2"/>
    <w:rsid w:val="00C32F8A"/>
    <w:rsid w:val="00C413A0"/>
    <w:rsid w:val="00C5201B"/>
    <w:rsid w:val="00C55104"/>
    <w:rsid w:val="00C5581E"/>
    <w:rsid w:val="00C56ECA"/>
    <w:rsid w:val="00C6270E"/>
    <w:rsid w:val="00C64B45"/>
    <w:rsid w:val="00C654E7"/>
    <w:rsid w:val="00C742C6"/>
    <w:rsid w:val="00C76068"/>
    <w:rsid w:val="00C7725C"/>
    <w:rsid w:val="00C80DAD"/>
    <w:rsid w:val="00C85B85"/>
    <w:rsid w:val="00C872AA"/>
    <w:rsid w:val="00C91C0E"/>
    <w:rsid w:val="00C9252A"/>
    <w:rsid w:val="00C930FE"/>
    <w:rsid w:val="00C9633A"/>
    <w:rsid w:val="00C9642C"/>
    <w:rsid w:val="00CA08AF"/>
    <w:rsid w:val="00CA18C9"/>
    <w:rsid w:val="00CA78FD"/>
    <w:rsid w:val="00CB037E"/>
    <w:rsid w:val="00CC14D0"/>
    <w:rsid w:val="00CC1926"/>
    <w:rsid w:val="00CC2EEB"/>
    <w:rsid w:val="00CC46FF"/>
    <w:rsid w:val="00CC4BA7"/>
    <w:rsid w:val="00CC4D9D"/>
    <w:rsid w:val="00CD2874"/>
    <w:rsid w:val="00CD3B7B"/>
    <w:rsid w:val="00CE57B0"/>
    <w:rsid w:val="00CF0CD3"/>
    <w:rsid w:val="00CF41BA"/>
    <w:rsid w:val="00CF4683"/>
    <w:rsid w:val="00D052E4"/>
    <w:rsid w:val="00D064A7"/>
    <w:rsid w:val="00D07876"/>
    <w:rsid w:val="00D10920"/>
    <w:rsid w:val="00D16626"/>
    <w:rsid w:val="00D16F6F"/>
    <w:rsid w:val="00D17079"/>
    <w:rsid w:val="00D21C79"/>
    <w:rsid w:val="00D27E84"/>
    <w:rsid w:val="00D302F2"/>
    <w:rsid w:val="00D35AC3"/>
    <w:rsid w:val="00D3740B"/>
    <w:rsid w:val="00D37C1C"/>
    <w:rsid w:val="00D41355"/>
    <w:rsid w:val="00D42C7A"/>
    <w:rsid w:val="00D50EBE"/>
    <w:rsid w:val="00D51F22"/>
    <w:rsid w:val="00D6017E"/>
    <w:rsid w:val="00D60E08"/>
    <w:rsid w:val="00D66465"/>
    <w:rsid w:val="00D66CA8"/>
    <w:rsid w:val="00D67923"/>
    <w:rsid w:val="00D74898"/>
    <w:rsid w:val="00D83BDF"/>
    <w:rsid w:val="00D84D33"/>
    <w:rsid w:val="00D870AA"/>
    <w:rsid w:val="00D92F8C"/>
    <w:rsid w:val="00D9405F"/>
    <w:rsid w:val="00D95FA4"/>
    <w:rsid w:val="00D97E2B"/>
    <w:rsid w:val="00DA0B44"/>
    <w:rsid w:val="00DA1003"/>
    <w:rsid w:val="00DA2298"/>
    <w:rsid w:val="00DA3BC1"/>
    <w:rsid w:val="00DA577D"/>
    <w:rsid w:val="00DA7C2F"/>
    <w:rsid w:val="00DB3755"/>
    <w:rsid w:val="00DB4584"/>
    <w:rsid w:val="00DC4048"/>
    <w:rsid w:val="00DC4375"/>
    <w:rsid w:val="00DC4E25"/>
    <w:rsid w:val="00DC5748"/>
    <w:rsid w:val="00DC6C91"/>
    <w:rsid w:val="00DD31D8"/>
    <w:rsid w:val="00DE046B"/>
    <w:rsid w:val="00DE1E03"/>
    <w:rsid w:val="00DE3B21"/>
    <w:rsid w:val="00DE41BA"/>
    <w:rsid w:val="00DE61E6"/>
    <w:rsid w:val="00DE6DB3"/>
    <w:rsid w:val="00DF4A8E"/>
    <w:rsid w:val="00E10845"/>
    <w:rsid w:val="00E12793"/>
    <w:rsid w:val="00E12CAF"/>
    <w:rsid w:val="00E163C3"/>
    <w:rsid w:val="00E1669A"/>
    <w:rsid w:val="00E2049D"/>
    <w:rsid w:val="00E2337B"/>
    <w:rsid w:val="00E2473D"/>
    <w:rsid w:val="00E25964"/>
    <w:rsid w:val="00E301A8"/>
    <w:rsid w:val="00E31B18"/>
    <w:rsid w:val="00E31E15"/>
    <w:rsid w:val="00E324FC"/>
    <w:rsid w:val="00E36425"/>
    <w:rsid w:val="00E374E7"/>
    <w:rsid w:val="00E40452"/>
    <w:rsid w:val="00E40C0F"/>
    <w:rsid w:val="00E42CCC"/>
    <w:rsid w:val="00E45A92"/>
    <w:rsid w:val="00E461D1"/>
    <w:rsid w:val="00E471ED"/>
    <w:rsid w:val="00E47796"/>
    <w:rsid w:val="00E5089C"/>
    <w:rsid w:val="00E53EFD"/>
    <w:rsid w:val="00E57B33"/>
    <w:rsid w:val="00E57C29"/>
    <w:rsid w:val="00E644BA"/>
    <w:rsid w:val="00E65632"/>
    <w:rsid w:val="00E65EB1"/>
    <w:rsid w:val="00E6740A"/>
    <w:rsid w:val="00E7020E"/>
    <w:rsid w:val="00E7270C"/>
    <w:rsid w:val="00E73466"/>
    <w:rsid w:val="00E7602B"/>
    <w:rsid w:val="00E80D6B"/>
    <w:rsid w:val="00E82A52"/>
    <w:rsid w:val="00E85576"/>
    <w:rsid w:val="00E866C3"/>
    <w:rsid w:val="00E869D2"/>
    <w:rsid w:val="00E86BCB"/>
    <w:rsid w:val="00E87624"/>
    <w:rsid w:val="00E93736"/>
    <w:rsid w:val="00E93F2E"/>
    <w:rsid w:val="00E94104"/>
    <w:rsid w:val="00E95F7E"/>
    <w:rsid w:val="00EA01DF"/>
    <w:rsid w:val="00EA6E8B"/>
    <w:rsid w:val="00EB1421"/>
    <w:rsid w:val="00EB1BEA"/>
    <w:rsid w:val="00EB4A0F"/>
    <w:rsid w:val="00EC5F89"/>
    <w:rsid w:val="00ED21E3"/>
    <w:rsid w:val="00ED4C29"/>
    <w:rsid w:val="00ED7B88"/>
    <w:rsid w:val="00EE2E78"/>
    <w:rsid w:val="00EF362D"/>
    <w:rsid w:val="00F03581"/>
    <w:rsid w:val="00F07C47"/>
    <w:rsid w:val="00F1158A"/>
    <w:rsid w:val="00F11815"/>
    <w:rsid w:val="00F11BA4"/>
    <w:rsid w:val="00F1455A"/>
    <w:rsid w:val="00F23F49"/>
    <w:rsid w:val="00F2442B"/>
    <w:rsid w:val="00F24B57"/>
    <w:rsid w:val="00F24E85"/>
    <w:rsid w:val="00F2603C"/>
    <w:rsid w:val="00F27176"/>
    <w:rsid w:val="00F275A2"/>
    <w:rsid w:val="00F30B60"/>
    <w:rsid w:val="00F30D31"/>
    <w:rsid w:val="00F324DC"/>
    <w:rsid w:val="00F35D04"/>
    <w:rsid w:val="00F3670B"/>
    <w:rsid w:val="00F41072"/>
    <w:rsid w:val="00F43316"/>
    <w:rsid w:val="00F43BA5"/>
    <w:rsid w:val="00F45E02"/>
    <w:rsid w:val="00F51B23"/>
    <w:rsid w:val="00F538C8"/>
    <w:rsid w:val="00F54C52"/>
    <w:rsid w:val="00F54C62"/>
    <w:rsid w:val="00F55701"/>
    <w:rsid w:val="00F57FA7"/>
    <w:rsid w:val="00F60FED"/>
    <w:rsid w:val="00F65450"/>
    <w:rsid w:val="00F65B30"/>
    <w:rsid w:val="00F76909"/>
    <w:rsid w:val="00F76DB3"/>
    <w:rsid w:val="00F76E9B"/>
    <w:rsid w:val="00F85B1D"/>
    <w:rsid w:val="00F86660"/>
    <w:rsid w:val="00F87C69"/>
    <w:rsid w:val="00F93046"/>
    <w:rsid w:val="00FA2D13"/>
    <w:rsid w:val="00FA3C80"/>
    <w:rsid w:val="00FA4452"/>
    <w:rsid w:val="00FA4839"/>
    <w:rsid w:val="00FC1D80"/>
    <w:rsid w:val="00FC675F"/>
    <w:rsid w:val="00FC7FF1"/>
    <w:rsid w:val="00FD19EF"/>
    <w:rsid w:val="00FD21C7"/>
    <w:rsid w:val="00FD2F11"/>
    <w:rsid w:val="00FD3484"/>
    <w:rsid w:val="00FE01DB"/>
    <w:rsid w:val="00FE5751"/>
    <w:rsid w:val="00FF7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0626D0"/>
  <w15:docId w15:val="{3C03A26B-41C3-1B42-81A3-85C72D58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26295"/>
    <w:pPr>
      <w:widowControl w:val="0"/>
      <w:spacing w:after="0" w:line="240" w:lineRule="auto"/>
    </w:pPr>
  </w:style>
  <w:style w:type="paragraph" w:styleId="Balk1">
    <w:name w:val="heading 1"/>
    <w:basedOn w:val="Normal"/>
    <w:link w:val="Balk1Char"/>
    <w:uiPriority w:val="1"/>
    <w:qFormat/>
    <w:rsid w:val="00B222D7"/>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8542CF"/>
    <w:pPr>
      <w:ind w:right="63"/>
      <w:jc w:val="both"/>
      <w:outlineLvl w:val="1"/>
    </w:pPr>
    <w:rPr>
      <w:rFonts w:ascii="Times New Roman" w:eastAsia="Times New Roman" w:hAnsi="Times New Roman"/>
      <w:b/>
      <w:bCs/>
      <w:sz w:val="24"/>
      <w:szCs w:val="28"/>
    </w:rPr>
  </w:style>
  <w:style w:type="paragraph" w:styleId="Balk3">
    <w:name w:val="heading 3"/>
    <w:basedOn w:val="Normal"/>
    <w:link w:val="Balk3Char"/>
    <w:autoRedefine/>
    <w:uiPriority w:val="1"/>
    <w:qFormat/>
    <w:rsid w:val="00F03581"/>
    <w:pPr>
      <w:ind w:right="63"/>
      <w:jc w:val="both"/>
      <w:outlineLvl w:val="2"/>
    </w:pPr>
    <w:rPr>
      <w:rFonts w:ascii="Times New Roman" w:eastAsia="Calibri" w:hAnsi="Times New Roman"/>
      <w:bCs/>
      <w:i/>
      <w:iCs/>
      <w:sz w:val="24"/>
      <w:szCs w:val="24"/>
    </w:rPr>
  </w:style>
  <w:style w:type="paragraph" w:styleId="Balk4">
    <w:name w:val="heading 4"/>
    <w:basedOn w:val="Normal"/>
    <w:link w:val="Balk4Char"/>
    <w:uiPriority w:val="1"/>
    <w:qFormat/>
    <w:rsid w:val="00B222D7"/>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B222D7"/>
    <w:rPr>
      <w:rFonts w:ascii="Times New Roman" w:eastAsia="Times New Roman" w:hAnsi="Times New Roman"/>
      <w:b/>
      <w:bCs/>
      <w:sz w:val="32"/>
      <w:szCs w:val="32"/>
    </w:rPr>
  </w:style>
  <w:style w:type="character" w:customStyle="1" w:styleId="Balk2Char">
    <w:name w:val="Başlık 2 Char"/>
    <w:basedOn w:val="VarsaylanParagrafYazTipi"/>
    <w:link w:val="Balk2"/>
    <w:uiPriority w:val="1"/>
    <w:rsid w:val="008542CF"/>
    <w:rPr>
      <w:rFonts w:ascii="Times New Roman" w:eastAsia="Times New Roman" w:hAnsi="Times New Roman"/>
      <w:b/>
      <w:bCs/>
      <w:sz w:val="24"/>
      <w:szCs w:val="28"/>
    </w:rPr>
  </w:style>
  <w:style w:type="character" w:customStyle="1" w:styleId="Balk3Char">
    <w:name w:val="Başlık 3 Char"/>
    <w:basedOn w:val="VarsaylanParagrafYazTipi"/>
    <w:link w:val="Balk3"/>
    <w:uiPriority w:val="1"/>
    <w:rsid w:val="00F03581"/>
    <w:rPr>
      <w:rFonts w:ascii="Times New Roman" w:eastAsia="Calibri" w:hAnsi="Times New Roman"/>
      <w:bCs/>
      <w:i/>
      <w:iCs/>
      <w:sz w:val="24"/>
      <w:szCs w:val="24"/>
    </w:rPr>
  </w:style>
  <w:style w:type="character" w:customStyle="1" w:styleId="Balk4Char">
    <w:name w:val="Başlık 4 Char"/>
    <w:basedOn w:val="VarsaylanParagrafYazTipi"/>
    <w:link w:val="Balk4"/>
    <w:uiPriority w:val="1"/>
    <w:rsid w:val="00B222D7"/>
    <w:rPr>
      <w:rFonts w:ascii="Times New Roman" w:eastAsia="Times New Roman" w:hAnsi="Times New Roman"/>
      <w:b/>
      <w:bCs/>
      <w:i/>
      <w:sz w:val="24"/>
      <w:szCs w:val="24"/>
    </w:rPr>
  </w:style>
  <w:style w:type="table" w:customStyle="1" w:styleId="TableNormal1">
    <w:name w:val="Table Normal1"/>
    <w:uiPriority w:val="2"/>
    <w:semiHidden/>
    <w:unhideWhenUsed/>
    <w:qFormat/>
    <w:rsid w:val="00B222D7"/>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B222D7"/>
    <w:pPr>
      <w:spacing w:before="138"/>
      <w:ind w:left="608" w:hanging="269"/>
    </w:pPr>
    <w:rPr>
      <w:rFonts w:ascii="Times New Roman" w:eastAsia="Times New Roman" w:hAnsi="Times New Roman"/>
      <w:b/>
      <w:bCs/>
    </w:rPr>
  </w:style>
  <w:style w:type="paragraph" w:styleId="T2">
    <w:name w:val="toc 2"/>
    <w:basedOn w:val="Normal"/>
    <w:uiPriority w:val="39"/>
    <w:qFormat/>
    <w:rsid w:val="00B222D7"/>
    <w:pPr>
      <w:spacing w:before="138"/>
      <w:ind w:left="778" w:hanging="221"/>
    </w:pPr>
    <w:rPr>
      <w:rFonts w:ascii="Times New Roman" w:eastAsia="Times New Roman" w:hAnsi="Times New Roman"/>
      <w:b/>
      <w:bCs/>
    </w:rPr>
  </w:style>
  <w:style w:type="paragraph" w:styleId="GvdeMetni">
    <w:name w:val="Body Text"/>
    <w:basedOn w:val="Normal"/>
    <w:link w:val="GvdeMetniChar"/>
    <w:uiPriority w:val="1"/>
    <w:qFormat/>
    <w:rsid w:val="00B222D7"/>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B222D7"/>
    <w:rPr>
      <w:rFonts w:ascii="Times New Roman" w:eastAsia="Times New Roman" w:hAnsi="Times New Roman"/>
      <w:sz w:val="24"/>
      <w:szCs w:val="24"/>
    </w:rPr>
  </w:style>
  <w:style w:type="paragraph" w:styleId="ListeParagraf">
    <w:name w:val="List Paragraph"/>
    <w:basedOn w:val="Normal"/>
    <w:uiPriority w:val="34"/>
    <w:qFormat/>
    <w:rsid w:val="00B222D7"/>
  </w:style>
  <w:style w:type="paragraph" w:customStyle="1" w:styleId="TableParagraph">
    <w:name w:val="Table Paragraph"/>
    <w:basedOn w:val="Normal"/>
    <w:uiPriority w:val="1"/>
    <w:qFormat/>
    <w:rsid w:val="00B222D7"/>
  </w:style>
  <w:style w:type="character" w:styleId="Kpr">
    <w:name w:val="Hyperlink"/>
    <w:basedOn w:val="VarsaylanParagrafYazTipi"/>
    <w:uiPriority w:val="99"/>
    <w:unhideWhenUsed/>
    <w:rsid w:val="00B222D7"/>
    <w:rPr>
      <w:color w:val="0563C1" w:themeColor="hyperlink"/>
      <w:u w:val="single"/>
    </w:rPr>
  </w:style>
  <w:style w:type="paragraph" w:styleId="stBilgi">
    <w:name w:val="header"/>
    <w:basedOn w:val="Normal"/>
    <w:link w:val="stBilgiChar"/>
    <w:uiPriority w:val="99"/>
    <w:unhideWhenUsed/>
    <w:rsid w:val="00B222D7"/>
    <w:pPr>
      <w:tabs>
        <w:tab w:val="center" w:pos="4536"/>
        <w:tab w:val="right" w:pos="9072"/>
      </w:tabs>
    </w:pPr>
  </w:style>
  <w:style w:type="character" w:customStyle="1" w:styleId="stBilgiChar">
    <w:name w:val="Üst Bilgi Char"/>
    <w:basedOn w:val="VarsaylanParagrafYazTipi"/>
    <w:link w:val="stBilgi"/>
    <w:uiPriority w:val="99"/>
    <w:rsid w:val="00B222D7"/>
  </w:style>
  <w:style w:type="paragraph" w:styleId="AltBilgi">
    <w:name w:val="footer"/>
    <w:basedOn w:val="Normal"/>
    <w:link w:val="AltBilgiChar"/>
    <w:uiPriority w:val="99"/>
    <w:unhideWhenUsed/>
    <w:rsid w:val="00B222D7"/>
    <w:pPr>
      <w:tabs>
        <w:tab w:val="center" w:pos="4536"/>
        <w:tab w:val="right" w:pos="9072"/>
      </w:tabs>
    </w:pPr>
  </w:style>
  <w:style w:type="character" w:customStyle="1" w:styleId="AltBilgiChar">
    <w:name w:val="Alt Bilgi Char"/>
    <w:basedOn w:val="VarsaylanParagrafYazTipi"/>
    <w:link w:val="AltBilgi"/>
    <w:uiPriority w:val="99"/>
    <w:rsid w:val="00B222D7"/>
  </w:style>
  <w:style w:type="paragraph" w:styleId="BalonMetni">
    <w:name w:val="Balloon Text"/>
    <w:basedOn w:val="Normal"/>
    <w:link w:val="BalonMetniChar"/>
    <w:uiPriority w:val="99"/>
    <w:semiHidden/>
    <w:unhideWhenUsed/>
    <w:rsid w:val="00B222D7"/>
    <w:rPr>
      <w:rFonts w:ascii="Tahoma" w:hAnsi="Tahoma" w:cs="Tahoma"/>
      <w:sz w:val="16"/>
      <w:szCs w:val="16"/>
    </w:rPr>
  </w:style>
  <w:style w:type="character" w:customStyle="1" w:styleId="BalonMetniChar">
    <w:name w:val="Balon Metni Char"/>
    <w:basedOn w:val="VarsaylanParagrafYazTipi"/>
    <w:link w:val="BalonMetni"/>
    <w:uiPriority w:val="99"/>
    <w:semiHidden/>
    <w:rsid w:val="00B222D7"/>
    <w:rPr>
      <w:rFonts w:ascii="Tahoma" w:hAnsi="Tahoma" w:cs="Tahoma"/>
      <w:sz w:val="16"/>
      <w:szCs w:val="16"/>
    </w:rPr>
  </w:style>
  <w:style w:type="paragraph" w:customStyle="1" w:styleId="Default">
    <w:name w:val="Default"/>
    <w:rsid w:val="00B222D7"/>
    <w:pPr>
      <w:autoSpaceDE w:val="0"/>
      <w:autoSpaceDN w:val="0"/>
      <w:adjustRightInd w:val="0"/>
      <w:spacing w:after="0" w:line="240" w:lineRule="auto"/>
    </w:pPr>
    <w:rPr>
      <w:rFonts w:ascii="Calibri" w:hAnsi="Calibri" w:cs="Calibri"/>
      <w:color w:val="000000"/>
      <w:sz w:val="24"/>
      <w:szCs w:val="24"/>
      <w:lang w:val="en-US"/>
    </w:rPr>
  </w:style>
  <w:style w:type="character" w:styleId="AklamaBavurusu">
    <w:name w:val="annotation reference"/>
    <w:basedOn w:val="VarsaylanParagrafYazTipi"/>
    <w:uiPriority w:val="99"/>
    <w:semiHidden/>
    <w:unhideWhenUsed/>
    <w:rsid w:val="00B222D7"/>
    <w:rPr>
      <w:sz w:val="16"/>
      <w:szCs w:val="16"/>
    </w:rPr>
  </w:style>
  <w:style w:type="paragraph" w:styleId="AklamaMetni">
    <w:name w:val="annotation text"/>
    <w:basedOn w:val="Normal"/>
    <w:link w:val="AklamaMetniChar"/>
    <w:uiPriority w:val="99"/>
    <w:unhideWhenUsed/>
    <w:rsid w:val="00B222D7"/>
    <w:rPr>
      <w:sz w:val="20"/>
      <w:szCs w:val="20"/>
    </w:rPr>
  </w:style>
  <w:style w:type="character" w:customStyle="1" w:styleId="AklamaMetniChar">
    <w:name w:val="Açıklama Metni Char"/>
    <w:basedOn w:val="VarsaylanParagrafYazTipi"/>
    <w:link w:val="AklamaMetni"/>
    <w:uiPriority w:val="99"/>
    <w:rsid w:val="00B222D7"/>
    <w:rPr>
      <w:sz w:val="20"/>
      <w:szCs w:val="20"/>
    </w:rPr>
  </w:style>
  <w:style w:type="paragraph" w:styleId="AklamaKonusu">
    <w:name w:val="annotation subject"/>
    <w:basedOn w:val="AklamaMetni"/>
    <w:next w:val="AklamaMetni"/>
    <w:link w:val="AklamaKonusuChar"/>
    <w:uiPriority w:val="99"/>
    <w:semiHidden/>
    <w:unhideWhenUsed/>
    <w:rsid w:val="00B222D7"/>
    <w:rPr>
      <w:b/>
      <w:bCs/>
    </w:rPr>
  </w:style>
  <w:style w:type="character" w:customStyle="1" w:styleId="AklamaKonusuChar">
    <w:name w:val="Açıklama Konusu Char"/>
    <w:basedOn w:val="AklamaMetniChar"/>
    <w:link w:val="AklamaKonusu"/>
    <w:uiPriority w:val="99"/>
    <w:semiHidden/>
    <w:rsid w:val="00B222D7"/>
    <w:rPr>
      <w:b/>
      <w:bCs/>
      <w:sz w:val="20"/>
      <w:szCs w:val="20"/>
    </w:rPr>
  </w:style>
  <w:style w:type="paragraph" w:styleId="Dzeltme">
    <w:name w:val="Revision"/>
    <w:hidden/>
    <w:uiPriority w:val="99"/>
    <w:semiHidden/>
    <w:rsid w:val="00B222D7"/>
    <w:pPr>
      <w:spacing w:after="0" w:line="240" w:lineRule="auto"/>
    </w:pPr>
  </w:style>
  <w:style w:type="paragraph" w:styleId="NormalWeb">
    <w:name w:val="Normal (Web)"/>
    <w:basedOn w:val="Normal"/>
    <w:uiPriority w:val="99"/>
    <w:unhideWhenUsed/>
    <w:rsid w:val="00B222D7"/>
    <w:pPr>
      <w:widowControl/>
    </w:pPr>
    <w:rPr>
      <w:rFonts w:ascii="Times New Roman" w:hAnsi="Times New Roman" w:cs="Times New Roman"/>
      <w:sz w:val="24"/>
      <w:szCs w:val="24"/>
      <w:lang w:val="en-US"/>
    </w:rPr>
  </w:style>
  <w:style w:type="table" w:styleId="TabloKlavuzu">
    <w:name w:val="Table Grid"/>
    <w:basedOn w:val="NormalTablo"/>
    <w:uiPriority w:val="39"/>
    <w:rsid w:val="0099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C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41B59"/>
    <w:pPr>
      <w:widowControl w:val="0"/>
      <w:spacing w:after="0" w:line="240" w:lineRule="auto"/>
    </w:pPr>
  </w:style>
  <w:style w:type="paragraph" w:styleId="ResimYazs">
    <w:name w:val="caption"/>
    <w:basedOn w:val="Normal"/>
    <w:next w:val="Normal"/>
    <w:uiPriority w:val="99"/>
    <w:qFormat/>
    <w:rsid w:val="00276D86"/>
    <w:pPr>
      <w:widowControl/>
      <w:spacing w:before="240" w:after="320"/>
      <w:jc w:val="both"/>
    </w:pPr>
    <w:rPr>
      <w:rFonts w:ascii="Times New Roman" w:eastAsia="Calibri" w:hAnsi="Times New Roman" w:cs="Times New Roman"/>
      <w:b/>
      <w:bCs/>
      <w:sz w:val="24"/>
      <w:szCs w:val="18"/>
    </w:rPr>
  </w:style>
  <w:style w:type="table" w:customStyle="1" w:styleId="KlavuzTablo6Renkli-Vurgu11">
    <w:name w:val="Kılavuz Tablo 6 Renkli - Vurgu 11"/>
    <w:basedOn w:val="NormalTablo"/>
    <w:uiPriority w:val="51"/>
    <w:rsid w:val="00276D86"/>
    <w:pPr>
      <w:spacing w:after="0" w:line="240" w:lineRule="auto"/>
    </w:pPr>
    <w:rPr>
      <w:rFonts w:eastAsiaTheme="minorEastAsia"/>
      <w:color w:val="2E74B5" w:themeColor="accent1" w:themeShade="BF"/>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zmlenmeyenBahsetme1">
    <w:name w:val="Çözümlenmeyen Bahsetme1"/>
    <w:basedOn w:val="VarsaylanParagrafYazTipi"/>
    <w:uiPriority w:val="99"/>
    <w:semiHidden/>
    <w:unhideWhenUsed/>
    <w:rsid w:val="0031029A"/>
    <w:rPr>
      <w:color w:val="605E5C"/>
      <w:shd w:val="clear" w:color="auto" w:fill="E1DFDD"/>
    </w:rPr>
  </w:style>
  <w:style w:type="character" w:styleId="zmlenmeyenBahsetme">
    <w:name w:val="Unresolved Mention"/>
    <w:basedOn w:val="VarsaylanParagrafYazTipi"/>
    <w:uiPriority w:val="99"/>
    <w:semiHidden/>
    <w:unhideWhenUsed/>
    <w:rsid w:val="002A6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262376">
      <w:bodyDiv w:val="1"/>
      <w:marLeft w:val="0"/>
      <w:marRight w:val="0"/>
      <w:marTop w:val="0"/>
      <w:marBottom w:val="0"/>
      <w:divBdr>
        <w:top w:val="none" w:sz="0" w:space="0" w:color="auto"/>
        <w:left w:val="none" w:sz="0" w:space="0" w:color="auto"/>
        <w:bottom w:val="none" w:sz="0" w:space="0" w:color="auto"/>
        <w:right w:val="none" w:sz="0" w:space="0" w:color="auto"/>
      </w:divBdr>
    </w:div>
    <w:div w:id="660162793">
      <w:bodyDiv w:val="1"/>
      <w:marLeft w:val="0"/>
      <w:marRight w:val="0"/>
      <w:marTop w:val="0"/>
      <w:marBottom w:val="0"/>
      <w:divBdr>
        <w:top w:val="none" w:sz="0" w:space="0" w:color="auto"/>
        <w:left w:val="none" w:sz="0" w:space="0" w:color="auto"/>
        <w:bottom w:val="none" w:sz="0" w:space="0" w:color="auto"/>
        <w:right w:val="none" w:sz="0" w:space="0" w:color="auto"/>
      </w:divBdr>
    </w:div>
    <w:div w:id="782068391">
      <w:bodyDiv w:val="1"/>
      <w:marLeft w:val="0"/>
      <w:marRight w:val="0"/>
      <w:marTop w:val="0"/>
      <w:marBottom w:val="0"/>
      <w:divBdr>
        <w:top w:val="none" w:sz="0" w:space="0" w:color="auto"/>
        <w:left w:val="none" w:sz="0" w:space="0" w:color="auto"/>
        <w:bottom w:val="none" w:sz="0" w:space="0" w:color="auto"/>
        <w:right w:val="none" w:sz="0" w:space="0" w:color="auto"/>
      </w:divBdr>
    </w:div>
    <w:div w:id="895748866">
      <w:bodyDiv w:val="1"/>
      <w:marLeft w:val="0"/>
      <w:marRight w:val="0"/>
      <w:marTop w:val="0"/>
      <w:marBottom w:val="0"/>
      <w:divBdr>
        <w:top w:val="none" w:sz="0" w:space="0" w:color="auto"/>
        <w:left w:val="none" w:sz="0" w:space="0" w:color="auto"/>
        <w:bottom w:val="none" w:sz="0" w:space="0" w:color="auto"/>
        <w:right w:val="none" w:sz="0" w:space="0" w:color="auto"/>
      </w:divBdr>
    </w:div>
    <w:div w:id="938760821">
      <w:bodyDiv w:val="1"/>
      <w:marLeft w:val="0"/>
      <w:marRight w:val="0"/>
      <w:marTop w:val="0"/>
      <w:marBottom w:val="0"/>
      <w:divBdr>
        <w:top w:val="none" w:sz="0" w:space="0" w:color="auto"/>
        <w:left w:val="none" w:sz="0" w:space="0" w:color="auto"/>
        <w:bottom w:val="none" w:sz="0" w:space="0" w:color="auto"/>
        <w:right w:val="none" w:sz="0" w:space="0" w:color="auto"/>
      </w:divBdr>
    </w:div>
    <w:div w:id="988048231">
      <w:bodyDiv w:val="1"/>
      <w:marLeft w:val="0"/>
      <w:marRight w:val="0"/>
      <w:marTop w:val="0"/>
      <w:marBottom w:val="0"/>
      <w:divBdr>
        <w:top w:val="none" w:sz="0" w:space="0" w:color="auto"/>
        <w:left w:val="none" w:sz="0" w:space="0" w:color="auto"/>
        <w:bottom w:val="none" w:sz="0" w:space="0" w:color="auto"/>
        <w:right w:val="none" w:sz="0" w:space="0" w:color="auto"/>
      </w:divBdr>
    </w:div>
    <w:div w:id="1149982332">
      <w:bodyDiv w:val="1"/>
      <w:marLeft w:val="0"/>
      <w:marRight w:val="0"/>
      <w:marTop w:val="0"/>
      <w:marBottom w:val="0"/>
      <w:divBdr>
        <w:top w:val="none" w:sz="0" w:space="0" w:color="auto"/>
        <w:left w:val="none" w:sz="0" w:space="0" w:color="auto"/>
        <w:bottom w:val="none" w:sz="0" w:space="0" w:color="auto"/>
        <w:right w:val="none" w:sz="0" w:space="0" w:color="auto"/>
      </w:divBdr>
    </w:div>
    <w:div w:id="14350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zacilik.medipol.edu.tr/Akademik/Sayfa/6" TargetMode="External"/><Relationship Id="rId13" Type="http://schemas.openxmlformats.org/officeDocument/2006/relationships/hyperlink" Target="https://tto.medipol.edu.t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Lenovo\Desktop\Nesrin\Downloads\Ekler\Ek.S2.1-M.U.E.F.stratejik_plan.pdf" TargetMode="External"/><Relationship Id="rId17" Type="http://schemas.openxmlformats.org/officeDocument/2006/relationships/hyperlink" Target="https://www.medipol.edu.tr/akademik/fakulteler/eczacilik-fakultesi/program-bilgileri" TargetMode="External"/><Relationship Id="rId2" Type="http://schemas.openxmlformats.org/officeDocument/2006/relationships/numbering" Target="numbering.xml"/><Relationship Id="rId16" Type="http://schemas.openxmlformats.org/officeDocument/2006/relationships/hyperlink" Target="http://eczacilik.medipol.edu.tr/Akademik/Sayfa/7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a.com.tr/saglikyasam/farmavr-simulasyon-teknolojisi-ile-gercek-eczane-deneyimi/haber-1584631)" TargetMode="External"/><Relationship Id="rId5" Type="http://schemas.openxmlformats.org/officeDocument/2006/relationships/webSettings" Target="webSettings.xml"/><Relationship Id="rId15" Type="http://schemas.openxmlformats.org/officeDocument/2006/relationships/hyperlink" Target="http://eczacilik.medipol.edu.tr/Akademik/Sayfa/2160" TargetMode="External"/><Relationship Id="rId10" Type="http://schemas.openxmlformats.org/officeDocument/2006/relationships/hyperlink" Target="http://kutuphane.medipol.edu.t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medipol.edu.tr/akademik/enstituler/saglik-bilimleri-enstitusu/doktora-programlari/klinik-eczacili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00F14-358B-4B9F-B8F0-82F49054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72</Pages>
  <Words>23241</Words>
  <Characters>132478</Characters>
  <Application>Microsoft Office Word</Application>
  <DocSecurity>0</DocSecurity>
  <Lines>1103</Lines>
  <Paragraphs>310</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155409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hasan.mandal</dc:creator>
  <cp:lastModifiedBy>Ozan emre EYÜPOĞLU</cp:lastModifiedBy>
  <cp:revision>38</cp:revision>
  <cp:lastPrinted>2019-01-04T11:30:00Z</cp:lastPrinted>
  <dcterms:created xsi:type="dcterms:W3CDTF">2020-02-05T06:45:00Z</dcterms:created>
  <dcterms:modified xsi:type="dcterms:W3CDTF">2020-02-07T13:46:00Z</dcterms:modified>
</cp:coreProperties>
</file>