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B5E8" w14:textId="52FBA1E6" w:rsidR="00A44320" w:rsidRDefault="00A44320" w:rsidP="005C42C9">
      <w:pPr>
        <w:pStyle w:val="Balk1"/>
        <w:spacing w:before="73" w:line="360" w:lineRule="auto"/>
        <w:ind w:left="910" w:right="908"/>
        <w:jc w:val="center"/>
      </w:pPr>
      <w:r>
        <w:t>T.C.</w:t>
      </w:r>
    </w:p>
    <w:p w14:paraId="22AA2545" w14:textId="598DC169" w:rsidR="002F6FE6" w:rsidRDefault="002A2055" w:rsidP="005C42C9">
      <w:pPr>
        <w:pStyle w:val="Balk1"/>
        <w:spacing w:before="73" w:line="360" w:lineRule="auto"/>
        <w:ind w:left="910" w:right="908"/>
        <w:jc w:val="center"/>
      </w:pPr>
      <w:r>
        <w:t>ISTANBUL MEDIPOL UNIVERSITY</w:t>
      </w:r>
    </w:p>
    <w:p w14:paraId="27E37CD3" w14:textId="1AF77AF9" w:rsidR="0014398E" w:rsidRDefault="002A2055" w:rsidP="005C42C9">
      <w:pPr>
        <w:pStyle w:val="P68B1DB1-Normal1"/>
        <w:spacing w:line="360" w:lineRule="auto"/>
        <w:ind w:left="910" w:right="908"/>
        <w:jc w:val="center"/>
      </w:pPr>
      <w:r>
        <w:t>S</w:t>
      </w:r>
      <w:r w:rsidR="005C42C9">
        <w:t>E</w:t>
      </w:r>
      <w:r>
        <w:t xml:space="preserve">CURITY INVESTIGATION AND ARCHIVE RESEARCH INSTRUCTION </w:t>
      </w:r>
    </w:p>
    <w:p w14:paraId="5A3FFE77" w14:textId="77777777" w:rsidR="0014398E" w:rsidRDefault="0014398E" w:rsidP="00B31A66">
      <w:pPr>
        <w:pStyle w:val="P68B1DB1-Normal1"/>
        <w:spacing w:line="360" w:lineRule="auto"/>
        <w:ind w:left="910" w:right="908"/>
        <w:jc w:val="center"/>
      </w:pPr>
    </w:p>
    <w:p w14:paraId="22AA2546" w14:textId="5F1743D2" w:rsidR="002F6FE6" w:rsidRDefault="0014398E" w:rsidP="00B31A66">
      <w:pPr>
        <w:pStyle w:val="P68B1DB1-Normal1"/>
        <w:spacing w:line="360" w:lineRule="auto"/>
        <w:ind w:left="910" w:right="908"/>
        <w:jc w:val="center"/>
      </w:pPr>
      <w:r>
        <w:t>FIRST SECTION</w:t>
      </w:r>
    </w:p>
    <w:p w14:paraId="22AA2547" w14:textId="559024CF" w:rsidR="002F6FE6" w:rsidRDefault="00BD4AA0" w:rsidP="00B31A66">
      <w:pPr>
        <w:pStyle w:val="P68B1DB1-Normal1"/>
        <w:spacing w:before="162" w:line="360" w:lineRule="auto"/>
        <w:ind w:left="909" w:right="908"/>
        <w:jc w:val="center"/>
      </w:pPr>
      <w:proofErr w:type="spellStart"/>
      <w:r>
        <w:t>Aim</w:t>
      </w:r>
      <w:proofErr w:type="spellEnd"/>
      <w:r w:rsidR="002A2055">
        <w:t xml:space="preserve">, </w:t>
      </w:r>
      <w:proofErr w:type="spellStart"/>
      <w:r w:rsidR="002A2055">
        <w:t>Scope</w:t>
      </w:r>
      <w:proofErr w:type="spellEnd"/>
      <w:r w:rsidR="002A2055">
        <w:t>, Bas</w:t>
      </w:r>
      <w:r w:rsidR="00641B8A">
        <w:t>e</w:t>
      </w:r>
      <w:r w:rsidR="002A2055">
        <w:t xml:space="preserve">,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Definitions</w:t>
      </w:r>
      <w:proofErr w:type="spellEnd"/>
    </w:p>
    <w:p w14:paraId="22AA2548" w14:textId="2F465C14" w:rsidR="002F6FE6" w:rsidRDefault="005C42C9" w:rsidP="005C42C9">
      <w:pPr>
        <w:pStyle w:val="P68B1DB1-Normal1"/>
        <w:spacing w:before="160" w:line="360" w:lineRule="auto"/>
        <w:ind w:left="826"/>
      </w:pPr>
      <w:r>
        <w:t xml:space="preserve">                                                             </w:t>
      </w:r>
      <w:proofErr w:type="spellStart"/>
      <w:r w:rsidR="00BD4AA0">
        <w:t>Aim</w:t>
      </w:r>
      <w:proofErr w:type="spellEnd"/>
    </w:p>
    <w:p w14:paraId="22AA2549" w14:textId="77777777" w:rsidR="002F6FE6" w:rsidRDefault="002F6FE6" w:rsidP="00B31A66">
      <w:pPr>
        <w:pStyle w:val="GvdeMetni"/>
        <w:spacing w:line="360" w:lineRule="auto"/>
        <w:ind w:left="0"/>
        <w:rPr>
          <w:b/>
          <w:sz w:val="21"/>
        </w:rPr>
      </w:pPr>
    </w:p>
    <w:p w14:paraId="22AA254A" w14:textId="06D0102D" w:rsidR="002F6FE6" w:rsidRDefault="00A10F2C" w:rsidP="00B31A66">
      <w:pPr>
        <w:pStyle w:val="GvdeMetni"/>
        <w:spacing w:line="360" w:lineRule="auto"/>
        <w:ind w:right="109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1- </w:t>
      </w:r>
      <w:r w:rsidR="002A2055">
        <w:t xml:space="preserve">(1)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BD4AA0">
        <w:t>aim</w:t>
      </w:r>
      <w:proofErr w:type="spellEnd"/>
      <w:r w:rsidR="002A2055">
        <w:t xml:space="preserve"> of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instruction</w:t>
      </w:r>
      <w:proofErr w:type="spellEnd"/>
      <w:r w:rsidR="002A2055">
        <w:t xml:space="preserve">; is </w:t>
      </w:r>
      <w:proofErr w:type="spellStart"/>
      <w:r w:rsidR="002A2055">
        <w:t>to</w:t>
      </w:r>
      <w:proofErr w:type="spellEnd"/>
      <w:r w:rsidR="002A2055">
        <w:t xml:space="preserve"> </w:t>
      </w:r>
      <w:proofErr w:type="spellStart"/>
      <w:r w:rsidR="002A2055">
        <w:t>determine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confidential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titles</w:t>
      </w:r>
      <w:proofErr w:type="spellEnd"/>
      <w:r w:rsidR="002A2055">
        <w:t xml:space="preserve"> in </w:t>
      </w:r>
      <w:proofErr w:type="spellStart"/>
      <w:r w:rsidR="002A2055">
        <w:t>Istanbul</w:t>
      </w:r>
      <w:proofErr w:type="spellEnd"/>
      <w:r w:rsidR="002A2055">
        <w:t xml:space="preserve"> </w:t>
      </w:r>
      <w:proofErr w:type="spellStart"/>
      <w:r w:rsidR="002A2055">
        <w:t>Medipol</w:t>
      </w:r>
      <w:proofErr w:type="spellEnd"/>
      <w:r w:rsidR="002A2055">
        <w:t xml:space="preserve"> </w:t>
      </w:r>
      <w:proofErr w:type="spellStart"/>
      <w:r w:rsidR="002A2055">
        <w:t>University</w:t>
      </w:r>
      <w:proofErr w:type="spellEnd"/>
      <w:r w:rsidR="002A2055">
        <w:t xml:space="preserve">, </w:t>
      </w:r>
      <w:proofErr w:type="spellStart"/>
      <w:r w:rsidR="002A2055">
        <w:t>determine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procedures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principles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security</w:t>
      </w:r>
      <w:proofErr w:type="spellEnd"/>
      <w:r w:rsidR="002A2055">
        <w:t xml:space="preserve"> </w:t>
      </w:r>
      <w:proofErr w:type="spellStart"/>
      <w:r w:rsidR="002A2055">
        <w:t>investigation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archive</w:t>
      </w:r>
      <w:proofErr w:type="spellEnd"/>
      <w:r w:rsidR="002A2055">
        <w:t xml:space="preserve"> </w:t>
      </w:r>
      <w:proofErr w:type="spellStart"/>
      <w:r w:rsidR="002A2055">
        <w:t>research</w:t>
      </w:r>
      <w:proofErr w:type="spellEnd"/>
      <w:r w:rsidR="002A2055">
        <w:t xml:space="preserve"> </w:t>
      </w:r>
      <w:proofErr w:type="spellStart"/>
      <w:r w:rsidR="002A2055">
        <w:t>about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personnel</w:t>
      </w:r>
      <w:proofErr w:type="spellEnd"/>
      <w:r w:rsidR="002A2055">
        <w:t xml:space="preserve"> </w:t>
      </w:r>
      <w:proofErr w:type="spellStart"/>
      <w:r w:rsidR="002A2055">
        <w:t>who</w:t>
      </w:r>
      <w:proofErr w:type="spellEnd"/>
      <w:r w:rsidR="002A2055">
        <w:t xml:space="preserve"> </w:t>
      </w:r>
      <w:proofErr w:type="spellStart"/>
      <w:r w:rsidR="002A2055">
        <w:t>will</w:t>
      </w:r>
      <w:proofErr w:type="spellEnd"/>
      <w:r w:rsidR="002A2055">
        <w:t xml:space="preserve"> </w:t>
      </w:r>
      <w:proofErr w:type="spellStart"/>
      <w:r w:rsidR="002A2055">
        <w:t>work</w:t>
      </w:r>
      <w:proofErr w:type="spellEnd"/>
      <w:r w:rsidR="002A2055">
        <w:t xml:space="preserve"> in </w:t>
      </w:r>
      <w:proofErr w:type="spellStart"/>
      <w:r w:rsidR="002A2055">
        <w:t>these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titles</w:t>
      </w:r>
      <w:proofErr w:type="spellEnd"/>
      <w:r w:rsidR="002A2055">
        <w:t>.</w:t>
      </w:r>
    </w:p>
    <w:p w14:paraId="22AA254B" w14:textId="77777777" w:rsidR="002F6FE6" w:rsidRDefault="002A2055" w:rsidP="005C42C9">
      <w:pPr>
        <w:pStyle w:val="Balk1"/>
        <w:spacing w:before="202" w:line="360" w:lineRule="auto"/>
        <w:jc w:val="center"/>
      </w:pPr>
      <w:proofErr w:type="spellStart"/>
      <w:r>
        <w:t>Scope</w:t>
      </w:r>
      <w:proofErr w:type="spellEnd"/>
    </w:p>
    <w:p w14:paraId="22AA254C" w14:textId="36B3C9E8" w:rsidR="002F6FE6" w:rsidRDefault="00A10F2C" w:rsidP="00B31A66">
      <w:pPr>
        <w:pStyle w:val="GvdeMetni"/>
        <w:spacing w:line="360" w:lineRule="auto"/>
        <w:ind w:right="113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2- </w:t>
      </w:r>
      <w:r w:rsidR="002A2055">
        <w:t xml:space="preserve">(1)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instruction</w:t>
      </w:r>
      <w:proofErr w:type="spellEnd"/>
      <w:r w:rsidR="002A2055">
        <w:t xml:space="preserve"> </w:t>
      </w:r>
      <w:proofErr w:type="spellStart"/>
      <w:r w:rsidR="002A2055">
        <w:t>covers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confidential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titles</w:t>
      </w:r>
      <w:proofErr w:type="spellEnd"/>
      <w:r w:rsidR="002A2055">
        <w:t xml:space="preserve"> of </w:t>
      </w:r>
      <w:proofErr w:type="spellStart"/>
      <w:r w:rsidR="002A2055">
        <w:t>Istanbul</w:t>
      </w:r>
      <w:proofErr w:type="spellEnd"/>
      <w:r w:rsidR="002A2055">
        <w:t xml:space="preserve"> </w:t>
      </w:r>
      <w:proofErr w:type="spellStart"/>
      <w:r w:rsidR="002A2055">
        <w:t>Medipol</w:t>
      </w:r>
      <w:proofErr w:type="spellEnd"/>
      <w:r w:rsidR="002A2055">
        <w:t xml:space="preserve"> </w:t>
      </w:r>
      <w:proofErr w:type="spellStart"/>
      <w:r w:rsidR="002A2055">
        <w:t>University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personnel</w:t>
      </w:r>
      <w:proofErr w:type="spellEnd"/>
      <w:r w:rsidR="002A2055">
        <w:t xml:space="preserve"> </w:t>
      </w:r>
      <w:proofErr w:type="spellStart"/>
      <w:r w:rsidR="002A2055">
        <w:t>assigned</w:t>
      </w:r>
      <w:proofErr w:type="spellEnd"/>
      <w:r w:rsidR="002A2055">
        <w:t xml:space="preserve"> </w:t>
      </w:r>
      <w:proofErr w:type="spellStart"/>
      <w:r w:rsidR="002A2055">
        <w:t>to</w:t>
      </w:r>
      <w:proofErr w:type="spellEnd"/>
      <w:r w:rsidR="002A2055">
        <w:t xml:space="preserve"> </w:t>
      </w:r>
      <w:proofErr w:type="spellStart"/>
      <w:r w:rsidR="002A2055">
        <w:t>these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titles</w:t>
      </w:r>
      <w:proofErr w:type="spellEnd"/>
      <w:r w:rsidR="002A2055">
        <w:t>.</w:t>
      </w:r>
    </w:p>
    <w:p w14:paraId="22AA254D" w14:textId="77777777" w:rsidR="002F6FE6" w:rsidRDefault="002F6FE6" w:rsidP="00B31A66">
      <w:pPr>
        <w:pStyle w:val="GvdeMetni"/>
        <w:spacing w:line="360" w:lineRule="auto"/>
        <w:ind w:left="0"/>
      </w:pPr>
    </w:p>
    <w:p w14:paraId="22AA254E" w14:textId="22FCB78D" w:rsidR="002F6FE6" w:rsidRDefault="002A2055" w:rsidP="005C42C9">
      <w:pPr>
        <w:pStyle w:val="Balk1"/>
        <w:spacing w:line="360" w:lineRule="auto"/>
        <w:jc w:val="center"/>
      </w:pPr>
      <w:r>
        <w:t>Ba</w:t>
      </w:r>
      <w:r w:rsidR="00641B8A">
        <w:t>se</w:t>
      </w:r>
    </w:p>
    <w:p w14:paraId="77EE2E20" w14:textId="30B3673A" w:rsidR="005B0804" w:rsidRDefault="00A10F2C" w:rsidP="00B31A66">
      <w:pPr>
        <w:pStyle w:val="GvdeMetni"/>
        <w:spacing w:line="360" w:lineRule="auto"/>
        <w:ind w:right="112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3- </w:t>
      </w:r>
      <w:r w:rsidR="002A2055">
        <w:t xml:space="preserve">(1)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instruction</w:t>
      </w:r>
      <w:proofErr w:type="spellEnd"/>
      <w:r w:rsidR="002A2055">
        <w:t xml:space="preserve"> is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regulation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Security </w:t>
      </w:r>
      <w:proofErr w:type="spellStart"/>
      <w:r w:rsidR="002A2055">
        <w:t>Investigation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Archive </w:t>
      </w:r>
      <w:proofErr w:type="spellStart"/>
      <w:r w:rsidR="002A2055">
        <w:t>Research</w:t>
      </w:r>
      <w:proofErr w:type="spellEnd"/>
      <w:r w:rsidR="002A2055">
        <w:t xml:space="preserve"> </w:t>
      </w:r>
      <w:proofErr w:type="spellStart"/>
      <w:r w:rsidR="002A2055">
        <w:t>Regulation</w:t>
      </w:r>
      <w:proofErr w:type="spellEnd"/>
      <w:r w:rsidR="002A2055">
        <w:t xml:space="preserve">, </w:t>
      </w:r>
      <w:proofErr w:type="spellStart"/>
      <w:r w:rsidR="002A2055">
        <w:t>published</w:t>
      </w:r>
      <w:proofErr w:type="spellEnd"/>
      <w:r w:rsidR="002A2055">
        <w:t xml:space="preserve"> in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Official</w:t>
      </w:r>
      <w:proofErr w:type="spellEnd"/>
      <w:r w:rsidR="002A2055">
        <w:t xml:space="preserve"> </w:t>
      </w:r>
      <w:proofErr w:type="spellStart"/>
      <w:r w:rsidR="002A2055">
        <w:t>Gazette</w:t>
      </w:r>
      <w:proofErr w:type="spellEnd"/>
      <w:r w:rsidR="002A2055">
        <w:t xml:space="preserve"> </w:t>
      </w:r>
      <w:proofErr w:type="spellStart"/>
      <w:r w:rsidR="002A2055">
        <w:t>dated</w:t>
      </w:r>
      <w:proofErr w:type="spellEnd"/>
      <w:r w:rsidR="002A2055">
        <w:t xml:space="preserve"> 12/4/2000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numbered</w:t>
      </w:r>
      <w:proofErr w:type="spellEnd"/>
      <w:r w:rsidR="002A2055">
        <w:t xml:space="preserve"> 24018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entered</w:t>
      </w:r>
      <w:proofErr w:type="spellEnd"/>
      <w:r w:rsidR="002A2055">
        <w:t xml:space="preserve"> </w:t>
      </w:r>
      <w:proofErr w:type="spellStart"/>
      <w:r w:rsidR="002A2055">
        <w:t>into</w:t>
      </w:r>
      <w:proofErr w:type="spellEnd"/>
      <w:r w:rsidR="002A2055">
        <w:t xml:space="preserve"> </w:t>
      </w:r>
      <w:proofErr w:type="spellStart"/>
      <w:r w:rsidR="002A2055">
        <w:t>force</w:t>
      </w:r>
      <w:proofErr w:type="spellEnd"/>
      <w:r w:rsidR="002A2055">
        <w:t xml:space="preserve"> </w:t>
      </w:r>
      <w:proofErr w:type="spellStart"/>
      <w:r w:rsidR="002A2055">
        <w:t>with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Council</w:t>
      </w:r>
      <w:proofErr w:type="spellEnd"/>
      <w:r w:rsidR="002A2055">
        <w:t xml:space="preserve"> of </w:t>
      </w:r>
      <w:proofErr w:type="spellStart"/>
      <w:r w:rsidR="002A2055">
        <w:t>Ministers</w:t>
      </w:r>
      <w:proofErr w:type="spellEnd"/>
      <w:r w:rsidR="002A2055">
        <w:t xml:space="preserve"> </w:t>
      </w:r>
      <w:proofErr w:type="spellStart"/>
      <w:r w:rsidR="002A2055">
        <w:t>Decision</w:t>
      </w:r>
      <w:proofErr w:type="spellEnd"/>
      <w:r w:rsidR="009C318E">
        <w:t xml:space="preserve"> </w:t>
      </w:r>
      <w:proofErr w:type="spellStart"/>
      <w:r w:rsidR="009C318E">
        <w:t>dated</w:t>
      </w:r>
      <w:proofErr w:type="spellEnd"/>
      <w:r w:rsidR="002A2055">
        <w:t xml:space="preserve"> 14/2/2000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numbered</w:t>
      </w:r>
      <w:proofErr w:type="spellEnd"/>
      <w:r w:rsidR="002A2055">
        <w:t xml:space="preserve"> 2000/284. </w:t>
      </w:r>
      <w:proofErr w:type="spellStart"/>
      <w:r w:rsidR="002A2055">
        <w:t>It</w:t>
      </w:r>
      <w:proofErr w:type="spellEnd"/>
      <w:r w:rsidR="002A2055">
        <w:t xml:space="preserve"> has </w:t>
      </w:r>
      <w:proofErr w:type="spellStart"/>
      <w:r w:rsidR="002A2055">
        <w:t>been</w:t>
      </w:r>
      <w:proofErr w:type="spellEnd"/>
      <w:r w:rsidR="002A2055">
        <w:t xml:space="preserve"> </w:t>
      </w:r>
      <w:proofErr w:type="spellStart"/>
      <w:r w:rsidR="002A2055">
        <w:t>prepared</w:t>
      </w:r>
      <w:proofErr w:type="spellEnd"/>
      <w:r w:rsidR="002A2055">
        <w:t xml:space="preserve"> in </w:t>
      </w:r>
      <w:proofErr w:type="spellStart"/>
      <w:r w:rsidR="002A2055">
        <w:t>accordance</w:t>
      </w:r>
      <w:proofErr w:type="spellEnd"/>
      <w:r w:rsidR="002A2055">
        <w:t xml:space="preserve"> </w:t>
      </w:r>
      <w:proofErr w:type="spellStart"/>
      <w:r w:rsidR="002A2055">
        <w:t>with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amended</w:t>
      </w:r>
      <w:proofErr w:type="spellEnd"/>
      <w:r w:rsidR="002A2055">
        <w:t xml:space="preserve"> 6th </w:t>
      </w:r>
      <w:r>
        <w:t>ARTICLE</w:t>
      </w:r>
      <w:r w:rsidR="002A2055">
        <w:t xml:space="preserve"> </w:t>
      </w:r>
      <w:proofErr w:type="spellStart"/>
      <w:r w:rsidR="002A2055">
        <w:t>that</w:t>
      </w:r>
      <w:proofErr w:type="spellEnd"/>
      <w:r w:rsidR="002A2055">
        <w:t xml:space="preserve"> </w:t>
      </w:r>
      <w:proofErr w:type="spellStart"/>
      <w:r w:rsidR="002A2055">
        <w:t>entered</w:t>
      </w:r>
      <w:proofErr w:type="spellEnd"/>
      <w:r w:rsidR="002A2055">
        <w:t xml:space="preserve"> </w:t>
      </w:r>
      <w:proofErr w:type="spellStart"/>
      <w:r w:rsidR="002A2055">
        <w:t>into</w:t>
      </w:r>
      <w:proofErr w:type="spellEnd"/>
      <w:r w:rsidR="002A2055">
        <w:t xml:space="preserve"> </w:t>
      </w:r>
      <w:proofErr w:type="spellStart"/>
      <w:r w:rsidR="002A2055">
        <w:t>force</w:t>
      </w:r>
      <w:proofErr w:type="spellEnd"/>
      <w:r w:rsidR="002A2055">
        <w:t xml:space="preserve"> </w:t>
      </w:r>
      <w:proofErr w:type="spellStart"/>
      <w:r w:rsidR="002A2055">
        <w:t>by</w:t>
      </w:r>
      <w:proofErr w:type="spellEnd"/>
      <w:r w:rsidR="002A2055">
        <w:t xml:space="preserve"> </w:t>
      </w:r>
      <w:proofErr w:type="spellStart"/>
      <w:r w:rsidR="002A2055">
        <w:t>being</w:t>
      </w:r>
      <w:proofErr w:type="spellEnd"/>
      <w:r w:rsidR="002A2055">
        <w:t xml:space="preserve"> </w:t>
      </w:r>
      <w:proofErr w:type="spellStart"/>
      <w:r w:rsidR="002A2055">
        <w:t>published</w:t>
      </w:r>
      <w:proofErr w:type="spellEnd"/>
      <w:r w:rsidR="002A2055">
        <w:t xml:space="preserve"> in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Gazette</w:t>
      </w:r>
      <w:proofErr w:type="spellEnd"/>
      <w:r w:rsidR="002A2055">
        <w:t xml:space="preserve"> </w:t>
      </w:r>
      <w:proofErr w:type="spellStart"/>
      <w:r w:rsidR="002A2055">
        <w:t>numbered</w:t>
      </w:r>
      <w:proofErr w:type="spellEnd"/>
      <w:r w:rsidR="002A2055">
        <w:t xml:space="preserve"> 30576.</w:t>
      </w:r>
      <w:r w:rsidR="005B0804" w:rsidRPr="005B0804">
        <w:t xml:space="preserve"> </w:t>
      </w:r>
    </w:p>
    <w:p w14:paraId="22AA254F" w14:textId="523C8CB0" w:rsidR="002F6FE6" w:rsidRPr="005B0804" w:rsidRDefault="005B0804" w:rsidP="005B0804">
      <w:pPr>
        <w:pStyle w:val="GvdeMetni"/>
        <w:spacing w:line="360" w:lineRule="auto"/>
        <w:ind w:right="112" w:firstLine="707"/>
        <w:jc w:val="center"/>
        <w:rPr>
          <w:b/>
          <w:bCs/>
        </w:rPr>
      </w:pPr>
      <w:proofErr w:type="spellStart"/>
      <w:r w:rsidRPr="005B0804">
        <w:rPr>
          <w:b/>
          <w:bCs/>
        </w:rPr>
        <w:t>Definitions</w:t>
      </w:r>
      <w:proofErr w:type="spellEnd"/>
    </w:p>
    <w:p w14:paraId="22AA2550" w14:textId="77777777" w:rsidR="002F6FE6" w:rsidRDefault="002F6FE6" w:rsidP="00B31A66">
      <w:pPr>
        <w:pStyle w:val="GvdeMetni"/>
        <w:spacing w:line="360" w:lineRule="auto"/>
        <w:ind w:left="0"/>
      </w:pPr>
    </w:p>
    <w:p w14:paraId="17E4CA83" w14:textId="2960AB9E" w:rsidR="002A2055" w:rsidRPr="00BD4AA0" w:rsidRDefault="00A10F2C" w:rsidP="005B0804">
      <w:pPr>
        <w:pStyle w:val="P68B1DB1-Normal2"/>
        <w:spacing w:line="360" w:lineRule="auto"/>
        <w:ind w:left="826"/>
        <w:rPr>
          <w:b/>
          <w:bCs/>
        </w:rPr>
      </w:pPr>
      <w:r>
        <w:rPr>
          <w:b/>
          <w:bCs/>
        </w:rPr>
        <w:t>ARTICLE</w:t>
      </w:r>
      <w:r w:rsidR="00BD4AA0" w:rsidRPr="00B3327B">
        <w:rPr>
          <w:b/>
          <w:bCs/>
        </w:rPr>
        <w:t xml:space="preserve"> 4</w:t>
      </w:r>
      <w:r w:rsidR="00BD4AA0">
        <w:t xml:space="preserve">: </w:t>
      </w:r>
      <w:proofErr w:type="spellStart"/>
      <w:r w:rsidR="002A2055" w:rsidRPr="00BD4AA0">
        <w:rPr>
          <w:bCs/>
        </w:rPr>
        <w:t>The</w:t>
      </w:r>
      <w:proofErr w:type="spellEnd"/>
      <w:r w:rsidR="002A2055" w:rsidRPr="00BD4AA0">
        <w:rPr>
          <w:bCs/>
        </w:rPr>
        <w:t xml:space="preserve"> </w:t>
      </w:r>
      <w:proofErr w:type="spellStart"/>
      <w:r w:rsidR="002A2055" w:rsidRPr="00BD4AA0">
        <w:rPr>
          <w:bCs/>
        </w:rPr>
        <w:t>defi</w:t>
      </w:r>
      <w:r w:rsidR="004B30C0" w:rsidRPr="00BD4AA0">
        <w:rPr>
          <w:bCs/>
        </w:rPr>
        <w:t>nit</w:t>
      </w:r>
      <w:r w:rsidR="002A2055" w:rsidRPr="00BD4AA0">
        <w:rPr>
          <w:bCs/>
        </w:rPr>
        <w:t>ions</w:t>
      </w:r>
      <w:proofErr w:type="spellEnd"/>
      <w:r w:rsidR="002A2055" w:rsidRPr="00BD4AA0">
        <w:rPr>
          <w:bCs/>
        </w:rPr>
        <w:t xml:space="preserve"> in </w:t>
      </w:r>
      <w:proofErr w:type="spellStart"/>
      <w:r w:rsidR="002A2055" w:rsidRPr="00BD4AA0">
        <w:rPr>
          <w:bCs/>
        </w:rPr>
        <w:t>this</w:t>
      </w:r>
      <w:proofErr w:type="spellEnd"/>
      <w:r w:rsidR="002A2055" w:rsidRPr="00BD4AA0">
        <w:rPr>
          <w:bCs/>
        </w:rPr>
        <w:t xml:space="preserve"> </w:t>
      </w:r>
      <w:proofErr w:type="spellStart"/>
      <w:r w:rsidR="002A2055" w:rsidRPr="00BD4AA0">
        <w:rPr>
          <w:bCs/>
        </w:rPr>
        <w:t>instruction</w:t>
      </w:r>
      <w:proofErr w:type="spellEnd"/>
      <w:r w:rsidR="002A2055" w:rsidRPr="00BD4AA0">
        <w:rPr>
          <w:bCs/>
        </w:rPr>
        <w:t xml:space="preserve"> </w:t>
      </w:r>
      <w:proofErr w:type="spellStart"/>
      <w:r w:rsidR="002A2055" w:rsidRPr="00BD4AA0">
        <w:rPr>
          <w:bCs/>
        </w:rPr>
        <w:t>refer</w:t>
      </w:r>
      <w:proofErr w:type="spellEnd"/>
      <w:r w:rsidR="002A2055" w:rsidRPr="00BD4AA0">
        <w:rPr>
          <w:bCs/>
        </w:rPr>
        <w:t xml:space="preserve"> </w:t>
      </w:r>
      <w:proofErr w:type="spellStart"/>
      <w:r w:rsidR="002A2055" w:rsidRPr="00BD4AA0">
        <w:rPr>
          <w:bCs/>
        </w:rPr>
        <w:t>to</w:t>
      </w:r>
      <w:proofErr w:type="spellEnd"/>
      <w:r w:rsidR="002A2055" w:rsidRPr="00BD4AA0">
        <w:rPr>
          <w:bCs/>
        </w:rPr>
        <w:t>;</w:t>
      </w:r>
    </w:p>
    <w:p w14:paraId="22AA2553" w14:textId="77777777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072"/>
        </w:tabs>
        <w:spacing w:line="360" w:lineRule="auto"/>
        <w:ind w:firstLine="708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2AA2554" w14:textId="77777777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087"/>
        </w:tabs>
        <w:spacing w:line="360" w:lineRule="auto"/>
        <w:ind w:left="1086" w:hanging="260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22AA2555" w14:textId="77777777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072"/>
        </w:tabs>
        <w:spacing w:line="360" w:lineRule="auto"/>
        <w:ind w:firstLine="708"/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>,</w:t>
      </w:r>
    </w:p>
    <w:p w14:paraId="22AA2556" w14:textId="32C34050" w:rsidR="002F6FE6" w:rsidRDefault="002A2055" w:rsidP="00B31A66">
      <w:pPr>
        <w:pStyle w:val="GvdeMetni"/>
        <w:spacing w:line="360" w:lineRule="auto"/>
        <w:ind w:right="112" w:firstLine="707"/>
        <w:jc w:val="both"/>
      </w:pPr>
      <w:proofErr w:type="gramStart"/>
      <w:r>
        <w:t>ç</w:t>
      </w:r>
      <w:proofErr w:type="gramEnd"/>
      <w:r>
        <w:t xml:space="preserve">)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cabinets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,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, </w:t>
      </w:r>
      <w:proofErr w:type="spellStart"/>
      <w:r>
        <w:t>kept</w:t>
      </w:r>
      <w:proofErr w:type="spellEnd"/>
      <w:r w:rsidR="004B30C0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safe</w:t>
      </w:r>
      <w:proofErr w:type="spellEnd"/>
      <w:r>
        <w:t xml:space="preserve">,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area</w:t>
      </w:r>
      <w:proofErr w:type="spellEnd"/>
      <w:r>
        <w:t>,</w:t>
      </w:r>
    </w:p>
    <w:p w14:paraId="22AA2557" w14:textId="77777777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113"/>
        </w:tabs>
        <w:spacing w:line="360" w:lineRule="auto"/>
        <w:ind w:right="118" w:firstLine="708"/>
        <w:jc w:val="both"/>
      </w:pPr>
      <w:proofErr w:type="spellStart"/>
      <w:r>
        <w:t>Confidentiality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: </w:t>
      </w:r>
      <w:proofErr w:type="spellStart"/>
      <w:r>
        <w:t>Sorting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objectionable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disclosed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importance</w:t>
      </w:r>
      <w:proofErr w:type="spellEnd"/>
      <w:r>
        <w:t>,</w:t>
      </w:r>
    </w:p>
    <w:p w14:paraId="22AA2558" w14:textId="77777777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120"/>
        </w:tabs>
        <w:spacing w:line="360" w:lineRule="auto"/>
        <w:ind w:right="115" w:firstLine="708"/>
        <w:jc w:val="both"/>
      </w:pPr>
      <w:proofErr w:type="spellStart"/>
      <w:r>
        <w:lastRenderedPageBreak/>
        <w:t>Archival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: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, his </w:t>
      </w:r>
      <w:proofErr w:type="spellStart"/>
      <w:r>
        <w:t>attachment</w:t>
      </w:r>
      <w:proofErr w:type="spellEnd"/>
      <w:r>
        <w:t xml:space="preserve"> in </w:t>
      </w:r>
      <w:proofErr w:type="spellStart"/>
      <w:r>
        <w:t>law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his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on </w:t>
      </w:r>
      <w:proofErr w:type="spellStart"/>
      <w:r>
        <w:t>him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>,</w:t>
      </w:r>
    </w:p>
    <w:p w14:paraId="22AA2559" w14:textId="77777777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038"/>
        </w:tabs>
        <w:spacing w:line="360" w:lineRule="auto"/>
        <w:ind w:right="113" w:firstLine="708"/>
        <w:jc w:val="both"/>
      </w:pPr>
      <w:r>
        <w:t xml:space="preserve">Security </w:t>
      </w:r>
      <w:proofErr w:type="spellStart"/>
      <w:r>
        <w:t>Investigation</w:t>
      </w:r>
      <w:proofErr w:type="spellEnd"/>
      <w:r>
        <w:t xml:space="preserve">: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, his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in </w:t>
      </w:r>
      <w:proofErr w:type="spellStart"/>
      <w:r>
        <w:t>law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on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he has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divisive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his moral </w:t>
      </w:r>
      <w:proofErr w:type="spellStart"/>
      <w:r>
        <w:t>status</w:t>
      </w:r>
      <w:proofErr w:type="spellEnd"/>
      <w:r>
        <w:t xml:space="preserve">, his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foreigners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secrets</w:t>
      </w:r>
      <w:proofErr w:type="spellEnd"/>
      <w:r>
        <w:t xml:space="preserve"> can be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,</w:t>
      </w:r>
    </w:p>
    <w:p w14:paraId="22AA255A" w14:textId="2F03FFD3" w:rsidR="002F6FE6" w:rsidRDefault="002A2055" w:rsidP="00B31A66">
      <w:pPr>
        <w:pStyle w:val="P68B1DB1-ListParagraph3"/>
        <w:numPr>
          <w:ilvl w:val="0"/>
          <w:numId w:val="2"/>
        </w:numPr>
        <w:tabs>
          <w:tab w:val="left" w:pos="1103"/>
        </w:tabs>
        <w:spacing w:line="360" w:lineRule="auto"/>
        <w:ind w:right="117" w:firstLine="708"/>
        <w:jc w:val="both"/>
      </w:pPr>
      <w:proofErr w:type="spellStart"/>
      <w:r>
        <w:t>Regulation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Security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Archive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  <w:proofErr w:type="spellStart"/>
      <w:r w:rsidR="009C318E">
        <w:t>enacted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Ministers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14/2/2000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2000/284.</w:t>
      </w:r>
    </w:p>
    <w:p w14:paraId="22AA255B" w14:textId="77777777" w:rsidR="002F6FE6" w:rsidRDefault="002F6FE6" w:rsidP="00B31A66">
      <w:pPr>
        <w:pStyle w:val="GvdeMetni"/>
        <w:spacing w:line="360" w:lineRule="auto"/>
        <w:ind w:left="0"/>
      </w:pPr>
    </w:p>
    <w:p w14:paraId="22AA255C" w14:textId="77777777" w:rsidR="002F6FE6" w:rsidRDefault="002A2055" w:rsidP="00BD4AA0">
      <w:pPr>
        <w:pStyle w:val="Balk1"/>
        <w:spacing w:line="360" w:lineRule="auto"/>
        <w:jc w:val="center"/>
      </w:pPr>
      <w:r>
        <w:t>SECOND SECTION</w:t>
      </w:r>
    </w:p>
    <w:p w14:paraId="22AA255D" w14:textId="77777777" w:rsidR="002F6FE6" w:rsidRDefault="002A2055" w:rsidP="005B0804">
      <w:pPr>
        <w:pStyle w:val="P68B1DB1-Normal1"/>
        <w:spacing w:line="360" w:lineRule="auto"/>
        <w:ind w:left="826"/>
        <w:jc w:val="center"/>
      </w:pPr>
      <w:proofErr w:type="spellStart"/>
      <w:r>
        <w:t>Location</w:t>
      </w:r>
      <w:proofErr w:type="spellEnd"/>
      <w:r>
        <w:t xml:space="preserve">,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Responsibility</w:t>
      </w:r>
      <w:proofErr w:type="spellEnd"/>
    </w:p>
    <w:p w14:paraId="22AA255E" w14:textId="77777777" w:rsidR="002F6FE6" w:rsidRDefault="002F6FE6" w:rsidP="00B31A66">
      <w:pPr>
        <w:pStyle w:val="GvdeMetni"/>
        <w:spacing w:line="360" w:lineRule="auto"/>
        <w:ind w:left="0"/>
        <w:rPr>
          <w:b/>
        </w:rPr>
      </w:pPr>
    </w:p>
    <w:p w14:paraId="22AA255F" w14:textId="77777777" w:rsidR="002F6FE6" w:rsidRDefault="002A2055" w:rsidP="005B0804">
      <w:pPr>
        <w:pStyle w:val="P68B1DB1-Normal1"/>
        <w:spacing w:line="360" w:lineRule="auto"/>
        <w:ind w:left="826"/>
        <w:jc w:val="center"/>
      </w:pPr>
      <w:proofErr w:type="spellStart"/>
      <w:r>
        <w:t>Confidential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Titles</w:t>
      </w:r>
      <w:proofErr w:type="spellEnd"/>
    </w:p>
    <w:p w14:paraId="22AA2560" w14:textId="5059E88F" w:rsidR="002F6FE6" w:rsidRDefault="00A10F2C" w:rsidP="00B31A66">
      <w:pPr>
        <w:pStyle w:val="GvdeMetni"/>
        <w:spacing w:line="360" w:lineRule="auto"/>
        <w:ind w:right="112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5- </w:t>
      </w:r>
      <w:r w:rsidR="002A2055">
        <w:t xml:space="preserve">(1) </w:t>
      </w:r>
      <w:proofErr w:type="spellStart"/>
      <w:r w:rsidR="002A2055">
        <w:t>All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of </w:t>
      </w:r>
      <w:proofErr w:type="spellStart"/>
      <w:r w:rsidR="002A2055">
        <w:t>our</w:t>
      </w:r>
      <w:proofErr w:type="spellEnd"/>
      <w:r w:rsidR="002A2055">
        <w:t xml:space="preserve"> </w:t>
      </w:r>
      <w:proofErr w:type="spellStart"/>
      <w:r w:rsidR="002A2055">
        <w:t>university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duties</w:t>
      </w:r>
      <w:proofErr w:type="spellEnd"/>
      <w:r w:rsidR="002A2055">
        <w:t xml:space="preserve"> </w:t>
      </w:r>
      <w:proofErr w:type="spellStart"/>
      <w:r w:rsidR="002A2055">
        <w:t>carried</w:t>
      </w:r>
      <w:proofErr w:type="spellEnd"/>
      <w:r w:rsidR="002A2055">
        <w:t xml:space="preserve"> </w:t>
      </w:r>
      <w:proofErr w:type="spellStart"/>
      <w:r w:rsidR="002A2055">
        <w:t>out</w:t>
      </w:r>
      <w:proofErr w:type="spellEnd"/>
      <w:r w:rsidR="002A2055">
        <w:t xml:space="preserve"> in </w:t>
      </w:r>
      <w:proofErr w:type="spellStart"/>
      <w:r w:rsidR="002A2055">
        <w:t>these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</w:t>
      </w:r>
      <w:proofErr w:type="spellStart"/>
      <w:r w:rsidR="002A2055">
        <w:t>have</w:t>
      </w:r>
      <w:proofErr w:type="spellEnd"/>
      <w:r w:rsidR="002A2055">
        <w:t xml:space="preserve"> </w:t>
      </w:r>
      <w:proofErr w:type="spellStart"/>
      <w:r w:rsidR="002A2055">
        <w:t>been</w:t>
      </w:r>
      <w:proofErr w:type="spellEnd"/>
      <w:r w:rsidR="002A2055">
        <w:t xml:space="preserve"> </w:t>
      </w:r>
      <w:proofErr w:type="spellStart"/>
      <w:r w:rsidR="002A2055">
        <w:t>determined</w:t>
      </w:r>
      <w:proofErr w:type="spellEnd"/>
      <w:r w:rsidR="002A2055">
        <w:t xml:space="preserve"> as </w:t>
      </w:r>
      <w:proofErr w:type="spellStart"/>
      <w:r w:rsidR="002A2055">
        <w:t>confidential</w:t>
      </w:r>
      <w:proofErr w:type="spellEnd"/>
      <w:r w:rsidR="002A2055">
        <w:t xml:space="preserve"> </w:t>
      </w:r>
      <w:proofErr w:type="spellStart"/>
      <w:r w:rsidR="002A2055">
        <w:t>places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duties</w:t>
      </w:r>
      <w:proofErr w:type="spellEnd"/>
      <w:r w:rsidR="002A2055">
        <w:t>.</w:t>
      </w:r>
    </w:p>
    <w:p w14:paraId="22AA2561" w14:textId="77777777" w:rsidR="002F6FE6" w:rsidRDefault="002F6FE6" w:rsidP="00B31A66">
      <w:pPr>
        <w:spacing w:line="360" w:lineRule="auto"/>
        <w:jc w:val="both"/>
        <w:sectPr w:rsidR="002F6FE6">
          <w:footerReference w:type="default" r:id="rId7"/>
          <w:type w:val="continuous"/>
          <w:pgSz w:w="11910" w:h="16840"/>
          <w:pgMar w:top="1040" w:right="1020" w:bottom="1140" w:left="1300" w:header="708" w:footer="940" w:gutter="0"/>
          <w:pgNumType w:start="1"/>
          <w:cols w:space="708"/>
        </w:sectPr>
      </w:pPr>
    </w:p>
    <w:p w14:paraId="22AA2562" w14:textId="77777777" w:rsidR="002F6FE6" w:rsidRDefault="002A2055" w:rsidP="005B0804">
      <w:pPr>
        <w:pStyle w:val="Balk1"/>
        <w:spacing w:before="73" w:line="360" w:lineRule="auto"/>
        <w:jc w:val="center"/>
      </w:pPr>
      <w:proofErr w:type="spellStart"/>
      <w:r>
        <w:lastRenderedPageBreak/>
        <w:t>Personnel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Conducted</w:t>
      </w:r>
      <w:proofErr w:type="spellEnd"/>
      <w:r>
        <w:t xml:space="preserve"> Security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Archive </w:t>
      </w:r>
      <w:proofErr w:type="spellStart"/>
      <w:r>
        <w:t>Research</w:t>
      </w:r>
      <w:proofErr w:type="spellEnd"/>
    </w:p>
    <w:p w14:paraId="22AA2563" w14:textId="1EE7E8F3" w:rsidR="002F6FE6" w:rsidRDefault="00A10F2C" w:rsidP="00B31A66">
      <w:pPr>
        <w:pStyle w:val="GvdeMetni"/>
        <w:spacing w:line="360" w:lineRule="auto"/>
        <w:ind w:firstLine="707"/>
      </w:pPr>
      <w:r>
        <w:rPr>
          <w:b/>
        </w:rPr>
        <w:t>ARTICLE</w:t>
      </w:r>
      <w:r w:rsidR="002A2055">
        <w:rPr>
          <w:b/>
        </w:rPr>
        <w:t xml:space="preserve"> 6- </w:t>
      </w:r>
      <w:r w:rsidR="002A2055">
        <w:t xml:space="preserve">(1) </w:t>
      </w:r>
      <w:proofErr w:type="spellStart"/>
      <w:r w:rsidR="002A2055">
        <w:t>It</w:t>
      </w:r>
      <w:proofErr w:type="spellEnd"/>
      <w:r w:rsidR="002A2055">
        <w:t xml:space="preserve"> </w:t>
      </w:r>
      <w:proofErr w:type="spellStart"/>
      <w:r w:rsidR="002A2055">
        <w:t>covers</w:t>
      </w:r>
      <w:proofErr w:type="spellEnd"/>
      <w:r w:rsidR="002A2055">
        <w:t xml:space="preserve"> </w:t>
      </w:r>
      <w:proofErr w:type="spellStart"/>
      <w:r w:rsidR="002A2055">
        <w:t>all</w:t>
      </w:r>
      <w:proofErr w:type="spellEnd"/>
      <w:r w:rsidR="002A2055">
        <w:t xml:space="preserve"> </w:t>
      </w:r>
      <w:proofErr w:type="spellStart"/>
      <w:r w:rsidR="002A2055">
        <w:t>academic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administrative</w:t>
      </w:r>
      <w:proofErr w:type="spellEnd"/>
      <w:r w:rsidR="002A2055">
        <w:t xml:space="preserve"> </w:t>
      </w:r>
      <w:proofErr w:type="spellStart"/>
      <w:r w:rsidR="002A2055">
        <w:t>staff</w:t>
      </w:r>
      <w:proofErr w:type="spellEnd"/>
      <w:r w:rsidR="002A2055">
        <w:t xml:space="preserve"> </w:t>
      </w:r>
      <w:proofErr w:type="spellStart"/>
      <w:r w:rsidR="002A2055">
        <w:t>working</w:t>
      </w:r>
      <w:proofErr w:type="spellEnd"/>
      <w:r w:rsidR="002A2055">
        <w:t xml:space="preserve"> in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units</w:t>
      </w:r>
      <w:proofErr w:type="spellEnd"/>
      <w:r w:rsidR="002A2055">
        <w:t xml:space="preserve"> of </w:t>
      </w:r>
      <w:proofErr w:type="spellStart"/>
      <w:r w:rsidR="002A2055">
        <w:t>our</w:t>
      </w:r>
      <w:proofErr w:type="spellEnd"/>
      <w:r w:rsidR="002A2055">
        <w:t xml:space="preserve"> </w:t>
      </w:r>
      <w:proofErr w:type="spellStart"/>
      <w:r w:rsidR="002A2055">
        <w:t>university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r w:rsidR="009C318E">
        <w:t xml:space="preserve">is </w:t>
      </w:r>
      <w:proofErr w:type="spellStart"/>
      <w:r w:rsidR="002A2055">
        <w:t>to</w:t>
      </w:r>
      <w:proofErr w:type="spellEnd"/>
      <w:r w:rsidR="002A2055">
        <w:t xml:space="preserve"> be </w:t>
      </w:r>
      <w:proofErr w:type="spellStart"/>
      <w:r w:rsidR="002A2055">
        <w:t>appointed</w:t>
      </w:r>
      <w:proofErr w:type="spellEnd"/>
      <w:r w:rsidR="002A2055">
        <w:t xml:space="preserve"> </w:t>
      </w:r>
      <w:proofErr w:type="spellStart"/>
      <w:r w:rsidR="002A2055">
        <w:t>vacantly</w:t>
      </w:r>
      <w:proofErr w:type="spellEnd"/>
      <w:r w:rsidR="002A2055">
        <w:t>.</w:t>
      </w:r>
    </w:p>
    <w:p w14:paraId="22AA2564" w14:textId="77777777" w:rsidR="002F6FE6" w:rsidRDefault="002F6FE6" w:rsidP="00B31A66">
      <w:pPr>
        <w:pStyle w:val="GvdeMetni"/>
        <w:spacing w:line="360" w:lineRule="auto"/>
        <w:ind w:left="0"/>
        <w:rPr>
          <w:sz w:val="26"/>
        </w:rPr>
      </w:pPr>
    </w:p>
    <w:p w14:paraId="22AA2565" w14:textId="77777777" w:rsidR="002F6FE6" w:rsidRDefault="002F6FE6" w:rsidP="00B31A66">
      <w:pPr>
        <w:pStyle w:val="GvdeMetni"/>
        <w:spacing w:line="360" w:lineRule="auto"/>
        <w:ind w:left="0"/>
        <w:rPr>
          <w:sz w:val="22"/>
        </w:rPr>
      </w:pPr>
    </w:p>
    <w:p w14:paraId="22AA2566" w14:textId="77777777" w:rsidR="002F6FE6" w:rsidRDefault="002A2055" w:rsidP="005B0804">
      <w:pPr>
        <w:pStyle w:val="Balk1"/>
        <w:spacing w:line="360" w:lineRule="auto"/>
        <w:jc w:val="center"/>
      </w:pPr>
      <w:r>
        <w:t xml:space="preserve">Security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Renewal</w:t>
      </w:r>
      <w:proofErr w:type="spellEnd"/>
      <w:r>
        <w:t xml:space="preserve"> of Archive </w:t>
      </w:r>
      <w:proofErr w:type="spellStart"/>
      <w:r>
        <w:t>Research</w:t>
      </w:r>
      <w:proofErr w:type="spellEnd"/>
    </w:p>
    <w:p w14:paraId="22AA2567" w14:textId="5B7B0E74" w:rsidR="002F6FE6" w:rsidRDefault="00A10F2C" w:rsidP="00B31A66">
      <w:pPr>
        <w:pStyle w:val="GvdeMetni"/>
        <w:spacing w:line="360" w:lineRule="auto"/>
        <w:ind w:firstLine="707"/>
      </w:pPr>
      <w:r>
        <w:rPr>
          <w:b/>
        </w:rPr>
        <w:t>ARTICLE</w:t>
      </w:r>
      <w:r w:rsidR="002A2055">
        <w:rPr>
          <w:b/>
        </w:rPr>
        <w:t xml:space="preserve"> 7- </w:t>
      </w:r>
      <w:r w:rsidR="002A2055">
        <w:t xml:space="preserve">(1) </w:t>
      </w:r>
      <w:proofErr w:type="spellStart"/>
      <w:r w:rsidR="002A2055">
        <w:t>When</w:t>
      </w:r>
      <w:proofErr w:type="spellEnd"/>
      <w:r w:rsidR="002A2055">
        <w:t xml:space="preserve"> </w:t>
      </w:r>
      <w:proofErr w:type="spellStart"/>
      <w:r w:rsidR="002A2055">
        <w:t>deemed</w:t>
      </w:r>
      <w:proofErr w:type="spellEnd"/>
      <w:r w:rsidR="002A2055">
        <w:t xml:space="preserve"> </w:t>
      </w:r>
      <w:proofErr w:type="spellStart"/>
      <w:r w:rsidR="002A2055">
        <w:t>necessary</w:t>
      </w:r>
      <w:proofErr w:type="spellEnd"/>
      <w:r w:rsidR="002A2055">
        <w:t xml:space="preserve">,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security</w:t>
      </w:r>
      <w:proofErr w:type="spellEnd"/>
      <w:r w:rsidR="002A2055">
        <w:t xml:space="preserve"> </w:t>
      </w:r>
      <w:proofErr w:type="spellStart"/>
      <w:r w:rsidR="002A2055">
        <w:t>investigation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archive</w:t>
      </w:r>
      <w:proofErr w:type="spellEnd"/>
      <w:r w:rsidR="002A2055">
        <w:t xml:space="preserve"> </w:t>
      </w:r>
      <w:proofErr w:type="spellStart"/>
      <w:r w:rsidR="002A2055">
        <w:t>research</w:t>
      </w:r>
      <w:proofErr w:type="spellEnd"/>
      <w:r w:rsidR="002A2055">
        <w:t xml:space="preserve"> </w:t>
      </w:r>
      <w:proofErr w:type="spellStart"/>
      <w:r w:rsidR="002A2055">
        <w:t>may</w:t>
      </w:r>
      <w:proofErr w:type="spellEnd"/>
      <w:r w:rsidR="002A2055">
        <w:t xml:space="preserve"> be </w:t>
      </w:r>
      <w:proofErr w:type="spellStart"/>
      <w:r w:rsidR="002A2055">
        <w:t>renewed</w:t>
      </w:r>
      <w:proofErr w:type="spellEnd"/>
      <w:r w:rsidR="002A2055">
        <w:t xml:space="preserve"> </w:t>
      </w:r>
      <w:proofErr w:type="spellStart"/>
      <w:r w:rsidR="002A2055">
        <w:t>upon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request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chief</w:t>
      </w:r>
      <w:proofErr w:type="spellEnd"/>
      <w:r w:rsidR="002A2055">
        <w:t xml:space="preserve"> </w:t>
      </w:r>
      <w:proofErr w:type="spellStart"/>
      <w:r w:rsidR="002A2055">
        <w:t>authorized</w:t>
      </w:r>
      <w:proofErr w:type="spellEnd"/>
      <w:r w:rsidR="002A2055">
        <w:t xml:space="preserve"> </w:t>
      </w:r>
      <w:proofErr w:type="spellStart"/>
      <w:r w:rsidR="002A2055">
        <w:t>to</w:t>
      </w:r>
      <w:proofErr w:type="spellEnd"/>
      <w:r w:rsidR="002A2055">
        <w:t xml:space="preserve"> </w:t>
      </w:r>
      <w:proofErr w:type="spellStart"/>
      <w:r w:rsidR="002A2055">
        <w:t>appoint</w:t>
      </w:r>
      <w:proofErr w:type="spellEnd"/>
      <w:r w:rsidR="002A2055">
        <w:t>.</w:t>
      </w:r>
    </w:p>
    <w:p w14:paraId="22AA2568" w14:textId="77777777" w:rsidR="002F6FE6" w:rsidRDefault="002F6FE6" w:rsidP="00B31A66">
      <w:pPr>
        <w:pStyle w:val="GvdeMetni"/>
        <w:spacing w:line="360" w:lineRule="auto"/>
        <w:ind w:left="0"/>
      </w:pPr>
    </w:p>
    <w:p w14:paraId="22AA2569" w14:textId="77777777" w:rsidR="002F6FE6" w:rsidRDefault="002A2055" w:rsidP="005B0804">
      <w:pPr>
        <w:pStyle w:val="Balk1"/>
        <w:spacing w:line="360" w:lineRule="auto"/>
        <w:jc w:val="center"/>
      </w:pPr>
      <w:proofErr w:type="spellStart"/>
      <w:r>
        <w:t>Responsibility</w:t>
      </w:r>
      <w:proofErr w:type="spellEnd"/>
    </w:p>
    <w:p w14:paraId="22AA256A" w14:textId="11A75310" w:rsidR="002F6FE6" w:rsidRDefault="00A10F2C" w:rsidP="00B31A66">
      <w:pPr>
        <w:pStyle w:val="GvdeMetni"/>
        <w:spacing w:line="360" w:lineRule="auto"/>
        <w:ind w:right="114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8- </w:t>
      </w:r>
      <w:r w:rsidR="002A2055">
        <w:t xml:space="preserve">(1) </w:t>
      </w:r>
      <w:proofErr w:type="spellStart"/>
      <w:r w:rsidR="002A2055">
        <w:t>The</w:t>
      </w:r>
      <w:proofErr w:type="spellEnd"/>
      <w:r w:rsidR="002A2055">
        <w:t xml:space="preserve"> Human </w:t>
      </w:r>
      <w:proofErr w:type="spellStart"/>
      <w:r w:rsidR="002A2055">
        <w:t>Resources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Planning </w:t>
      </w:r>
      <w:proofErr w:type="spellStart"/>
      <w:r w:rsidR="002A2055">
        <w:t>Department</w:t>
      </w:r>
      <w:proofErr w:type="spellEnd"/>
      <w:r w:rsidR="002A2055">
        <w:t xml:space="preserve"> (</w:t>
      </w:r>
      <w:proofErr w:type="spellStart"/>
      <w:r w:rsidR="002A2055">
        <w:t>Personnel</w:t>
      </w:r>
      <w:proofErr w:type="spellEnd"/>
      <w:r w:rsidR="002A2055">
        <w:t xml:space="preserve"> </w:t>
      </w:r>
      <w:proofErr w:type="spellStart"/>
      <w:r w:rsidR="002A2055">
        <w:t>Department</w:t>
      </w:r>
      <w:proofErr w:type="spellEnd"/>
      <w:r w:rsidR="002A2055">
        <w:t xml:space="preserve">) is </w:t>
      </w:r>
      <w:proofErr w:type="spellStart"/>
      <w:r w:rsidR="002A2055">
        <w:t>responsible</w:t>
      </w:r>
      <w:proofErr w:type="spellEnd"/>
      <w:r w:rsidR="002A2055">
        <w:t xml:space="preserve"> </w:t>
      </w:r>
      <w:proofErr w:type="spellStart"/>
      <w:r w:rsidR="002A2055">
        <w:t>for</w:t>
      </w:r>
      <w:proofErr w:type="spellEnd"/>
      <w:r w:rsidR="002A2055">
        <w:t xml:space="preserve"> </w:t>
      </w:r>
      <w:proofErr w:type="spellStart"/>
      <w:r w:rsidR="002A2055">
        <w:t>conducting</w:t>
      </w:r>
      <w:proofErr w:type="spellEnd"/>
      <w:r w:rsidR="002A2055">
        <w:t xml:space="preserve"> </w:t>
      </w:r>
      <w:proofErr w:type="spellStart"/>
      <w:r w:rsidR="002A2055">
        <w:t>security</w:t>
      </w:r>
      <w:proofErr w:type="spellEnd"/>
      <w:r w:rsidR="002A2055">
        <w:t xml:space="preserve"> </w:t>
      </w:r>
      <w:proofErr w:type="spellStart"/>
      <w:r w:rsidR="002A2055">
        <w:t>investigations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archive</w:t>
      </w:r>
      <w:proofErr w:type="spellEnd"/>
      <w:r w:rsidR="002A2055">
        <w:t xml:space="preserve"> </w:t>
      </w:r>
      <w:proofErr w:type="spellStart"/>
      <w:r w:rsidR="002A2055">
        <w:t>research</w:t>
      </w:r>
      <w:proofErr w:type="spellEnd"/>
      <w:r w:rsidR="002A2055">
        <w:t xml:space="preserve"> on </w:t>
      </w:r>
      <w:proofErr w:type="spellStart"/>
      <w:r w:rsidR="002A2055">
        <w:t>personnel</w:t>
      </w:r>
      <w:proofErr w:type="spellEnd"/>
      <w:r w:rsidR="002A2055">
        <w:t xml:space="preserve"> </w:t>
      </w:r>
      <w:proofErr w:type="spellStart"/>
      <w:r w:rsidR="002A2055">
        <w:t>within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scope</w:t>
      </w:r>
      <w:proofErr w:type="spellEnd"/>
      <w:r w:rsidR="002A2055">
        <w:t xml:space="preserve"> of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instruction</w:t>
      </w:r>
      <w:proofErr w:type="spellEnd"/>
      <w:r w:rsidR="002A2055">
        <w:t>.</w:t>
      </w:r>
    </w:p>
    <w:p w14:paraId="22AA256B" w14:textId="77777777" w:rsidR="002F6FE6" w:rsidRDefault="002F6FE6" w:rsidP="00B31A66">
      <w:pPr>
        <w:pStyle w:val="GvdeMetni"/>
        <w:spacing w:line="360" w:lineRule="auto"/>
        <w:ind w:left="0"/>
      </w:pPr>
    </w:p>
    <w:p w14:paraId="22AA256C" w14:textId="77777777" w:rsidR="002F6FE6" w:rsidRDefault="002A2055" w:rsidP="005B0804">
      <w:pPr>
        <w:pStyle w:val="Balk1"/>
        <w:spacing w:before="1" w:line="360" w:lineRule="auto"/>
        <w:jc w:val="center"/>
      </w:pPr>
      <w:r>
        <w:t>Evaluation</w:t>
      </w:r>
    </w:p>
    <w:p w14:paraId="22AA256D" w14:textId="330C6035" w:rsidR="002F6FE6" w:rsidRDefault="00A10F2C" w:rsidP="00B31A66">
      <w:pPr>
        <w:pStyle w:val="GvdeMetni"/>
        <w:tabs>
          <w:tab w:val="left" w:pos="1825"/>
        </w:tabs>
        <w:spacing w:line="360" w:lineRule="auto"/>
        <w:ind w:right="113" w:firstLine="707"/>
      </w:pPr>
      <w:r>
        <w:rPr>
          <w:b/>
        </w:rPr>
        <w:t>ARTICLE</w:t>
      </w:r>
      <w:r w:rsidR="002A2055">
        <w:rPr>
          <w:b/>
        </w:rPr>
        <w:t xml:space="preserve"> 9- </w:t>
      </w:r>
      <w:r w:rsidR="002A2055">
        <w:t xml:space="preserve">(1) </w:t>
      </w:r>
      <w:proofErr w:type="spellStart"/>
      <w:r w:rsidR="002A2055">
        <w:t>I</w:t>
      </w:r>
      <w:r w:rsidR="004B30C0">
        <w:t>f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information</w:t>
      </w:r>
      <w:proofErr w:type="spellEnd"/>
      <w:r w:rsidR="002A2055">
        <w:t xml:space="preserve"> </w:t>
      </w:r>
      <w:proofErr w:type="spellStart"/>
      <w:r w:rsidR="002A2055">
        <w:t>obtained</w:t>
      </w:r>
      <w:proofErr w:type="spellEnd"/>
      <w:r w:rsidR="002A2055">
        <w:t xml:space="preserve"> as a </w:t>
      </w:r>
      <w:proofErr w:type="spellStart"/>
      <w:r w:rsidR="002A2055">
        <w:t>result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security</w:t>
      </w:r>
      <w:proofErr w:type="spellEnd"/>
      <w:r w:rsidR="002A2055">
        <w:t xml:space="preserve"> </w:t>
      </w:r>
      <w:proofErr w:type="spellStart"/>
      <w:r w:rsidR="002A2055">
        <w:t>investigation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archive</w:t>
      </w:r>
      <w:proofErr w:type="spellEnd"/>
      <w:r w:rsidR="002A2055">
        <w:t xml:space="preserve"> </w:t>
      </w:r>
      <w:proofErr w:type="spellStart"/>
      <w:r w:rsidR="002A2055">
        <w:t>research</w:t>
      </w:r>
      <w:proofErr w:type="spellEnd"/>
      <w:r w:rsidR="002A2055">
        <w:t xml:space="preserve"> </w:t>
      </w:r>
      <w:proofErr w:type="spellStart"/>
      <w:r w:rsidR="002A2055">
        <w:t>conducted</w:t>
      </w:r>
      <w:proofErr w:type="spellEnd"/>
      <w:r w:rsidR="002A2055">
        <w:t xml:space="preserve"> </w:t>
      </w:r>
      <w:proofErr w:type="spellStart"/>
      <w:r w:rsidR="002A2055">
        <w:t>for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university</w:t>
      </w:r>
      <w:proofErr w:type="spellEnd"/>
      <w:r w:rsidR="002A2055">
        <w:t xml:space="preserve"> </w:t>
      </w:r>
      <w:proofErr w:type="spellStart"/>
      <w:r w:rsidR="002A2055">
        <w:t>personnel</w:t>
      </w:r>
      <w:proofErr w:type="spellEnd"/>
      <w:r w:rsidR="002A2055">
        <w:t xml:space="preserve"> is </w:t>
      </w:r>
      <w:proofErr w:type="spellStart"/>
      <w:r w:rsidR="002A2055">
        <w:t>negative</w:t>
      </w:r>
      <w:proofErr w:type="spellEnd"/>
      <w:r w:rsidR="002A2055">
        <w:t xml:space="preserve">, </w:t>
      </w:r>
    </w:p>
    <w:p w14:paraId="22AA256E" w14:textId="651EC6BC" w:rsidR="002F6FE6" w:rsidRDefault="002A2055" w:rsidP="00B31A66">
      <w:pPr>
        <w:pStyle w:val="GvdeMetni"/>
        <w:spacing w:line="360" w:lineRule="auto"/>
        <w:ind w:right="113" w:firstLine="707"/>
      </w:pPr>
      <w:proofErr w:type="spellStart"/>
      <w:proofErr w:type="gramStart"/>
      <w:r>
        <w:t>the</w:t>
      </w:r>
      <w:proofErr w:type="spellEnd"/>
      <w:proofErr w:type="gramEnd"/>
      <w:r>
        <w:t xml:space="preserve"> </w:t>
      </w:r>
      <w:proofErr w:type="spellStart"/>
      <w:r>
        <w:t>Vice-Rector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Secretary</w:t>
      </w:r>
      <w:proofErr w:type="spellEnd"/>
      <w:r w:rsidR="004B30C0">
        <w:t>-</w:t>
      </w:r>
      <w:r>
        <w:t xml:space="preserve">General,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Counsel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</w:t>
      </w:r>
      <w:proofErr w:type="spellStart"/>
      <w:r>
        <w:t>employed</w:t>
      </w:r>
      <w:proofErr w:type="spellEnd"/>
      <w:r>
        <w:t xml:space="preserve"> in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units</w:t>
      </w:r>
      <w:proofErr w:type="spellEnd"/>
    </w:p>
    <w:p w14:paraId="22AA256F" w14:textId="77777777" w:rsidR="002F6FE6" w:rsidRDefault="002A2055" w:rsidP="00B31A66">
      <w:pPr>
        <w:pStyle w:val="GvdeMetni"/>
        <w:spacing w:line="360" w:lineRule="auto"/>
        <w:ind w:firstLine="707"/>
      </w:pPr>
      <w:r>
        <w:t xml:space="preserve"> </w:t>
      </w: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22AA2570" w14:textId="24D80427" w:rsidR="002F6FE6" w:rsidRDefault="002A2055" w:rsidP="00B31A66">
      <w:pPr>
        <w:pStyle w:val="GvdeMetni"/>
        <w:spacing w:line="360" w:lineRule="auto"/>
        <w:ind w:left="826"/>
      </w:pPr>
      <w:proofErr w:type="spellStart"/>
      <w:proofErr w:type="gramStart"/>
      <w:r>
        <w:t>under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, </w:t>
      </w:r>
      <w:proofErr w:type="spellStart"/>
      <w:r>
        <w:t>Vice</w:t>
      </w:r>
      <w:r w:rsidR="004B30C0">
        <w:t>-</w:t>
      </w:r>
      <w:r>
        <w:t>Rector</w:t>
      </w:r>
      <w:proofErr w:type="spellEnd"/>
      <w:r>
        <w:t xml:space="preserve">, </w:t>
      </w:r>
      <w:proofErr w:type="spellStart"/>
      <w:r>
        <w:t>Secretary</w:t>
      </w:r>
      <w:proofErr w:type="spellEnd"/>
      <w:r w:rsidR="004B30C0">
        <w:t>-</w:t>
      </w:r>
      <w:r>
        <w:t xml:space="preserve">General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</w:t>
      </w:r>
      <w:proofErr w:type="spellEnd"/>
    </w:p>
    <w:p w14:paraId="22AA2571" w14:textId="77777777" w:rsidR="002F6FE6" w:rsidRDefault="002F6FE6" w:rsidP="00B31A66">
      <w:pPr>
        <w:spacing w:line="360" w:lineRule="auto"/>
        <w:sectPr w:rsidR="002F6FE6">
          <w:pgSz w:w="11910" w:h="16840"/>
          <w:pgMar w:top="1040" w:right="1020" w:bottom="1200" w:left="1300" w:header="0" w:footer="940" w:gutter="0"/>
          <w:cols w:space="708"/>
        </w:sectPr>
      </w:pPr>
    </w:p>
    <w:p w14:paraId="22AA2572" w14:textId="77777777" w:rsidR="002F6FE6" w:rsidRDefault="002A2055" w:rsidP="00B31A66">
      <w:pPr>
        <w:pStyle w:val="GvdeMetni"/>
        <w:spacing w:line="360" w:lineRule="auto"/>
      </w:pPr>
      <w:proofErr w:type="spellStart"/>
      <w:r>
        <w:t>Department</w:t>
      </w:r>
      <w:proofErr w:type="spellEnd"/>
    </w:p>
    <w:p w14:paraId="22AA2573" w14:textId="77777777" w:rsidR="002F6FE6" w:rsidRDefault="002A2055" w:rsidP="00B31A66">
      <w:pPr>
        <w:pStyle w:val="GvdeMetni"/>
        <w:spacing w:line="360" w:lineRule="auto"/>
        <w:ind w:left="0"/>
      </w:pPr>
      <w:r>
        <w:br w:type="column"/>
      </w:r>
    </w:p>
    <w:p w14:paraId="22AA2574" w14:textId="0FC49482" w:rsidR="002F6FE6" w:rsidRDefault="009C318E" w:rsidP="00B31A66">
      <w:pPr>
        <w:spacing w:line="360" w:lineRule="auto"/>
        <w:ind w:left="-23"/>
        <w:rPr>
          <w:sz w:val="24"/>
        </w:rPr>
      </w:pPr>
      <w:proofErr w:type="spellStart"/>
      <w:r>
        <w:rPr>
          <w:sz w:val="24"/>
        </w:rPr>
        <w:t>H</w:t>
      </w:r>
      <w:r w:rsidR="002A2055">
        <w:rPr>
          <w:sz w:val="24"/>
        </w:rPr>
        <w:t>ead</w:t>
      </w:r>
      <w:proofErr w:type="spellEnd"/>
      <w:r w:rsidR="002A2055">
        <w:rPr>
          <w:sz w:val="24"/>
        </w:rPr>
        <w:t xml:space="preserve"> </w:t>
      </w:r>
      <w:proofErr w:type="spellStart"/>
      <w:r w:rsidR="002A2055">
        <w:t>and</w:t>
      </w:r>
      <w:proofErr w:type="spellEnd"/>
      <w:r w:rsidR="002A2055">
        <w:t xml:space="preserve"> Legal </w:t>
      </w:r>
      <w:proofErr w:type="spellStart"/>
      <w:r w:rsidR="002A2055">
        <w:t>Counsel</w:t>
      </w:r>
      <w:proofErr w:type="spellEnd"/>
      <w:r w:rsidR="002A2055">
        <w:t xml:space="preserve"> </w:t>
      </w:r>
      <w:r w:rsidR="002A2055">
        <w:rPr>
          <w:sz w:val="24"/>
        </w:rPr>
        <w:t xml:space="preserve">“Evaluation </w:t>
      </w:r>
      <w:proofErr w:type="spellStart"/>
      <w:r w:rsidR="002A2055">
        <w:rPr>
          <w:sz w:val="24"/>
        </w:rPr>
        <w:t>Committee</w:t>
      </w:r>
      <w:proofErr w:type="spellEnd"/>
      <w:r w:rsidR="002A2055">
        <w:rPr>
          <w:sz w:val="24"/>
        </w:rPr>
        <w:t xml:space="preserve">” is </w:t>
      </w:r>
      <w:proofErr w:type="spellStart"/>
      <w:r w:rsidR="002A2055">
        <w:rPr>
          <w:sz w:val="24"/>
        </w:rPr>
        <w:t>formed</w:t>
      </w:r>
      <w:proofErr w:type="spellEnd"/>
      <w:r w:rsidR="002A2055">
        <w:rPr>
          <w:sz w:val="24"/>
        </w:rPr>
        <w:t>.</w:t>
      </w:r>
      <w:r w:rsidR="002A2055">
        <w:t xml:space="preserve"> </w:t>
      </w:r>
    </w:p>
    <w:p w14:paraId="22AA2577" w14:textId="20FFB83C" w:rsidR="002F6FE6" w:rsidRDefault="002A2055" w:rsidP="009C318E">
      <w:pPr>
        <w:pStyle w:val="P68B1DB1-ListParagraph3"/>
        <w:numPr>
          <w:ilvl w:val="0"/>
          <w:numId w:val="1"/>
        </w:numPr>
        <w:tabs>
          <w:tab w:val="left" w:pos="364"/>
        </w:tabs>
        <w:spacing w:line="360" w:lineRule="auto"/>
        <w:ind w:left="0" w:hanging="386"/>
        <w:jc w:val="left"/>
      </w:pP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Evaluation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</w:t>
      </w:r>
      <w:r w:rsidR="0014398E">
        <w:t>s</w:t>
      </w:r>
      <w:proofErr w:type="spellEnd"/>
      <w:r w:rsidR="0014398E">
        <w:t xml:space="preserve"> </w:t>
      </w:r>
      <w:proofErr w:type="spellStart"/>
      <w:r w:rsidR="0014398E">
        <w:t>d</w:t>
      </w:r>
      <w:r>
        <w:t>oes</w:t>
      </w:r>
      <w:proofErr w:type="spellEnd"/>
      <w:r>
        <w:t xml:space="preserve"> not </w:t>
      </w:r>
      <w:proofErr w:type="spellStart"/>
      <w:r>
        <w:t>participate</w:t>
      </w:r>
      <w:proofErr w:type="spellEnd"/>
      <w:r>
        <w:t>.</w:t>
      </w:r>
    </w:p>
    <w:p w14:paraId="22AA2578" w14:textId="0E2410E1" w:rsidR="002F6FE6" w:rsidRDefault="002A2055" w:rsidP="00B31A66">
      <w:pPr>
        <w:pStyle w:val="P68B1DB1-ListParagraph3"/>
        <w:numPr>
          <w:ilvl w:val="0"/>
          <w:numId w:val="1"/>
        </w:numPr>
        <w:tabs>
          <w:tab w:val="left" w:pos="1166"/>
        </w:tabs>
        <w:spacing w:line="360" w:lineRule="auto"/>
        <w:ind w:left="1165" w:hanging="339"/>
        <w:jc w:val="left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report</w:t>
      </w:r>
      <w:r w:rsidR="004B30C0">
        <w:t>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Evaluation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>.</w:t>
      </w:r>
    </w:p>
    <w:p w14:paraId="22AA2579" w14:textId="77777777" w:rsidR="002F6FE6" w:rsidRDefault="002F6FE6" w:rsidP="00B31A66">
      <w:pPr>
        <w:pStyle w:val="GvdeMetni"/>
        <w:spacing w:line="360" w:lineRule="auto"/>
        <w:ind w:left="0"/>
      </w:pPr>
    </w:p>
    <w:p w14:paraId="22AA257A" w14:textId="77777777" w:rsidR="002F6FE6" w:rsidRDefault="002A2055" w:rsidP="0036731E">
      <w:pPr>
        <w:pStyle w:val="Balk1"/>
        <w:spacing w:line="360" w:lineRule="auto"/>
        <w:jc w:val="center"/>
      </w:pPr>
      <w:r>
        <w:t>THIRD SECTION</w:t>
      </w:r>
    </w:p>
    <w:p w14:paraId="22AA257B" w14:textId="77777777" w:rsidR="002F6FE6" w:rsidRDefault="002A2055" w:rsidP="00A10F2C">
      <w:pPr>
        <w:pStyle w:val="P68B1DB1-Normal1"/>
        <w:spacing w:line="360" w:lineRule="auto"/>
        <w:ind w:left="826"/>
        <w:jc w:val="center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22AA257C" w14:textId="77777777" w:rsidR="002F6FE6" w:rsidRDefault="002F6FE6" w:rsidP="00B31A66">
      <w:pPr>
        <w:pStyle w:val="GvdeMetni"/>
        <w:spacing w:line="360" w:lineRule="auto"/>
        <w:ind w:left="0"/>
        <w:rPr>
          <w:b/>
        </w:rPr>
      </w:pPr>
    </w:p>
    <w:p w14:paraId="22AA257D" w14:textId="77777777" w:rsidR="002F6FE6" w:rsidRDefault="002A2055" w:rsidP="00A10F2C">
      <w:pPr>
        <w:pStyle w:val="P68B1DB1-Normal1"/>
        <w:spacing w:line="360" w:lineRule="auto"/>
        <w:ind w:left="826"/>
        <w:jc w:val="center"/>
      </w:pPr>
      <w:proofErr w:type="spellStart"/>
      <w:r>
        <w:t>Other</w:t>
      </w:r>
      <w:proofErr w:type="spellEnd"/>
      <w:r>
        <w:t xml:space="preserve"> </w:t>
      </w:r>
      <w:proofErr w:type="spellStart"/>
      <w:r>
        <w:t>Considerations</w:t>
      </w:r>
      <w:proofErr w:type="spellEnd"/>
    </w:p>
    <w:p w14:paraId="22AA257E" w14:textId="4881BEEC" w:rsidR="002F6FE6" w:rsidRDefault="00A10F2C" w:rsidP="00B31A66">
      <w:pPr>
        <w:pStyle w:val="GvdeMetni"/>
        <w:spacing w:line="360" w:lineRule="auto"/>
        <w:ind w:right="111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10- </w:t>
      </w:r>
      <w:r w:rsidR="002A2055">
        <w:t xml:space="preserve">(1)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provisions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regulation</w:t>
      </w:r>
      <w:proofErr w:type="spellEnd"/>
      <w:r w:rsidR="002A2055">
        <w:t xml:space="preserve"> </w:t>
      </w:r>
      <w:proofErr w:type="spellStart"/>
      <w:r w:rsidR="002A2055">
        <w:t>that</w:t>
      </w:r>
      <w:proofErr w:type="spellEnd"/>
      <w:r w:rsidR="002A2055">
        <w:t xml:space="preserve"> </w:t>
      </w:r>
      <w:proofErr w:type="spellStart"/>
      <w:r w:rsidR="002A2055">
        <w:t>forms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basis</w:t>
      </w:r>
      <w:proofErr w:type="spellEnd"/>
      <w:r w:rsidR="002A2055">
        <w:t xml:space="preserve"> of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directive</w:t>
      </w:r>
      <w:proofErr w:type="spellEnd"/>
      <w:r w:rsidR="002A2055">
        <w:t xml:space="preserve"> </w:t>
      </w:r>
      <w:proofErr w:type="spellStart"/>
      <w:r w:rsidR="002A2055">
        <w:t>shall</w:t>
      </w:r>
      <w:proofErr w:type="spellEnd"/>
      <w:r w:rsidR="002A2055">
        <w:t xml:space="preserve"> be </w:t>
      </w:r>
      <w:proofErr w:type="spellStart"/>
      <w:r w:rsidR="002A2055">
        <w:t>taken</w:t>
      </w:r>
      <w:proofErr w:type="spellEnd"/>
      <w:r w:rsidR="002A2055">
        <w:t xml:space="preserve"> as </w:t>
      </w:r>
      <w:proofErr w:type="spellStart"/>
      <w:r w:rsidR="002A2055">
        <w:t>basis</w:t>
      </w:r>
      <w:proofErr w:type="spellEnd"/>
      <w:r w:rsidR="002A2055">
        <w:t xml:space="preserve"> in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determination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authorities</w:t>
      </w:r>
      <w:proofErr w:type="spellEnd"/>
      <w:r w:rsidR="002A2055">
        <w:t xml:space="preserve"> </w:t>
      </w:r>
      <w:proofErr w:type="spellStart"/>
      <w:r w:rsidR="002A2055">
        <w:t>that</w:t>
      </w:r>
      <w:proofErr w:type="spellEnd"/>
      <w:r w:rsidR="002A2055">
        <w:t xml:space="preserve"> </w:t>
      </w:r>
      <w:proofErr w:type="spellStart"/>
      <w:r w:rsidR="002A2055">
        <w:t>will</w:t>
      </w:r>
      <w:proofErr w:type="spellEnd"/>
      <w:r w:rsidR="002A2055">
        <w:t xml:space="preserve"> </w:t>
      </w:r>
      <w:proofErr w:type="spellStart"/>
      <w:r w:rsidR="002A2055">
        <w:t>request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carry</w:t>
      </w:r>
      <w:proofErr w:type="spellEnd"/>
      <w:r w:rsidR="002A2055">
        <w:t xml:space="preserve"> </w:t>
      </w:r>
      <w:proofErr w:type="spellStart"/>
      <w:r w:rsidR="002A2055">
        <w:t>out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security</w:t>
      </w:r>
      <w:proofErr w:type="spellEnd"/>
      <w:r w:rsidR="002A2055">
        <w:t xml:space="preserve"> </w:t>
      </w:r>
      <w:proofErr w:type="spellStart"/>
      <w:r w:rsidR="002A2055">
        <w:t>investigation</w:t>
      </w:r>
      <w:proofErr w:type="spellEnd"/>
      <w:r w:rsidR="002A2055">
        <w:t xml:space="preserve">,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issues</w:t>
      </w:r>
      <w:proofErr w:type="spellEnd"/>
      <w:r w:rsidR="002A2055">
        <w:t xml:space="preserve"> </w:t>
      </w:r>
      <w:proofErr w:type="spellStart"/>
      <w:r w:rsidR="002A2055">
        <w:t>to</w:t>
      </w:r>
      <w:proofErr w:type="spellEnd"/>
      <w:r w:rsidR="002A2055">
        <w:t xml:space="preserve"> be </w:t>
      </w:r>
      <w:proofErr w:type="spellStart"/>
      <w:r w:rsidR="002A2055">
        <w:t>investigated</w:t>
      </w:r>
      <w:proofErr w:type="spellEnd"/>
      <w:r w:rsidR="002A2055">
        <w:t xml:space="preserve"> </w:t>
      </w:r>
      <w:proofErr w:type="spellStart"/>
      <w:r w:rsidR="002A2055">
        <w:t>with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security</w:t>
      </w:r>
      <w:proofErr w:type="spellEnd"/>
      <w:r w:rsidR="002A2055">
        <w:t xml:space="preserve"> </w:t>
      </w:r>
      <w:proofErr w:type="spellStart"/>
      <w:r w:rsidR="002A2055">
        <w:t>investigation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archive</w:t>
      </w:r>
      <w:proofErr w:type="spellEnd"/>
      <w:r w:rsidR="002A2055">
        <w:t xml:space="preserve"> </w:t>
      </w:r>
      <w:proofErr w:type="spellStart"/>
      <w:r w:rsidR="002A2055">
        <w:t>research</w:t>
      </w:r>
      <w:proofErr w:type="spellEnd"/>
      <w:r w:rsidR="002A2055">
        <w:t xml:space="preserve">,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method</w:t>
      </w:r>
      <w:proofErr w:type="spellEnd"/>
      <w:r w:rsidR="002A2055">
        <w:t xml:space="preserve"> </w:t>
      </w:r>
      <w:proofErr w:type="spellStart"/>
      <w:r w:rsidR="002A2055">
        <w:t>to</w:t>
      </w:r>
      <w:proofErr w:type="spellEnd"/>
      <w:r w:rsidR="002A2055">
        <w:t xml:space="preserve"> be </w:t>
      </w:r>
      <w:proofErr w:type="spellStart"/>
      <w:r w:rsidR="002A2055">
        <w:t>followed</w:t>
      </w:r>
      <w:proofErr w:type="spellEnd"/>
      <w:r w:rsidR="002A2055">
        <w:t xml:space="preserve">,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subsequently</w:t>
      </w:r>
      <w:proofErr w:type="spellEnd"/>
      <w:r w:rsidR="002A2055">
        <w:t xml:space="preserve"> in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evaluation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research</w:t>
      </w:r>
      <w:proofErr w:type="spellEnd"/>
      <w:r w:rsidR="002A2055">
        <w:t xml:space="preserve"> </w:t>
      </w:r>
      <w:proofErr w:type="spellStart"/>
      <w:r w:rsidR="002A2055">
        <w:t>results</w:t>
      </w:r>
      <w:proofErr w:type="spellEnd"/>
      <w:r w:rsidR="002A2055">
        <w:t>.</w:t>
      </w:r>
    </w:p>
    <w:p w14:paraId="22AA257F" w14:textId="77777777" w:rsidR="002F6FE6" w:rsidRDefault="002F6FE6" w:rsidP="00B31A66">
      <w:pPr>
        <w:pStyle w:val="GvdeMetni"/>
        <w:spacing w:before="1" w:line="360" w:lineRule="auto"/>
        <w:ind w:left="0"/>
      </w:pPr>
    </w:p>
    <w:p w14:paraId="22AA2580" w14:textId="77777777" w:rsidR="002F6FE6" w:rsidRDefault="002A2055" w:rsidP="00A10F2C">
      <w:pPr>
        <w:pStyle w:val="Balk1"/>
        <w:spacing w:line="360" w:lineRule="auto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22AA2581" w14:textId="2016FDFF" w:rsidR="002F6FE6" w:rsidRDefault="00A10F2C" w:rsidP="00B31A66">
      <w:pPr>
        <w:pStyle w:val="GvdeMetni"/>
        <w:spacing w:line="360" w:lineRule="auto"/>
        <w:ind w:right="113" w:firstLine="707"/>
        <w:jc w:val="both"/>
      </w:pPr>
      <w:r>
        <w:rPr>
          <w:b/>
        </w:rPr>
        <w:t>ARTICLE</w:t>
      </w:r>
      <w:r w:rsidR="002A2055">
        <w:rPr>
          <w:b/>
        </w:rPr>
        <w:t xml:space="preserve"> 11- </w:t>
      </w:r>
      <w:r w:rsidR="002A2055">
        <w:t xml:space="preserve">(1) </w:t>
      </w:r>
      <w:proofErr w:type="spellStart"/>
      <w:r w:rsidR="002A2055">
        <w:t>In</w:t>
      </w:r>
      <w:proofErr w:type="spellEnd"/>
      <w:r w:rsidR="002A2055">
        <w:t xml:space="preserve"> </w:t>
      </w:r>
      <w:proofErr w:type="spellStart"/>
      <w:r w:rsidR="002A2055">
        <w:t>cases</w:t>
      </w:r>
      <w:proofErr w:type="spellEnd"/>
      <w:r w:rsidR="002A2055">
        <w:t xml:space="preserve"> </w:t>
      </w:r>
      <w:proofErr w:type="spellStart"/>
      <w:r w:rsidR="002A2055">
        <w:t>where</w:t>
      </w:r>
      <w:proofErr w:type="spellEnd"/>
      <w:r w:rsidR="002A2055">
        <w:t xml:space="preserve"> </w:t>
      </w:r>
      <w:proofErr w:type="spellStart"/>
      <w:r w:rsidR="002A2055">
        <w:t>there</w:t>
      </w:r>
      <w:proofErr w:type="spellEnd"/>
      <w:r w:rsidR="002A2055">
        <w:t xml:space="preserve"> is </w:t>
      </w:r>
      <w:proofErr w:type="spellStart"/>
      <w:r w:rsidR="002A2055">
        <w:t>no</w:t>
      </w:r>
      <w:proofErr w:type="spellEnd"/>
      <w:r w:rsidR="002A2055">
        <w:t xml:space="preserve"> </w:t>
      </w:r>
      <w:proofErr w:type="spellStart"/>
      <w:r w:rsidR="002A2055">
        <w:t>provision</w:t>
      </w:r>
      <w:proofErr w:type="spellEnd"/>
      <w:r w:rsidR="002A2055">
        <w:t xml:space="preserve"> in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directive</w:t>
      </w:r>
      <w:proofErr w:type="spellEnd"/>
      <w:r w:rsidR="002A2055">
        <w:t xml:space="preserve">,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provisions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Security </w:t>
      </w:r>
      <w:proofErr w:type="spellStart"/>
      <w:r w:rsidR="002A2055">
        <w:t>Investigation</w:t>
      </w:r>
      <w:proofErr w:type="spellEnd"/>
      <w:r w:rsidR="002A2055">
        <w:t xml:space="preserve"> </w:t>
      </w:r>
      <w:proofErr w:type="spellStart"/>
      <w:r w:rsidR="002A2055">
        <w:t>and</w:t>
      </w:r>
      <w:proofErr w:type="spellEnd"/>
      <w:r w:rsidR="002A2055">
        <w:t xml:space="preserve"> Archive </w:t>
      </w:r>
      <w:proofErr w:type="spellStart"/>
      <w:r w:rsidR="002A2055">
        <w:t>Research</w:t>
      </w:r>
      <w:proofErr w:type="spellEnd"/>
      <w:r w:rsidR="002A2055">
        <w:t xml:space="preserve"> </w:t>
      </w:r>
      <w:proofErr w:type="spellStart"/>
      <w:r w:rsidR="002A2055">
        <w:t>Regulation</w:t>
      </w:r>
      <w:proofErr w:type="spellEnd"/>
      <w:r w:rsidR="002A2055">
        <w:t xml:space="preserve"> </w:t>
      </w:r>
      <w:proofErr w:type="spellStart"/>
      <w:r w:rsidR="002A2055">
        <w:t>published</w:t>
      </w:r>
      <w:proofErr w:type="spellEnd"/>
      <w:r w:rsidR="002A2055">
        <w:t xml:space="preserve"> in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Official</w:t>
      </w:r>
      <w:proofErr w:type="spellEnd"/>
      <w:r w:rsidR="002A2055">
        <w:t xml:space="preserve"> </w:t>
      </w:r>
      <w:proofErr w:type="spellStart"/>
      <w:r w:rsidR="002A2055">
        <w:t>Gazette</w:t>
      </w:r>
      <w:proofErr w:type="spellEnd"/>
      <w:r w:rsidR="002A2055">
        <w:t xml:space="preserve"> </w:t>
      </w:r>
      <w:proofErr w:type="spellStart"/>
      <w:r w:rsidR="002A2055">
        <w:t>dated</w:t>
      </w:r>
      <w:proofErr w:type="spellEnd"/>
      <w:r w:rsidR="002A2055">
        <w:t xml:space="preserve"> 12/04/2000 </w:t>
      </w:r>
      <w:proofErr w:type="spellStart"/>
      <w:r w:rsidR="002A2055">
        <w:t>and</w:t>
      </w:r>
      <w:proofErr w:type="spellEnd"/>
      <w:r w:rsidR="002A2055">
        <w:t xml:space="preserve"> </w:t>
      </w:r>
      <w:proofErr w:type="spellStart"/>
      <w:r w:rsidR="002A2055">
        <w:t>numbered</w:t>
      </w:r>
      <w:proofErr w:type="spellEnd"/>
      <w:r w:rsidR="002A2055">
        <w:t xml:space="preserve"> 24018 </w:t>
      </w:r>
      <w:proofErr w:type="spellStart"/>
      <w:r w:rsidR="002A2055">
        <w:t>shall</w:t>
      </w:r>
      <w:proofErr w:type="spellEnd"/>
      <w:r w:rsidR="002A2055">
        <w:t xml:space="preserve"> </w:t>
      </w:r>
      <w:proofErr w:type="spellStart"/>
      <w:r w:rsidR="002A2055">
        <w:t>apply</w:t>
      </w:r>
      <w:proofErr w:type="spellEnd"/>
      <w:r w:rsidR="002A2055">
        <w:t>.</w:t>
      </w:r>
    </w:p>
    <w:p w14:paraId="22AA2582" w14:textId="77777777" w:rsidR="002F6FE6" w:rsidRDefault="002F6FE6" w:rsidP="00B31A66">
      <w:pPr>
        <w:pStyle w:val="GvdeMetni"/>
        <w:spacing w:line="360" w:lineRule="auto"/>
        <w:ind w:left="0"/>
      </w:pPr>
    </w:p>
    <w:p w14:paraId="22AA2583" w14:textId="77777777" w:rsidR="002F6FE6" w:rsidRDefault="002A2055" w:rsidP="00A10F2C">
      <w:pPr>
        <w:pStyle w:val="Balk1"/>
        <w:spacing w:line="360" w:lineRule="auto"/>
        <w:jc w:val="center"/>
      </w:pPr>
      <w:proofErr w:type="spellStart"/>
      <w:r>
        <w:t>Enforcement</w:t>
      </w:r>
      <w:proofErr w:type="spellEnd"/>
    </w:p>
    <w:p w14:paraId="22AA2584" w14:textId="793BB00A" w:rsidR="002F6FE6" w:rsidRDefault="00A10F2C" w:rsidP="00B31A66">
      <w:pPr>
        <w:pStyle w:val="GvdeMetni"/>
        <w:spacing w:line="360" w:lineRule="auto"/>
        <w:ind w:right="113" w:firstLine="707"/>
        <w:rPr>
          <w:b/>
        </w:rPr>
      </w:pPr>
      <w:r>
        <w:rPr>
          <w:b/>
        </w:rPr>
        <w:t>ARTICLE</w:t>
      </w:r>
      <w:r w:rsidR="002A2055">
        <w:rPr>
          <w:b/>
        </w:rPr>
        <w:t xml:space="preserve"> 12- </w:t>
      </w:r>
      <w:r w:rsidR="002A2055">
        <w:t xml:space="preserve">(1)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instruction</w:t>
      </w:r>
      <w:proofErr w:type="spellEnd"/>
      <w:r w:rsidR="002A2055">
        <w:t xml:space="preserve"> </w:t>
      </w:r>
      <w:proofErr w:type="spellStart"/>
      <w:r w:rsidR="002A2055">
        <w:t>entered</w:t>
      </w:r>
      <w:proofErr w:type="spellEnd"/>
      <w:r w:rsidR="002A2055">
        <w:t xml:space="preserve"> </w:t>
      </w:r>
      <w:proofErr w:type="spellStart"/>
      <w:r w:rsidR="002A2055">
        <w:t>into</w:t>
      </w:r>
      <w:proofErr w:type="spellEnd"/>
      <w:r w:rsidR="002A2055">
        <w:t xml:space="preserve"> </w:t>
      </w:r>
      <w:proofErr w:type="spellStart"/>
      <w:r w:rsidR="002A2055">
        <w:t>force</w:t>
      </w:r>
      <w:proofErr w:type="spellEnd"/>
      <w:r w:rsidR="002A2055">
        <w:t xml:space="preserve"> </w:t>
      </w:r>
      <w:proofErr w:type="spellStart"/>
      <w:r w:rsidR="002A2055">
        <w:t>with</w:t>
      </w:r>
      <w:proofErr w:type="spellEnd"/>
      <w:r w:rsidR="002A2055">
        <w:t xml:space="preserve"> </w:t>
      </w:r>
      <w:proofErr w:type="spellStart"/>
      <w:r w:rsidR="002A2055">
        <w:t>Decision</w:t>
      </w:r>
      <w:proofErr w:type="spellEnd"/>
      <w:r w:rsidR="002A2055">
        <w:t xml:space="preserve"> No. 4 of </w:t>
      </w:r>
      <w:proofErr w:type="spellStart"/>
      <w:r w:rsidR="002A2055">
        <w:t>the</w:t>
      </w:r>
      <w:proofErr w:type="spellEnd"/>
      <w:r w:rsidR="002A2055">
        <w:t xml:space="preserve"> 2019/01 </w:t>
      </w:r>
      <w:proofErr w:type="spellStart"/>
      <w:r w:rsidR="002A2055">
        <w:t>meeting</w:t>
      </w:r>
      <w:proofErr w:type="spellEnd"/>
      <w:r w:rsidR="002A2055">
        <w:t xml:space="preserve"> of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Istanbul</w:t>
      </w:r>
      <w:proofErr w:type="spellEnd"/>
      <w:r w:rsidR="002A2055">
        <w:t xml:space="preserve"> </w:t>
      </w:r>
      <w:proofErr w:type="spellStart"/>
      <w:r w:rsidR="002A2055">
        <w:t>Medipol</w:t>
      </w:r>
      <w:proofErr w:type="spellEnd"/>
      <w:r w:rsidR="002A2055">
        <w:t xml:space="preserve"> </w:t>
      </w:r>
      <w:proofErr w:type="spellStart"/>
      <w:r w:rsidR="002A2055">
        <w:t>University</w:t>
      </w:r>
      <w:proofErr w:type="spellEnd"/>
      <w:r w:rsidR="002A2055">
        <w:t xml:space="preserve"> </w:t>
      </w:r>
      <w:proofErr w:type="spellStart"/>
      <w:proofErr w:type="gramStart"/>
      <w:r w:rsidR="002A2055">
        <w:t>Senate</w:t>
      </w:r>
      <w:proofErr w:type="spellEnd"/>
      <w:proofErr w:type="gramEnd"/>
      <w:r w:rsidR="002A2055">
        <w:t xml:space="preserve"> </w:t>
      </w:r>
      <w:proofErr w:type="spellStart"/>
      <w:r w:rsidR="002A2055">
        <w:t>dated</w:t>
      </w:r>
      <w:proofErr w:type="spellEnd"/>
      <w:r w:rsidR="002A2055">
        <w:t xml:space="preserve"> 16/01/2019</w:t>
      </w:r>
      <w:r w:rsidR="002A2055">
        <w:rPr>
          <w:b/>
        </w:rPr>
        <w:t>.</w:t>
      </w:r>
    </w:p>
    <w:p w14:paraId="22AA2585" w14:textId="77777777" w:rsidR="002F6FE6" w:rsidRDefault="002F6FE6" w:rsidP="00B31A66">
      <w:pPr>
        <w:pStyle w:val="GvdeMetni"/>
        <w:spacing w:line="360" w:lineRule="auto"/>
        <w:ind w:left="0"/>
        <w:rPr>
          <w:b/>
        </w:rPr>
      </w:pPr>
    </w:p>
    <w:p w14:paraId="22AA2586" w14:textId="77777777" w:rsidR="002F6FE6" w:rsidRDefault="002A2055" w:rsidP="00A10F2C">
      <w:pPr>
        <w:pStyle w:val="Balk1"/>
        <w:spacing w:line="360" w:lineRule="auto"/>
        <w:jc w:val="center"/>
      </w:pPr>
      <w:proofErr w:type="spellStart"/>
      <w:r>
        <w:t>Execution</w:t>
      </w:r>
      <w:proofErr w:type="spellEnd"/>
    </w:p>
    <w:p w14:paraId="22AA2587" w14:textId="2737D525" w:rsidR="002F6FE6" w:rsidRDefault="00A10F2C" w:rsidP="00B31A66">
      <w:pPr>
        <w:pStyle w:val="GvdeMetni"/>
        <w:spacing w:line="360" w:lineRule="auto"/>
        <w:ind w:left="826"/>
      </w:pPr>
      <w:r>
        <w:rPr>
          <w:b/>
        </w:rPr>
        <w:t>ARTICLE</w:t>
      </w:r>
      <w:r w:rsidR="002A2055">
        <w:rPr>
          <w:b/>
        </w:rPr>
        <w:t xml:space="preserve"> 13- </w:t>
      </w:r>
      <w:r w:rsidR="002A2055">
        <w:t xml:space="preserve">(1) </w:t>
      </w:r>
      <w:proofErr w:type="spellStart"/>
      <w:r w:rsidR="002A2055">
        <w:t>This</w:t>
      </w:r>
      <w:proofErr w:type="spellEnd"/>
      <w:r w:rsidR="002A2055">
        <w:t xml:space="preserve"> </w:t>
      </w:r>
      <w:proofErr w:type="spellStart"/>
      <w:r w:rsidR="002A2055">
        <w:t>instruction</w:t>
      </w:r>
      <w:proofErr w:type="spellEnd"/>
      <w:r w:rsidR="002A2055">
        <w:t xml:space="preserve"> is </w:t>
      </w:r>
      <w:proofErr w:type="spellStart"/>
      <w:r w:rsidR="002A2055">
        <w:t>executed</w:t>
      </w:r>
      <w:proofErr w:type="spellEnd"/>
      <w:r w:rsidR="002A2055">
        <w:t xml:space="preserve"> </w:t>
      </w:r>
      <w:proofErr w:type="spellStart"/>
      <w:r w:rsidR="002A2055">
        <w:t>by</w:t>
      </w:r>
      <w:proofErr w:type="spellEnd"/>
      <w:r w:rsidR="002A2055">
        <w:t xml:space="preserve"> </w:t>
      </w:r>
      <w:proofErr w:type="spellStart"/>
      <w:r w:rsidR="002A2055">
        <w:t>the</w:t>
      </w:r>
      <w:proofErr w:type="spellEnd"/>
      <w:r w:rsidR="002A2055">
        <w:t xml:space="preserve"> </w:t>
      </w:r>
      <w:proofErr w:type="spellStart"/>
      <w:r w:rsidR="002A2055">
        <w:t>Rector</w:t>
      </w:r>
      <w:proofErr w:type="spellEnd"/>
      <w:r w:rsidR="002A2055">
        <w:t>.</w:t>
      </w:r>
    </w:p>
    <w:p w14:paraId="22AA2588" w14:textId="77777777" w:rsidR="002F6FE6" w:rsidRDefault="002F6FE6" w:rsidP="00B31A66">
      <w:pPr>
        <w:pStyle w:val="GvdeMetni"/>
        <w:spacing w:line="360" w:lineRule="auto"/>
        <w:ind w:left="0"/>
      </w:pPr>
    </w:p>
    <w:p w14:paraId="1EFAD209" w14:textId="77777777" w:rsidR="002F6FE6" w:rsidRDefault="002A2055" w:rsidP="00A10F2C">
      <w:pPr>
        <w:pStyle w:val="GvdeMetni"/>
        <w:spacing w:line="360" w:lineRule="auto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16/01/2019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2019/01-04.</w:t>
      </w:r>
    </w:p>
    <w:p w14:paraId="22AA258A" w14:textId="14E2ABE0" w:rsidR="00A10F2C" w:rsidRDefault="00A10F2C" w:rsidP="00A10F2C">
      <w:pPr>
        <w:pStyle w:val="GvdeMetni"/>
        <w:spacing w:line="360" w:lineRule="auto"/>
        <w:ind w:left="0"/>
        <w:sectPr w:rsidR="00A10F2C">
          <w:type w:val="continuous"/>
          <w:pgSz w:w="11910" w:h="16840"/>
          <w:pgMar w:top="1040" w:right="1020" w:bottom="1140" w:left="1300" w:header="708" w:footer="708" w:gutter="0"/>
          <w:cols w:space="708"/>
        </w:sectPr>
      </w:pPr>
    </w:p>
    <w:p w14:paraId="22AA258B" w14:textId="77777777" w:rsidR="002F6FE6" w:rsidRDefault="002F6FE6" w:rsidP="00A10F2C">
      <w:pPr>
        <w:pStyle w:val="GvdeMetni"/>
        <w:spacing w:before="4" w:line="360" w:lineRule="auto"/>
        <w:ind w:left="0"/>
        <w:rPr>
          <w:sz w:val="17"/>
        </w:rPr>
      </w:pPr>
    </w:p>
    <w:sectPr w:rsidR="002F6FE6">
      <w:pgSz w:w="11910" w:h="16840"/>
      <w:pgMar w:top="1580" w:right="1680" w:bottom="1140" w:left="16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2591" w14:textId="77777777" w:rsidR="00C82FF4" w:rsidRDefault="002A2055">
      <w:r>
        <w:separator/>
      </w:r>
    </w:p>
  </w:endnote>
  <w:endnote w:type="continuationSeparator" w:id="0">
    <w:p w14:paraId="22AA2593" w14:textId="77777777" w:rsidR="00C82FF4" w:rsidRDefault="002A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258C" w14:textId="77777777" w:rsidR="002F6FE6" w:rsidRDefault="00264813">
    <w:pPr>
      <w:pStyle w:val="GvdeMetni"/>
      <w:spacing w:line="14" w:lineRule="auto"/>
      <w:ind w:left="0"/>
      <w:rPr>
        <w:sz w:val="16"/>
      </w:rPr>
    </w:pPr>
    <w:r>
      <w:pict w14:anchorId="22AA25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45pt;margin-top:780.9pt;width:48.9pt;height:13.05pt;z-index:-251658752;mso-position-horizontal-relative:page;mso-position-vertical-relative:page" filled="f" stroked="f">
          <v:textbox inset="0,0,0,0">
            <w:txbxContent>
              <w:p w14:paraId="22AA258E" w14:textId="77777777" w:rsidR="002F6FE6" w:rsidRDefault="002A2055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proofErr w:type="spellStart"/>
                <w:r>
                  <w:rPr>
                    <w:rFonts w:ascii="Calibri"/>
                  </w:rPr>
                  <w:t>Page</w:t>
                </w:r>
                <w:proofErr w:type="spellEnd"/>
                <w:r>
                  <w:rPr>
                    <w:rFonts w:ascii="Calibri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 </w:t>
                </w:r>
                <w:r>
                  <w:rPr>
                    <w:rFonts w:ascii="Calibri"/>
                  </w:rPr>
                  <w:t xml:space="preserve">/ </w:t>
                </w:r>
                <w:r>
                  <w:rPr>
                    <w:rFonts w:ascii="Calibri"/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258D" w14:textId="77777777" w:rsidR="00C82FF4" w:rsidRDefault="002A2055">
      <w:r>
        <w:separator/>
      </w:r>
    </w:p>
  </w:footnote>
  <w:footnote w:type="continuationSeparator" w:id="0">
    <w:p w14:paraId="22AA258F" w14:textId="77777777" w:rsidR="00C82FF4" w:rsidRDefault="002A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FAE"/>
    <w:multiLevelType w:val="hybridMultilevel"/>
    <w:tmpl w:val="FB628B1E"/>
    <w:lvl w:ilvl="0" w:tplc="88AE14D4">
      <w:start w:val="1"/>
      <w:numFmt w:val="lowerLetter"/>
      <w:lvlText w:val="%1)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6F8E8D4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A0B8581A">
      <w:numFmt w:val="bullet"/>
      <w:lvlText w:val="•"/>
      <w:lvlJc w:val="left"/>
      <w:pPr>
        <w:ind w:left="2013" w:hanging="245"/>
      </w:pPr>
      <w:rPr>
        <w:rFonts w:hint="default"/>
      </w:rPr>
    </w:lvl>
    <w:lvl w:ilvl="3" w:tplc="370C1888">
      <w:numFmt w:val="bullet"/>
      <w:lvlText w:val="•"/>
      <w:lvlJc w:val="left"/>
      <w:pPr>
        <w:ind w:left="2959" w:hanging="245"/>
      </w:pPr>
      <w:rPr>
        <w:rFonts w:hint="default"/>
      </w:rPr>
    </w:lvl>
    <w:lvl w:ilvl="4" w:tplc="85AEC612">
      <w:numFmt w:val="bullet"/>
      <w:lvlText w:val="•"/>
      <w:lvlJc w:val="left"/>
      <w:pPr>
        <w:ind w:left="3906" w:hanging="245"/>
      </w:pPr>
      <w:rPr>
        <w:rFonts w:hint="default"/>
      </w:rPr>
    </w:lvl>
    <w:lvl w:ilvl="5" w:tplc="1FAC4CA4">
      <w:numFmt w:val="bullet"/>
      <w:lvlText w:val="•"/>
      <w:lvlJc w:val="left"/>
      <w:pPr>
        <w:ind w:left="4853" w:hanging="245"/>
      </w:pPr>
      <w:rPr>
        <w:rFonts w:hint="default"/>
      </w:rPr>
    </w:lvl>
    <w:lvl w:ilvl="6" w:tplc="A61C181A">
      <w:numFmt w:val="bullet"/>
      <w:lvlText w:val="•"/>
      <w:lvlJc w:val="left"/>
      <w:pPr>
        <w:ind w:left="5799" w:hanging="245"/>
      </w:pPr>
      <w:rPr>
        <w:rFonts w:hint="default"/>
      </w:rPr>
    </w:lvl>
    <w:lvl w:ilvl="7" w:tplc="208C1B2C">
      <w:numFmt w:val="bullet"/>
      <w:lvlText w:val="•"/>
      <w:lvlJc w:val="left"/>
      <w:pPr>
        <w:ind w:left="6746" w:hanging="245"/>
      </w:pPr>
      <w:rPr>
        <w:rFonts w:hint="default"/>
      </w:rPr>
    </w:lvl>
    <w:lvl w:ilvl="8" w:tplc="A940744C">
      <w:numFmt w:val="bullet"/>
      <w:lvlText w:val="•"/>
      <w:lvlJc w:val="left"/>
      <w:pPr>
        <w:ind w:left="7693" w:hanging="245"/>
      </w:pPr>
      <w:rPr>
        <w:rFonts w:hint="default"/>
      </w:rPr>
    </w:lvl>
  </w:abstractNum>
  <w:abstractNum w:abstractNumId="1" w15:restartNumberingAfterBreak="0">
    <w:nsid w:val="74635000"/>
    <w:multiLevelType w:val="hybridMultilevel"/>
    <w:tmpl w:val="9224FEFA"/>
    <w:lvl w:ilvl="0" w:tplc="44EA258C">
      <w:start w:val="2"/>
      <w:numFmt w:val="decimal"/>
      <w:lvlText w:val="(%1)"/>
      <w:lvlJc w:val="left"/>
      <w:pPr>
        <w:ind w:left="363" w:hanging="387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E236DF76">
      <w:numFmt w:val="bullet"/>
      <w:lvlText w:val="•"/>
      <w:lvlJc w:val="left"/>
      <w:pPr>
        <w:ind w:left="1197" w:hanging="387"/>
      </w:pPr>
      <w:rPr>
        <w:rFonts w:hint="default"/>
      </w:rPr>
    </w:lvl>
    <w:lvl w:ilvl="2" w:tplc="3184E814">
      <w:numFmt w:val="bullet"/>
      <w:lvlText w:val="•"/>
      <w:lvlJc w:val="left"/>
      <w:pPr>
        <w:ind w:left="2035" w:hanging="387"/>
      </w:pPr>
      <w:rPr>
        <w:rFonts w:hint="default"/>
      </w:rPr>
    </w:lvl>
    <w:lvl w:ilvl="3" w:tplc="FF08755C">
      <w:numFmt w:val="bullet"/>
      <w:lvlText w:val="•"/>
      <w:lvlJc w:val="left"/>
      <w:pPr>
        <w:ind w:left="2873" w:hanging="387"/>
      </w:pPr>
      <w:rPr>
        <w:rFonts w:hint="default"/>
      </w:rPr>
    </w:lvl>
    <w:lvl w:ilvl="4" w:tplc="E23843CA">
      <w:numFmt w:val="bullet"/>
      <w:lvlText w:val="•"/>
      <w:lvlJc w:val="left"/>
      <w:pPr>
        <w:ind w:left="3710" w:hanging="387"/>
      </w:pPr>
      <w:rPr>
        <w:rFonts w:hint="default"/>
      </w:rPr>
    </w:lvl>
    <w:lvl w:ilvl="5" w:tplc="1126295E">
      <w:numFmt w:val="bullet"/>
      <w:lvlText w:val="•"/>
      <w:lvlJc w:val="left"/>
      <w:pPr>
        <w:ind w:left="4548" w:hanging="387"/>
      </w:pPr>
      <w:rPr>
        <w:rFonts w:hint="default"/>
      </w:rPr>
    </w:lvl>
    <w:lvl w:ilvl="6" w:tplc="5352D41E">
      <w:numFmt w:val="bullet"/>
      <w:lvlText w:val="•"/>
      <w:lvlJc w:val="left"/>
      <w:pPr>
        <w:ind w:left="5386" w:hanging="387"/>
      </w:pPr>
      <w:rPr>
        <w:rFonts w:hint="default"/>
      </w:rPr>
    </w:lvl>
    <w:lvl w:ilvl="7" w:tplc="418AB184">
      <w:numFmt w:val="bullet"/>
      <w:lvlText w:val="•"/>
      <w:lvlJc w:val="left"/>
      <w:pPr>
        <w:ind w:left="6223" w:hanging="387"/>
      </w:pPr>
      <w:rPr>
        <w:rFonts w:hint="default"/>
      </w:rPr>
    </w:lvl>
    <w:lvl w:ilvl="8" w:tplc="AF48F972">
      <w:numFmt w:val="bullet"/>
      <w:lvlText w:val="•"/>
      <w:lvlJc w:val="left"/>
      <w:pPr>
        <w:ind w:left="7061" w:hanging="3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IzMrI0Nbc0NTZR0lEKTi0uzszPAykwqwUAuwGpSSwAAAA="/>
  </w:docVars>
  <w:rsids>
    <w:rsidRoot w:val="002F6FE6"/>
    <w:rsid w:val="0014398E"/>
    <w:rsid w:val="00264813"/>
    <w:rsid w:val="002A2055"/>
    <w:rsid w:val="002F6FE6"/>
    <w:rsid w:val="0036731E"/>
    <w:rsid w:val="004B30C0"/>
    <w:rsid w:val="005B0804"/>
    <w:rsid w:val="005C42C9"/>
    <w:rsid w:val="00641B8A"/>
    <w:rsid w:val="009C318E"/>
    <w:rsid w:val="00A10F2C"/>
    <w:rsid w:val="00A44320"/>
    <w:rsid w:val="00B31A66"/>
    <w:rsid w:val="00B3327B"/>
    <w:rsid w:val="00BD4AA0"/>
    <w:rsid w:val="00C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2545"/>
  <w15:docId w15:val="{88CAA237-E61D-482C-85F4-692145D5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6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8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 Baylançiçek</dc:creator>
  <cp:lastModifiedBy>Şebnem GÜNGÖR</cp:lastModifiedBy>
  <cp:revision>2</cp:revision>
  <dcterms:created xsi:type="dcterms:W3CDTF">2021-10-20T10:38:00Z</dcterms:created>
  <dcterms:modified xsi:type="dcterms:W3CDTF">2021-10-20T10:38:00Z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2021-06-28T00:00:00Z</vt:filetime>
  </property>
</Properties>
</file>