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B1A4" w14:textId="77777777" w:rsidR="0024500B" w:rsidRDefault="00F47704" w:rsidP="008C3426">
      <w:pPr>
        <w:pStyle w:val="Balk1"/>
        <w:spacing w:before="71" w:line="276" w:lineRule="auto"/>
        <w:ind w:left="2822" w:right="2825"/>
        <w:jc w:val="center"/>
      </w:pPr>
      <w:r>
        <w:t>T.C</w:t>
      </w:r>
    </w:p>
    <w:p w14:paraId="6AC8B1A5" w14:textId="77777777" w:rsidR="0024500B" w:rsidRDefault="00F47704" w:rsidP="008C3426">
      <w:pPr>
        <w:pStyle w:val="P68B1DB1-Normal1"/>
        <w:spacing w:line="276" w:lineRule="auto"/>
        <w:ind w:left="2822" w:right="2825"/>
        <w:jc w:val="center"/>
      </w:pPr>
      <w:r>
        <w:t>ISTANBUL MEDIPOL UNIVERSITY SCHOOL OF MEDICINE</w:t>
      </w:r>
    </w:p>
    <w:p w14:paraId="6AC8B1A6" w14:textId="172FF4B8" w:rsidR="0024500B" w:rsidRDefault="00BF2901" w:rsidP="008C3426">
      <w:pPr>
        <w:pStyle w:val="P68B1DB1-Normal1"/>
        <w:spacing w:line="276" w:lineRule="auto"/>
        <w:ind w:left="1543" w:right="1546"/>
        <w:jc w:val="center"/>
      </w:pPr>
      <w:r>
        <w:t>EDUCATION</w:t>
      </w:r>
      <w:r w:rsidR="00F47704">
        <w:t xml:space="preserve"> AND EXAM </w:t>
      </w:r>
      <w:r w:rsidR="00956DC4">
        <w:t>I</w:t>
      </w:r>
      <w:r w:rsidR="0088466D">
        <w:t>NSTRUCT</w:t>
      </w:r>
      <w:r w:rsidR="00956DC4">
        <w:t>I</w:t>
      </w:r>
      <w:r w:rsidR="0088466D">
        <w:t>ON</w:t>
      </w:r>
      <w:r w:rsidR="00F47704">
        <w:t xml:space="preserve">S FOR STUDENTS OF SPECIALIZATION IN MEDICINE AND </w:t>
      </w:r>
      <w:r w:rsidR="00CD274E">
        <w:t xml:space="preserve">MINOR </w:t>
      </w:r>
      <w:r w:rsidR="006476E4">
        <w:t>PROGRAMME</w:t>
      </w:r>
      <w:r w:rsidR="00F47704">
        <w:t>*</w:t>
      </w:r>
    </w:p>
    <w:p w14:paraId="6AC8B1A7" w14:textId="77777777" w:rsidR="0024500B" w:rsidRDefault="0024500B" w:rsidP="008C3426">
      <w:pPr>
        <w:pStyle w:val="GvdeMetni"/>
        <w:spacing w:before="5" w:line="276" w:lineRule="auto"/>
        <w:ind w:left="0"/>
        <w:jc w:val="left"/>
        <w:rPr>
          <w:b/>
          <w:sz w:val="21"/>
        </w:rPr>
      </w:pPr>
    </w:p>
    <w:p w14:paraId="6AC8B1A8" w14:textId="77777777" w:rsidR="0024500B" w:rsidRDefault="00F47704" w:rsidP="008C3426">
      <w:pPr>
        <w:pStyle w:val="P68B1DB1-Normal1"/>
        <w:spacing w:line="276" w:lineRule="auto"/>
        <w:ind w:left="2822" w:right="2824"/>
        <w:jc w:val="center"/>
      </w:pPr>
      <w:r>
        <w:t>FIRST SECTION</w:t>
      </w:r>
    </w:p>
    <w:p w14:paraId="6AC8B1A9" w14:textId="2389420C" w:rsidR="0024500B" w:rsidRDefault="00610D07" w:rsidP="008C3426">
      <w:pPr>
        <w:pStyle w:val="P68B1DB1-Normal1"/>
        <w:spacing w:line="276" w:lineRule="auto"/>
        <w:ind w:left="2964"/>
      </w:pPr>
      <w:proofErr w:type="spellStart"/>
      <w:r>
        <w:t>Aim</w:t>
      </w:r>
      <w:proofErr w:type="spellEnd"/>
      <w:r w:rsidR="00F47704">
        <w:t xml:space="preserve">, </w:t>
      </w:r>
      <w:proofErr w:type="spellStart"/>
      <w:r w:rsidR="00F47704">
        <w:t>Scope</w:t>
      </w:r>
      <w:proofErr w:type="spellEnd"/>
      <w:r w:rsidR="00F47704">
        <w:t>, Bas</w:t>
      </w:r>
      <w:r w:rsidR="008C3426">
        <w:t>e</w:t>
      </w:r>
      <w:r w:rsidR="00F47704">
        <w:t xml:space="preserve">, </w:t>
      </w:r>
      <w:proofErr w:type="spellStart"/>
      <w:r w:rsidR="00F47704">
        <w:t>and</w:t>
      </w:r>
      <w:proofErr w:type="spellEnd"/>
      <w:r w:rsidR="00F47704">
        <w:t xml:space="preserve"> </w:t>
      </w:r>
      <w:proofErr w:type="spellStart"/>
      <w:r w:rsidR="00F47704">
        <w:t>Definitions</w:t>
      </w:r>
      <w:proofErr w:type="spellEnd"/>
    </w:p>
    <w:p w14:paraId="6AC8B1AB" w14:textId="7ABCB143" w:rsidR="0024500B" w:rsidRDefault="00610D07" w:rsidP="008C3426">
      <w:pPr>
        <w:pStyle w:val="P68B1DB1-Normal1"/>
        <w:spacing w:line="276" w:lineRule="auto"/>
        <w:ind w:left="820"/>
        <w:jc w:val="center"/>
      </w:pPr>
      <w:proofErr w:type="spellStart"/>
      <w:r>
        <w:t>Aim</w:t>
      </w:r>
      <w:proofErr w:type="spellEnd"/>
    </w:p>
    <w:p w14:paraId="6AC8B1AC" w14:textId="7DE3372A" w:rsidR="0024500B" w:rsidRDefault="00736666" w:rsidP="008C3426">
      <w:pPr>
        <w:pStyle w:val="GvdeMetni"/>
        <w:spacing w:line="276" w:lineRule="auto"/>
        <w:ind w:right="113" w:firstLine="708"/>
      </w:pPr>
      <w:r>
        <w:rPr>
          <w:b/>
        </w:rPr>
        <w:t>ARTICLE</w:t>
      </w:r>
      <w:r w:rsidR="00F47704">
        <w:rPr>
          <w:b/>
        </w:rPr>
        <w:t xml:space="preserve"> 1 </w:t>
      </w:r>
      <w:r w:rsidR="00F47704">
        <w:t xml:space="preserve">– (1)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610D07">
        <w:t>aim</w:t>
      </w:r>
      <w:proofErr w:type="spellEnd"/>
      <w:r w:rsidR="00F47704">
        <w:t xml:space="preserve"> of </w:t>
      </w:r>
      <w:proofErr w:type="spellStart"/>
      <w:r w:rsidR="00F47704">
        <w:t>this</w:t>
      </w:r>
      <w:proofErr w:type="spellEnd"/>
      <w:r w:rsidR="00F47704">
        <w:t xml:space="preserve"> </w:t>
      </w:r>
      <w:proofErr w:type="spellStart"/>
      <w:r w:rsidR="00F47704">
        <w:t>instruction</w:t>
      </w:r>
      <w:proofErr w:type="spellEnd"/>
      <w:r w:rsidR="00F47704">
        <w:t xml:space="preserve"> is </w:t>
      </w:r>
      <w:proofErr w:type="spellStart"/>
      <w:r w:rsidR="00F47704">
        <w:t>to</w:t>
      </w:r>
      <w:proofErr w:type="spellEnd"/>
      <w:r w:rsidR="00F47704">
        <w:t xml:space="preserve"> </w:t>
      </w:r>
      <w:proofErr w:type="spellStart"/>
      <w:r w:rsidR="00F47704">
        <w:t>regulate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procedures</w:t>
      </w:r>
      <w:proofErr w:type="spellEnd"/>
      <w:r w:rsidR="00F47704">
        <w:t xml:space="preserve"> </w:t>
      </w:r>
      <w:proofErr w:type="spellStart"/>
      <w:r w:rsidR="00F47704">
        <w:t>and</w:t>
      </w:r>
      <w:proofErr w:type="spellEnd"/>
      <w:r w:rsidR="00F47704">
        <w:t xml:space="preserve"> </w:t>
      </w:r>
      <w:proofErr w:type="spellStart"/>
      <w:r w:rsidR="00F47704">
        <w:t>principles</w:t>
      </w:r>
      <w:proofErr w:type="spellEnd"/>
      <w:r w:rsidR="00F47704">
        <w:t xml:space="preserve"> of </w:t>
      </w:r>
      <w:proofErr w:type="spellStart"/>
      <w:r w:rsidR="00F47704">
        <w:t>Medical</w:t>
      </w:r>
      <w:proofErr w:type="spellEnd"/>
      <w:r w:rsidR="00F47704">
        <w:t xml:space="preserve"> </w:t>
      </w:r>
      <w:proofErr w:type="spellStart"/>
      <w:r w:rsidR="00F47704">
        <w:t>Specialization</w:t>
      </w:r>
      <w:proofErr w:type="spellEnd"/>
      <w:r w:rsidR="00F47704">
        <w:t xml:space="preserve"> </w:t>
      </w:r>
      <w:proofErr w:type="spellStart"/>
      <w:r w:rsidR="00F47704">
        <w:t>and</w:t>
      </w:r>
      <w:proofErr w:type="spellEnd"/>
      <w:r w:rsidR="00F47704">
        <w:t xml:space="preserve"> </w:t>
      </w:r>
      <w:proofErr w:type="spellStart"/>
      <w:r w:rsidR="00F47704">
        <w:t>Minor</w:t>
      </w:r>
      <w:proofErr w:type="spellEnd"/>
      <w:r w:rsidR="00CD274E">
        <w:t xml:space="preserve"> </w:t>
      </w:r>
      <w:proofErr w:type="spellStart"/>
      <w:r w:rsidR="006476E4">
        <w:t>Programme</w:t>
      </w:r>
      <w:proofErr w:type="spellEnd"/>
      <w:r w:rsidR="00F47704">
        <w:t xml:space="preserve"> in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Departments</w:t>
      </w:r>
      <w:proofErr w:type="spellEnd"/>
      <w:r w:rsidR="00F47704">
        <w:t xml:space="preserve"> </w:t>
      </w:r>
      <w:proofErr w:type="spellStart"/>
      <w:r w:rsidR="00F47704">
        <w:t>and</w:t>
      </w:r>
      <w:proofErr w:type="spellEnd"/>
      <w:r w:rsidR="00F47704">
        <w:t xml:space="preserve"> </w:t>
      </w:r>
      <w:proofErr w:type="spellStart"/>
      <w:r w:rsidR="00F47704">
        <w:t>Sciences</w:t>
      </w:r>
      <w:proofErr w:type="spellEnd"/>
      <w:r w:rsidR="00F47704">
        <w:t xml:space="preserve"> of </w:t>
      </w:r>
      <w:proofErr w:type="spellStart"/>
      <w:r w:rsidR="00602F00">
        <w:t>the</w:t>
      </w:r>
      <w:proofErr w:type="spellEnd"/>
      <w:r w:rsidR="00602F00">
        <w:t xml:space="preserve"> </w:t>
      </w:r>
      <w:r w:rsidR="00F47704">
        <w:t xml:space="preserve">School of </w:t>
      </w:r>
      <w:proofErr w:type="spellStart"/>
      <w:r w:rsidR="00F47704">
        <w:t>Medicine</w:t>
      </w:r>
      <w:proofErr w:type="spellEnd"/>
      <w:r w:rsidR="00BF2901">
        <w:t xml:space="preserve"> of </w:t>
      </w:r>
      <w:proofErr w:type="spellStart"/>
      <w:r w:rsidR="00BF2901">
        <w:t>Istanbul</w:t>
      </w:r>
      <w:proofErr w:type="spellEnd"/>
      <w:r w:rsidR="00BF2901">
        <w:t xml:space="preserve"> </w:t>
      </w:r>
      <w:proofErr w:type="spellStart"/>
      <w:r w:rsidR="00BF2901">
        <w:t>Medipol</w:t>
      </w:r>
      <w:proofErr w:type="spellEnd"/>
      <w:r w:rsidR="00BF2901">
        <w:t xml:space="preserve"> </w:t>
      </w:r>
      <w:proofErr w:type="spellStart"/>
      <w:r w:rsidR="00BF2901">
        <w:t>University</w:t>
      </w:r>
      <w:proofErr w:type="spellEnd"/>
      <w:r w:rsidR="00BF2901">
        <w:t>.</w:t>
      </w:r>
    </w:p>
    <w:p w14:paraId="6AC8B1AD" w14:textId="77777777" w:rsidR="0024500B" w:rsidRDefault="0024500B" w:rsidP="008C3426">
      <w:pPr>
        <w:pStyle w:val="GvdeMetni"/>
        <w:spacing w:before="7" w:line="276" w:lineRule="auto"/>
        <w:ind w:left="0"/>
        <w:jc w:val="center"/>
      </w:pPr>
    </w:p>
    <w:p w14:paraId="6AC8B1AE" w14:textId="77777777" w:rsidR="0024500B" w:rsidRDefault="00F47704" w:rsidP="008C3426">
      <w:pPr>
        <w:pStyle w:val="Balk1"/>
        <w:spacing w:before="1" w:line="276" w:lineRule="auto"/>
        <w:ind w:left="832"/>
        <w:jc w:val="center"/>
      </w:pPr>
      <w:proofErr w:type="spellStart"/>
      <w:r>
        <w:t>Scope</w:t>
      </w:r>
      <w:proofErr w:type="spellEnd"/>
    </w:p>
    <w:p w14:paraId="6AC8B1AF" w14:textId="6EC828AA" w:rsidR="0024500B" w:rsidRDefault="00736666" w:rsidP="008C3426">
      <w:pPr>
        <w:pStyle w:val="GvdeMetni"/>
        <w:spacing w:line="276" w:lineRule="auto"/>
        <w:ind w:right="109" w:firstLine="708"/>
      </w:pPr>
      <w:r>
        <w:rPr>
          <w:b/>
        </w:rPr>
        <w:t>ARTICLE</w:t>
      </w:r>
      <w:r w:rsidR="00F47704">
        <w:rPr>
          <w:b/>
        </w:rPr>
        <w:t xml:space="preserve"> 2 – </w:t>
      </w:r>
      <w:r w:rsidR="00F47704">
        <w:t xml:space="preserve">(1) </w:t>
      </w:r>
      <w:proofErr w:type="spellStart"/>
      <w:r w:rsidR="00F47704">
        <w:t>This</w:t>
      </w:r>
      <w:proofErr w:type="spellEnd"/>
      <w:r w:rsidR="00F47704">
        <w:t xml:space="preserve"> </w:t>
      </w:r>
      <w:proofErr w:type="spellStart"/>
      <w:r w:rsidR="00F47704">
        <w:t>instruction</w:t>
      </w:r>
      <w:proofErr w:type="spellEnd"/>
      <w:r w:rsidR="00F47704">
        <w:t xml:space="preserve">; </w:t>
      </w:r>
      <w:proofErr w:type="spellStart"/>
      <w:r w:rsidR="00F47704">
        <w:t>covers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students</w:t>
      </w:r>
      <w:proofErr w:type="spellEnd"/>
      <w:r w:rsidR="00F47704">
        <w:t xml:space="preserve"> </w:t>
      </w:r>
      <w:proofErr w:type="spellStart"/>
      <w:r w:rsidR="00F47704">
        <w:t>who</w:t>
      </w:r>
      <w:proofErr w:type="spellEnd"/>
      <w:r w:rsidR="00F47704">
        <w:t xml:space="preserve"> </w:t>
      </w:r>
      <w:proofErr w:type="spellStart"/>
      <w:r w:rsidR="00F47704">
        <w:t>received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Medical</w:t>
      </w:r>
      <w:proofErr w:type="spellEnd"/>
      <w:r w:rsidR="00F47704">
        <w:t xml:space="preserve"> </w:t>
      </w:r>
      <w:proofErr w:type="spellStart"/>
      <w:r w:rsidR="00F47704">
        <w:t>Specialization</w:t>
      </w:r>
      <w:proofErr w:type="spellEnd"/>
      <w:r w:rsidR="00F47704">
        <w:t xml:space="preserve"> </w:t>
      </w:r>
      <w:proofErr w:type="spellStart"/>
      <w:r w:rsidR="00F47704">
        <w:t>and</w:t>
      </w:r>
      <w:proofErr w:type="spellEnd"/>
      <w:r w:rsidR="00F47704">
        <w:t xml:space="preserve"> </w:t>
      </w:r>
      <w:proofErr w:type="spellStart"/>
      <w:r w:rsidR="00F47704">
        <w:t>Minor</w:t>
      </w:r>
      <w:proofErr w:type="spellEnd"/>
      <w:r w:rsidR="00F47704">
        <w:t xml:space="preserve"> </w:t>
      </w:r>
      <w:proofErr w:type="spellStart"/>
      <w:r w:rsidR="006476E4">
        <w:t>Programme</w:t>
      </w:r>
      <w:proofErr w:type="spellEnd"/>
      <w:r w:rsidR="00CD274E">
        <w:t xml:space="preserve"> </w:t>
      </w:r>
      <w:proofErr w:type="spellStart"/>
      <w:r w:rsidR="00F47704">
        <w:t>Specialization</w:t>
      </w:r>
      <w:proofErr w:type="spellEnd"/>
      <w:r w:rsidR="00F47704">
        <w:t xml:space="preserve"> </w:t>
      </w:r>
      <w:proofErr w:type="spellStart"/>
      <w:r w:rsidR="00F47704">
        <w:t>Education</w:t>
      </w:r>
      <w:proofErr w:type="spellEnd"/>
      <w:r w:rsidR="00F47704">
        <w:t xml:space="preserve"> in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Departments</w:t>
      </w:r>
      <w:proofErr w:type="spellEnd"/>
      <w:r w:rsidR="00F47704">
        <w:t xml:space="preserve"> </w:t>
      </w:r>
      <w:proofErr w:type="spellStart"/>
      <w:r w:rsidR="00F47704">
        <w:t>and</w:t>
      </w:r>
      <w:proofErr w:type="spellEnd"/>
      <w:r w:rsidR="00F47704">
        <w:t xml:space="preserve"> </w:t>
      </w:r>
      <w:proofErr w:type="spellStart"/>
      <w:r w:rsidR="00F47704">
        <w:t>Sciences</w:t>
      </w:r>
      <w:proofErr w:type="spellEnd"/>
      <w:r w:rsidR="00F47704">
        <w:t xml:space="preserve"> of </w:t>
      </w:r>
      <w:proofErr w:type="spellStart"/>
      <w:r w:rsidR="00F47704">
        <w:t>the</w:t>
      </w:r>
      <w:proofErr w:type="spellEnd"/>
      <w:r w:rsidR="00F47704">
        <w:t xml:space="preserve"> School of </w:t>
      </w:r>
      <w:proofErr w:type="spellStart"/>
      <w:r w:rsidR="00F47704">
        <w:t>Medicine</w:t>
      </w:r>
      <w:proofErr w:type="spellEnd"/>
      <w:r w:rsidR="00F47704">
        <w:t xml:space="preserve"> of </w:t>
      </w:r>
      <w:proofErr w:type="spellStart"/>
      <w:r w:rsidR="00F47704">
        <w:t>Istanbul</w:t>
      </w:r>
      <w:proofErr w:type="spellEnd"/>
      <w:r w:rsidR="00F47704">
        <w:t xml:space="preserve"> </w:t>
      </w:r>
      <w:proofErr w:type="spellStart"/>
      <w:r w:rsidR="00F47704">
        <w:t>Medipol</w:t>
      </w:r>
      <w:proofErr w:type="spellEnd"/>
      <w:r w:rsidR="00F47704">
        <w:t xml:space="preserve"> </w:t>
      </w:r>
      <w:proofErr w:type="spellStart"/>
      <w:r w:rsidR="00F47704">
        <w:t>University</w:t>
      </w:r>
      <w:proofErr w:type="spellEnd"/>
      <w:r w:rsidR="00F47704">
        <w:t xml:space="preserve"> </w:t>
      </w:r>
      <w:proofErr w:type="spellStart"/>
      <w:r w:rsidR="00F47704">
        <w:t>and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lecturers</w:t>
      </w:r>
      <w:proofErr w:type="spellEnd"/>
      <w:r w:rsidR="00F47704">
        <w:t xml:space="preserve"> </w:t>
      </w:r>
      <w:proofErr w:type="spellStart"/>
      <w:r w:rsidR="00F47704">
        <w:t>and</w:t>
      </w:r>
      <w:proofErr w:type="spellEnd"/>
      <w:r w:rsidR="00F47704">
        <w:t xml:space="preserve"> </w:t>
      </w:r>
      <w:proofErr w:type="spellStart"/>
      <w:r w:rsidR="00F47704">
        <w:t>staff</w:t>
      </w:r>
      <w:proofErr w:type="spellEnd"/>
      <w:r w:rsidR="00F47704">
        <w:t xml:space="preserve"> </w:t>
      </w:r>
      <w:proofErr w:type="spellStart"/>
      <w:r w:rsidR="00F47704">
        <w:t>involved</w:t>
      </w:r>
      <w:proofErr w:type="spellEnd"/>
      <w:r w:rsidR="00F47704">
        <w:t xml:space="preserve"> in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education</w:t>
      </w:r>
      <w:proofErr w:type="spellEnd"/>
      <w:r w:rsidR="00F47704">
        <w:t>.</w:t>
      </w:r>
    </w:p>
    <w:p w14:paraId="6AC8B1B0" w14:textId="77777777" w:rsidR="0024500B" w:rsidRDefault="0024500B" w:rsidP="008C3426">
      <w:pPr>
        <w:pStyle w:val="GvdeMetni"/>
        <w:spacing w:before="7" w:line="276" w:lineRule="auto"/>
        <w:ind w:left="0"/>
        <w:jc w:val="left"/>
      </w:pPr>
    </w:p>
    <w:p w14:paraId="6AC8B1B1" w14:textId="3868FBDA" w:rsidR="0024500B" w:rsidRDefault="00F47704" w:rsidP="008C3426">
      <w:pPr>
        <w:pStyle w:val="Balk1"/>
        <w:spacing w:line="276" w:lineRule="auto"/>
        <w:ind w:left="820"/>
        <w:jc w:val="center"/>
      </w:pPr>
      <w:r>
        <w:t>Bas</w:t>
      </w:r>
      <w:r w:rsidR="008C3426">
        <w:t>e</w:t>
      </w:r>
    </w:p>
    <w:p w14:paraId="6AC8B1B2" w14:textId="784F7FCE" w:rsidR="0024500B" w:rsidRDefault="00736666" w:rsidP="008C3426">
      <w:pPr>
        <w:pStyle w:val="GvdeMetni"/>
        <w:spacing w:line="276" w:lineRule="auto"/>
        <w:ind w:right="110" w:firstLine="708"/>
      </w:pPr>
      <w:r>
        <w:rPr>
          <w:b/>
        </w:rPr>
        <w:t>ARTICLE</w:t>
      </w:r>
      <w:r w:rsidR="00F47704">
        <w:rPr>
          <w:b/>
        </w:rPr>
        <w:t xml:space="preserve"> 3 </w:t>
      </w:r>
      <w:r w:rsidR="00F47704">
        <w:t xml:space="preserve">– (1) </w:t>
      </w:r>
      <w:proofErr w:type="spellStart"/>
      <w:r w:rsidR="00F47704">
        <w:t>This</w:t>
      </w:r>
      <w:proofErr w:type="spellEnd"/>
      <w:r w:rsidR="00146DCD">
        <w:t xml:space="preserve"> </w:t>
      </w:r>
      <w:proofErr w:type="spellStart"/>
      <w:r w:rsidR="00F47704">
        <w:t>instr</w:t>
      </w:r>
      <w:r w:rsidR="00146DCD">
        <w:t>uc</w:t>
      </w:r>
      <w:r w:rsidR="00F47704">
        <w:t>tion</w:t>
      </w:r>
      <w:proofErr w:type="spellEnd"/>
      <w:r w:rsidR="00F47704">
        <w:t xml:space="preserve"> has </w:t>
      </w:r>
      <w:proofErr w:type="spellStart"/>
      <w:r w:rsidR="00F47704">
        <w:t>been</w:t>
      </w:r>
      <w:proofErr w:type="spellEnd"/>
      <w:r w:rsidR="00F47704">
        <w:t xml:space="preserve"> </w:t>
      </w:r>
      <w:proofErr w:type="spellStart"/>
      <w:r w:rsidR="00F47704">
        <w:t>prepared</w:t>
      </w:r>
      <w:proofErr w:type="spellEnd"/>
      <w:r w:rsidR="00F47704">
        <w:t xml:space="preserve"> </w:t>
      </w:r>
      <w:proofErr w:type="spellStart"/>
      <w:r w:rsidR="00F47704">
        <w:t>based</w:t>
      </w:r>
      <w:proofErr w:type="spellEnd"/>
      <w:r w:rsidR="00F47704">
        <w:t xml:space="preserve"> on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Regulation</w:t>
      </w:r>
      <w:proofErr w:type="spellEnd"/>
      <w:r w:rsidR="00F47704">
        <w:t xml:space="preserve"> on </w:t>
      </w:r>
      <w:proofErr w:type="spellStart"/>
      <w:r w:rsidR="00F47704">
        <w:t>Specialization</w:t>
      </w:r>
      <w:proofErr w:type="spellEnd"/>
      <w:r w:rsidR="00F47704">
        <w:t xml:space="preserve"> Training in </w:t>
      </w:r>
      <w:proofErr w:type="spellStart"/>
      <w:r w:rsidR="00F47704">
        <w:t>Medicine</w:t>
      </w:r>
      <w:proofErr w:type="spellEnd"/>
      <w:r w:rsidR="00F47704">
        <w:t xml:space="preserve"> </w:t>
      </w:r>
      <w:proofErr w:type="spellStart"/>
      <w:r w:rsidR="00F47704">
        <w:t>and</w:t>
      </w:r>
      <w:proofErr w:type="spellEnd"/>
      <w:r w:rsidR="00F47704">
        <w:t xml:space="preserve"> </w:t>
      </w:r>
      <w:proofErr w:type="spellStart"/>
      <w:r w:rsidR="00F47704">
        <w:t>Dentistry</w:t>
      </w:r>
      <w:proofErr w:type="spellEnd"/>
      <w:r w:rsidR="00F47704">
        <w:t xml:space="preserve"> </w:t>
      </w:r>
      <w:proofErr w:type="spellStart"/>
      <w:r w:rsidR="00F47704">
        <w:t>published</w:t>
      </w:r>
      <w:proofErr w:type="spellEnd"/>
      <w:r w:rsidR="00F47704">
        <w:t xml:space="preserve"> in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Official</w:t>
      </w:r>
      <w:proofErr w:type="spellEnd"/>
      <w:r w:rsidR="00F47704">
        <w:t xml:space="preserve"> </w:t>
      </w:r>
      <w:proofErr w:type="spellStart"/>
      <w:r w:rsidR="00F47704">
        <w:t>Gazette</w:t>
      </w:r>
      <w:proofErr w:type="spellEnd"/>
      <w:r w:rsidR="00F47704">
        <w:t xml:space="preserve"> </w:t>
      </w:r>
      <w:proofErr w:type="spellStart"/>
      <w:r w:rsidR="00F47704">
        <w:t>dated</w:t>
      </w:r>
      <w:proofErr w:type="spellEnd"/>
      <w:r w:rsidR="00F47704">
        <w:t xml:space="preserve"> 18 </w:t>
      </w:r>
      <w:proofErr w:type="spellStart"/>
      <w:r w:rsidR="00F47704">
        <w:t>July</w:t>
      </w:r>
      <w:proofErr w:type="spellEnd"/>
      <w:r w:rsidR="00F47704">
        <w:t xml:space="preserve"> 2009 </w:t>
      </w:r>
      <w:proofErr w:type="spellStart"/>
      <w:r w:rsidR="00F47704">
        <w:t>and</w:t>
      </w:r>
      <w:proofErr w:type="spellEnd"/>
      <w:r w:rsidR="00F47704">
        <w:t xml:space="preserve"> </w:t>
      </w:r>
      <w:proofErr w:type="spellStart"/>
      <w:r w:rsidR="00F47704">
        <w:t>numbered</w:t>
      </w:r>
      <w:proofErr w:type="spellEnd"/>
      <w:r w:rsidR="00F47704">
        <w:t xml:space="preserve"> 27292.</w:t>
      </w:r>
    </w:p>
    <w:p w14:paraId="6AC8B1B3" w14:textId="77777777" w:rsidR="0024500B" w:rsidRDefault="0024500B" w:rsidP="008C3426">
      <w:pPr>
        <w:pStyle w:val="GvdeMetni"/>
        <w:spacing w:before="7" w:line="276" w:lineRule="auto"/>
        <w:ind w:left="0"/>
        <w:jc w:val="left"/>
      </w:pPr>
    </w:p>
    <w:p w14:paraId="6AC8B1B4" w14:textId="77777777" w:rsidR="0024500B" w:rsidRDefault="00F47704" w:rsidP="008C3426">
      <w:pPr>
        <w:pStyle w:val="Balk1"/>
        <w:spacing w:line="276" w:lineRule="auto"/>
        <w:ind w:left="820"/>
        <w:jc w:val="center"/>
      </w:pPr>
      <w:proofErr w:type="spellStart"/>
      <w:r>
        <w:t>Definitions</w:t>
      </w:r>
      <w:proofErr w:type="spellEnd"/>
    </w:p>
    <w:p w14:paraId="6C75300D" w14:textId="77777777" w:rsidR="00736666" w:rsidRDefault="00736666" w:rsidP="008C3426">
      <w:pPr>
        <w:pStyle w:val="P68B1DB1-Normal2"/>
        <w:spacing w:before="211" w:line="276" w:lineRule="auto"/>
        <w:ind w:left="820"/>
      </w:pPr>
      <w:r>
        <w:rPr>
          <w:b/>
        </w:rPr>
        <w:t>ARTICLE</w:t>
      </w:r>
      <w:r w:rsidR="00F47704">
        <w:rPr>
          <w:b/>
        </w:rPr>
        <w:t xml:space="preserve"> 4 – </w:t>
      </w:r>
      <w:r w:rsidR="00F47704"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definitions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refer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; </w:t>
      </w:r>
    </w:p>
    <w:p w14:paraId="6AC8B1B6" w14:textId="67109BBF" w:rsidR="0024500B" w:rsidRDefault="00F47704" w:rsidP="008C3426">
      <w:pPr>
        <w:pStyle w:val="P68B1DB1-Normal2"/>
        <w:spacing w:before="211" w:line="276" w:lineRule="auto"/>
        <w:ind w:left="820"/>
      </w:pPr>
      <w:proofErr w:type="spellStart"/>
      <w:r>
        <w:t>Department</w:t>
      </w:r>
      <w:proofErr w:type="spellEnd"/>
      <w:r>
        <w:t xml:space="preserve">: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special</w:t>
      </w:r>
      <w:r w:rsidR="00146DCD">
        <w:t>ized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main </w:t>
      </w:r>
      <w:proofErr w:type="spellStart"/>
      <w:r>
        <w:t>branch</w:t>
      </w:r>
      <w:proofErr w:type="spellEnd"/>
      <w:r>
        <w:t xml:space="preserve"> at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School of </w:t>
      </w:r>
      <w:proofErr w:type="spellStart"/>
      <w:r>
        <w:t>Medicine</w:t>
      </w:r>
      <w:proofErr w:type="spellEnd"/>
      <w:r>
        <w:t>,</w:t>
      </w:r>
    </w:p>
    <w:p w14:paraId="6AC8B1B7" w14:textId="77777777" w:rsidR="0024500B" w:rsidRDefault="00F47704" w:rsidP="008C3426">
      <w:pPr>
        <w:pStyle w:val="P68B1DB1-ListParagraph3"/>
        <w:numPr>
          <w:ilvl w:val="0"/>
          <w:numId w:val="12"/>
        </w:numPr>
        <w:tabs>
          <w:tab w:val="left" w:pos="939"/>
        </w:tabs>
        <w:spacing w:line="276" w:lineRule="auto"/>
        <w:ind w:firstLine="567"/>
      </w:pPr>
      <w:proofErr w:type="spellStart"/>
      <w:r>
        <w:t>Branch</w:t>
      </w:r>
      <w:proofErr w:type="spellEnd"/>
      <w:r>
        <w:t xml:space="preserve"> of </w:t>
      </w:r>
      <w:proofErr w:type="spellStart"/>
      <w:r>
        <w:t>Science</w:t>
      </w:r>
      <w:proofErr w:type="spellEnd"/>
      <w:r>
        <w:t xml:space="preserve">: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sub-branch</w:t>
      </w:r>
      <w:proofErr w:type="spellEnd"/>
      <w:r>
        <w:t xml:space="preserve"> </w:t>
      </w:r>
      <w:proofErr w:type="spellStart"/>
      <w:r>
        <w:t>specialization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affiliated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>,</w:t>
      </w:r>
    </w:p>
    <w:p w14:paraId="6AC8B1B8" w14:textId="77777777" w:rsidR="0024500B" w:rsidRDefault="00F47704" w:rsidP="008C3426">
      <w:pPr>
        <w:pStyle w:val="P68B1DB1-ListParagraph3"/>
        <w:numPr>
          <w:ilvl w:val="0"/>
          <w:numId w:val="12"/>
        </w:numPr>
        <w:tabs>
          <w:tab w:val="left" w:pos="925"/>
        </w:tabs>
        <w:spacing w:line="276" w:lineRule="auto"/>
        <w:ind w:left="924" w:hanging="245"/>
      </w:pPr>
      <w:proofErr w:type="spellStart"/>
      <w:r>
        <w:t>Ministry</w:t>
      </w:r>
      <w:proofErr w:type="spellEnd"/>
      <w:r>
        <w:t xml:space="preserve">: </w:t>
      </w:r>
      <w:proofErr w:type="spellStart"/>
      <w:r>
        <w:t>Ministry</w:t>
      </w:r>
      <w:proofErr w:type="spellEnd"/>
      <w:r>
        <w:t xml:space="preserve"> of </w:t>
      </w:r>
      <w:proofErr w:type="spellStart"/>
      <w:r>
        <w:t>Health</w:t>
      </w:r>
      <w:proofErr w:type="spellEnd"/>
      <w:r>
        <w:t>,</w:t>
      </w:r>
    </w:p>
    <w:p w14:paraId="6AC8B1B9" w14:textId="77777777" w:rsidR="0024500B" w:rsidRDefault="00F47704" w:rsidP="008C3426">
      <w:pPr>
        <w:pStyle w:val="GvdeMetni"/>
        <w:spacing w:line="276" w:lineRule="auto"/>
        <w:ind w:left="679"/>
        <w:jc w:val="left"/>
      </w:pPr>
      <w:proofErr w:type="gramStart"/>
      <w:r>
        <w:t>ç</w:t>
      </w:r>
      <w:proofErr w:type="gramEnd"/>
      <w:r>
        <w:t xml:space="preserve">) </w:t>
      </w:r>
      <w:proofErr w:type="spellStart"/>
      <w:r>
        <w:t>Head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: </w:t>
      </w:r>
      <w:proofErr w:type="spellStart"/>
      <w:r>
        <w:t>Heads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>,</w:t>
      </w:r>
    </w:p>
    <w:p w14:paraId="6AC8B1BA" w14:textId="77777777" w:rsidR="0024500B" w:rsidRDefault="00F47704" w:rsidP="008C3426">
      <w:pPr>
        <w:pStyle w:val="P68B1DB1-ListParagraph3"/>
        <w:numPr>
          <w:ilvl w:val="0"/>
          <w:numId w:val="12"/>
        </w:numPr>
        <w:tabs>
          <w:tab w:val="left" w:pos="970"/>
        </w:tabs>
        <w:spacing w:before="18" w:line="276" w:lineRule="auto"/>
        <w:ind w:right="113" w:firstLine="567"/>
        <w:jc w:val="both"/>
      </w:pPr>
      <w:proofErr w:type="spellStart"/>
      <w:r>
        <w:t>Department</w:t>
      </w:r>
      <w:proofErr w:type="spellEnd"/>
      <w:r>
        <w:t xml:space="preserve">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School of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 xml:space="preserve"> of </w:t>
      </w:r>
      <w:proofErr w:type="spellStart"/>
      <w:r>
        <w:t>surgery</w:t>
      </w:r>
      <w:proofErr w:type="spellEnd"/>
      <w:r>
        <w:t xml:space="preserve">,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,</w:t>
      </w:r>
    </w:p>
    <w:p w14:paraId="6AC8B1BB" w14:textId="42619F1F" w:rsidR="0024500B" w:rsidRDefault="00F47704" w:rsidP="008C3426">
      <w:pPr>
        <w:pStyle w:val="P68B1DB1-ListParagraph3"/>
        <w:numPr>
          <w:ilvl w:val="0"/>
          <w:numId w:val="12"/>
        </w:numPr>
        <w:tabs>
          <w:tab w:val="left" w:pos="936"/>
        </w:tabs>
        <w:spacing w:line="276" w:lineRule="auto"/>
        <w:ind w:right="111" w:firstLine="567"/>
        <w:jc w:val="both"/>
      </w:pPr>
      <w:proofErr w:type="spellStart"/>
      <w:r>
        <w:t>Core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 w:rsidR="006476E4">
        <w:t>programme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minimum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specialization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, as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on </w:t>
      </w:r>
      <w:proofErr w:type="spellStart"/>
      <w:r>
        <w:t>Specialization</w:t>
      </w:r>
      <w:proofErr w:type="spellEnd"/>
      <w:r>
        <w:t xml:space="preserve"> Training in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Dentistry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Gazette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18.7.2009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27292 </w:t>
      </w:r>
      <w:proofErr w:type="spellStart"/>
      <w:r>
        <w:t>and</w:t>
      </w:r>
      <w:proofErr w:type="spellEnd"/>
      <w:r>
        <w:t xml:space="preserve"> put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of </w:t>
      </w:r>
      <w:proofErr w:type="spellStart"/>
      <w:r>
        <w:t>Ministers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29.6.2009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2009/15153,</w:t>
      </w:r>
    </w:p>
    <w:p w14:paraId="6AC8B1BC" w14:textId="77777777" w:rsidR="0024500B" w:rsidRDefault="00F47704" w:rsidP="008C3426">
      <w:pPr>
        <w:pStyle w:val="P68B1DB1-ListParagraph3"/>
        <w:numPr>
          <w:ilvl w:val="0"/>
          <w:numId w:val="12"/>
        </w:numPr>
        <w:tabs>
          <w:tab w:val="left" w:pos="898"/>
        </w:tabs>
        <w:spacing w:line="276" w:lineRule="auto"/>
        <w:ind w:left="897" w:hanging="218"/>
      </w:pPr>
      <w:r>
        <w:t xml:space="preserve">Dean: Dean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School of </w:t>
      </w:r>
      <w:proofErr w:type="spellStart"/>
      <w:r>
        <w:t>Medicine</w:t>
      </w:r>
      <w:proofErr w:type="spellEnd"/>
      <w:r>
        <w:t>,</w:t>
      </w:r>
    </w:p>
    <w:p w14:paraId="6AC8B1BD" w14:textId="77777777" w:rsidR="0024500B" w:rsidRDefault="00F47704" w:rsidP="008C3426">
      <w:pPr>
        <w:pStyle w:val="P68B1DB1-ListParagraph3"/>
        <w:numPr>
          <w:ilvl w:val="0"/>
          <w:numId w:val="12"/>
        </w:numPr>
        <w:tabs>
          <w:tab w:val="left" w:pos="939"/>
        </w:tabs>
        <w:spacing w:line="276" w:lineRule="auto"/>
        <w:ind w:firstLine="567"/>
      </w:pPr>
      <w:proofErr w:type="spellStart"/>
      <w:r>
        <w:t>Dean's</w:t>
      </w:r>
      <w:proofErr w:type="spellEnd"/>
      <w:r>
        <w:t xml:space="preserve"> Office: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School of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Dean's</w:t>
      </w:r>
      <w:proofErr w:type="spellEnd"/>
      <w:r>
        <w:t xml:space="preserve"> Office,</w:t>
      </w:r>
    </w:p>
    <w:p w14:paraId="6AC8B1BE" w14:textId="4E523825" w:rsidR="0024500B" w:rsidRDefault="00F47704" w:rsidP="008C3426">
      <w:pPr>
        <w:pStyle w:val="GvdeMetni"/>
        <w:spacing w:before="18" w:line="276" w:lineRule="auto"/>
        <w:ind w:right="109" w:firstLine="566"/>
      </w:pPr>
      <w:proofErr w:type="gramStart"/>
      <w:r>
        <w:t>ğ</w:t>
      </w:r>
      <w:proofErr w:type="gramEnd"/>
      <w:r>
        <w:t xml:space="preserve">) </w:t>
      </w:r>
      <w:proofErr w:type="spellStart"/>
      <w:r w:rsidR="009403CC">
        <w:t>s</w:t>
      </w:r>
      <w:r>
        <w:t>upervisor</w:t>
      </w:r>
      <w:proofErr w:type="spellEnd"/>
      <w:r>
        <w:t xml:space="preserve"> of </w:t>
      </w:r>
      <w:proofErr w:type="spellStart"/>
      <w:r>
        <w:t>education</w:t>
      </w:r>
      <w:proofErr w:type="spellEnd"/>
      <w:r>
        <w:t xml:space="preserve">: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of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residency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as </w:t>
      </w:r>
      <w:proofErr w:type="spellStart"/>
      <w:r>
        <w:t>defined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on </w:t>
      </w:r>
      <w:proofErr w:type="spellStart"/>
      <w:r>
        <w:t>Specialization</w:t>
      </w:r>
      <w:proofErr w:type="spellEnd"/>
      <w:r>
        <w:t xml:space="preserve"> Training in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Dentistry</w:t>
      </w:r>
      <w:proofErr w:type="spellEnd"/>
      <w:r>
        <w:t>,</w:t>
      </w:r>
    </w:p>
    <w:p w14:paraId="6AC8B1BF" w14:textId="77777777" w:rsidR="0024500B" w:rsidRDefault="00F47704" w:rsidP="008C3426">
      <w:pPr>
        <w:pStyle w:val="P68B1DB1-ListParagraph3"/>
        <w:numPr>
          <w:ilvl w:val="0"/>
          <w:numId w:val="12"/>
        </w:numPr>
        <w:tabs>
          <w:tab w:val="left" w:pos="939"/>
        </w:tabs>
        <w:spacing w:line="276" w:lineRule="auto"/>
        <w:ind w:firstLine="567"/>
      </w:pPr>
      <w:r>
        <w:t xml:space="preserve">School: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School of </w:t>
      </w:r>
      <w:proofErr w:type="spellStart"/>
      <w:r>
        <w:t>Medicine</w:t>
      </w:r>
      <w:proofErr w:type="spellEnd"/>
      <w:r>
        <w:t>,</w:t>
      </w:r>
    </w:p>
    <w:p w14:paraId="6AC8B1C0" w14:textId="77777777" w:rsidR="0024500B" w:rsidRDefault="00F47704" w:rsidP="008C3426">
      <w:pPr>
        <w:pStyle w:val="GvdeMetni"/>
        <w:spacing w:before="17" w:line="276" w:lineRule="auto"/>
        <w:ind w:right="109" w:firstLine="566"/>
      </w:pPr>
      <w:r>
        <w:t xml:space="preserve">ı) Report </w:t>
      </w:r>
      <w:proofErr w:type="spellStart"/>
      <w:r>
        <w:t>Card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lastRenderedPageBreak/>
        <w:t>specialization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specialization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>,</w:t>
      </w:r>
    </w:p>
    <w:p w14:paraId="6AC8B1C1" w14:textId="77777777" w:rsidR="0024500B" w:rsidRDefault="00F47704" w:rsidP="008C3426">
      <w:pPr>
        <w:pStyle w:val="P68B1DB1-ListParagraph3"/>
        <w:numPr>
          <w:ilvl w:val="0"/>
          <w:numId w:val="12"/>
        </w:numPr>
        <w:tabs>
          <w:tab w:val="left" w:pos="920"/>
        </w:tabs>
        <w:spacing w:line="276" w:lineRule="auto"/>
        <w:ind w:right="112" w:firstLine="567"/>
        <w:jc w:val="both"/>
      </w:pPr>
      <w:proofErr w:type="spellStart"/>
      <w:r>
        <w:t>Elective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credits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residency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, </w:t>
      </w:r>
      <w:proofErr w:type="spellStart"/>
      <w:r>
        <w:t>excluding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>,</w:t>
      </w:r>
    </w:p>
    <w:p w14:paraId="6AC8B1C2" w14:textId="77777777" w:rsidR="0024500B" w:rsidRDefault="00F47704" w:rsidP="008C3426">
      <w:pPr>
        <w:pStyle w:val="P68B1DB1-ListParagraph3"/>
        <w:numPr>
          <w:ilvl w:val="0"/>
          <w:numId w:val="12"/>
        </w:numPr>
        <w:tabs>
          <w:tab w:val="left" w:pos="1066"/>
        </w:tabs>
        <w:spacing w:line="276" w:lineRule="auto"/>
        <w:ind w:right="111" w:firstLine="567"/>
        <w:jc w:val="both"/>
      </w:pPr>
      <w:r>
        <w:t xml:space="preserve">TUEK: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School of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Specialization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>,</w:t>
      </w:r>
    </w:p>
    <w:p w14:paraId="6AC8B1C3" w14:textId="5DB8B550" w:rsidR="0024500B" w:rsidRDefault="00F47704" w:rsidP="008C3426">
      <w:pPr>
        <w:pStyle w:val="P68B1DB1-ListParagraph3"/>
        <w:numPr>
          <w:ilvl w:val="0"/>
          <w:numId w:val="12"/>
        </w:numPr>
        <w:tabs>
          <w:tab w:val="left" w:pos="1042"/>
        </w:tabs>
        <w:spacing w:line="276" w:lineRule="auto"/>
        <w:ind w:right="110" w:firstLine="567"/>
        <w:jc w:val="both"/>
      </w:pPr>
      <w:proofErr w:type="spellStart"/>
      <w:r>
        <w:t>Specialization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specialization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a </w:t>
      </w:r>
      <w:proofErr w:type="spellStart"/>
      <w:r>
        <w:t>specialist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minor</w:t>
      </w:r>
      <w:proofErr w:type="spellEnd"/>
      <w:r>
        <w:t xml:space="preserve"> </w:t>
      </w:r>
      <w:proofErr w:type="spellStart"/>
      <w:r w:rsidR="006476E4">
        <w:t>programme</w:t>
      </w:r>
      <w:proofErr w:type="spellEnd"/>
      <w:r w:rsidR="005160C4">
        <w:t xml:space="preserve"> </w:t>
      </w:r>
      <w:proofErr w:type="spellStart"/>
      <w:r>
        <w:t>branches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on </w:t>
      </w:r>
      <w:proofErr w:type="spellStart"/>
      <w:r>
        <w:t>Specialization</w:t>
      </w:r>
      <w:proofErr w:type="spellEnd"/>
      <w:r>
        <w:t xml:space="preserve"> Training in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Dentistry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>,</w:t>
      </w:r>
    </w:p>
    <w:p w14:paraId="6AC8B1C4" w14:textId="210231B4" w:rsidR="0024500B" w:rsidRDefault="00F47704" w:rsidP="008C3426">
      <w:pPr>
        <w:pStyle w:val="P68B1DB1-ListParagraph3"/>
        <w:numPr>
          <w:ilvl w:val="0"/>
          <w:numId w:val="12"/>
        </w:numPr>
        <w:tabs>
          <w:tab w:val="left" w:pos="941"/>
        </w:tabs>
        <w:spacing w:line="276" w:lineRule="auto"/>
        <w:ind w:right="112" w:firstLine="567"/>
        <w:jc w:val="both"/>
      </w:pPr>
      <w:proofErr w:type="spellStart"/>
      <w:r>
        <w:t>Specialization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: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specialization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main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minor</w:t>
      </w:r>
      <w:proofErr w:type="spellEnd"/>
      <w:r>
        <w:t xml:space="preserve"> </w:t>
      </w:r>
      <w:proofErr w:type="spellStart"/>
      <w:r w:rsidR="006476E4">
        <w:t>programme</w:t>
      </w:r>
      <w:proofErr w:type="spellEnd"/>
      <w:r w:rsidR="005160C4">
        <w:t xml:space="preserve"> </w:t>
      </w:r>
      <w:proofErr w:type="spellStart"/>
      <w:r>
        <w:t>branches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medicine</w:t>
      </w:r>
      <w:proofErr w:type="spellEnd"/>
      <w:r>
        <w:t xml:space="preserve">,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on </w:t>
      </w:r>
      <w:proofErr w:type="spellStart"/>
      <w:r>
        <w:t>Specialization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in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Dentistry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>,</w:t>
      </w:r>
    </w:p>
    <w:p w14:paraId="6AC8B1C5" w14:textId="460A1601" w:rsidR="0024500B" w:rsidRDefault="00F47704" w:rsidP="008C3426">
      <w:pPr>
        <w:pStyle w:val="P68B1DB1-ListParagraph3"/>
        <w:numPr>
          <w:ilvl w:val="0"/>
          <w:numId w:val="12"/>
        </w:numPr>
        <w:tabs>
          <w:tab w:val="left" w:pos="1006"/>
        </w:tabs>
        <w:spacing w:line="276" w:lineRule="auto"/>
        <w:ind w:left="1005" w:hanging="326"/>
      </w:pPr>
      <w:proofErr w:type="spellStart"/>
      <w:r>
        <w:t>Semester</w:t>
      </w:r>
      <w:proofErr w:type="spellEnd"/>
      <w:r>
        <w:t xml:space="preserve">: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six</w:t>
      </w:r>
      <w:proofErr w:type="spellEnd"/>
      <w:r w:rsidR="00602F00">
        <w:t xml:space="preserve"> </w:t>
      </w:r>
      <w:proofErr w:type="spellStart"/>
      <w:r w:rsidR="00602F00">
        <w:t>months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start </w:t>
      </w:r>
      <w:proofErr w:type="spellStart"/>
      <w:r>
        <w:t>date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residency</w:t>
      </w:r>
      <w:proofErr w:type="spellEnd"/>
      <w:r>
        <w:t xml:space="preserve"> </w:t>
      </w:r>
      <w:proofErr w:type="spellStart"/>
      <w:r>
        <w:t>student</w:t>
      </w:r>
      <w:proofErr w:type="spellEnd"/>
      <w:r>
        <w:t>,</w:t>
      </w:r>
    </w:p>
    <w:p w14:paraId="6AC8B1C6" w14:textId="0BFAFA03" w:rsidR="0024500B" w:rsidRDefault="00F47704" w:rsidP="008C3426">
      <w:pPr>
        <w:pStyle w:val="P68B1DB1-ListParagraph3"/>
        <w:numPr>
          <w:ilvl w:val="0"/>
          <w:numId w:val="12"/>
        </w:numPr>
        <w:tabs>
          <w:tab w:val="left" w:pos="939"/>
        </w:tabs>
        <w:spacing w:line="276" w:lineRule="auto"/>
        <w:ind w:firstLine="567"/>
      </w:pPr>
      <w:proofErr w:type="spellStart"/>
      <w:r>
        <w:t>Year</w:t>
      </w:r>
      <w:proofErr w:type="spellEnd"/>
      <w:r>
        <w:t xml:space="preserve">: </w:t>
      </w:r>
      <w:proofErr w:type="spellStart"/>
      <w:r w:rsidR="00146DCD">
        <w:t>E</w:t>
      </w:r>
      <w:r>
        <w:t>ach</w:t>
      </w:r>
      <w:proofErr w:type="spellEnd"/>
      <w:r>
        <w:t xml:space="preserve"> </w:t>
      </w:r>
      <w:proofErr w:type="spellStart"/>
      <w:r>
        <w:t>year</w:t>
      </w:r>
      <w:proofErr w:type="spellEnd"/>
      <w:r w:rsidR="00602F00">
        <w:t>,</w:t>
      </w:r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start </w:t>
      </w:r>
      <w:proofErr w:type="spellStart"/>
      <w:r>
        <w:t>date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residency</w:t>
      </w:r>
      <w:proofErr w:type="spellEnd"/>
      <w:r>
        <w:t xml:space="preserve"> </w:t>
      </w:r>
      <w:proofErr w:type="spellStart"/>
      <w:r>
        <w:t>student</w:t>
      </w:r>
      <w:proofErr w:type="spellEnd"/>
      <w:r>
        <w:t>,</w:t>
      </w:r>
    </w:p>
    <w:p w14:paraId="6AC8B1C7" w14:textId="77777777" w:rsidR="0024500B" w:rsidRDefault="0024500B" w:rsidP="008C3426">
      <w:pPr>
        <w:spacing w:line="276" w:lineRule="auto"/>
        <w:rPr>
          <w:sz w:val="24"/>
        </w:rPr>
        <w:sectPr w:rsidR="0024500B">
          <w:type w:val="continuous"/>
          <w:pgSz w:w="11910" w:h="16840"/>
          <w:pgMar w:top="1040" w:right="1020" w:bottom="280" w:left="1020" w:header="708" w:footer="708" w:gutter="0"/>
          <w:cols w:space="708"/>
        </w:sectPr>
      </w:pPr>
    </w:p>
    <w:p w14:paraId="6AC8B1C8" w14:textId="06C34610" w:rsidR="0024500B" w:rsidRDefault="00F47704" w:rsidP="008C3426">
      <w:pPr>
        <w:pStyle w:val="P68B1DB1-ListParagraph3"/>
        <w:numPr>
          <w:ilvl w:val="0"/>
          <w:numId w:val="12"/>
        </w:numPr>
        <w:tabs>
          <w:tab w:val="left" w:pos="1004"/>
        </w:tabs>
        <w:spacing w:before="66" w:line="276" w:lineRule="auto"/>
        <w:ind w:right="114" w:firstLine="567"/>
        <w:jc w:val="both"/>
      </w:pPr>
      <w:proofErr w:type="spellStart"/>
      <w:r>
        <w:lastRenderedPageBreak/>
        <w:t>Compulsory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: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credits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special</w:t>
      </w:r>
      <w:r w:rsidR="00146DCD">
        <w:t>i</w:t>
      </w:r>
      <w:r>
        <w:t>ty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>.</w:t>
      </w:r>
    </w:p>
    <w:p w14:paraId="6AC8B1C9" w14:textId="77777777" w:rsidR="0024500B" w:rsidRDefault="0024500B" w:rsidP="008C3426">
      <w:pPr>
        <w:pStyle w:val="GvdeMetni"/>
        <w:spacing w:line="276" w:lineRule="auto"/>
        <w:ind w:left="0"/>
        <w:jc w:val="left"/>
        <w:rPr>
          <w:sz w:val="14"/>
        </w:rPr>
      </w:pPr>
    </w:p>
    <w:p w14:paraId="6AC8B1CA" w14:textId="77777777" w:rsidR="0024500B" w:rsidRDefault="0024500B" w:rsidP="008C3426">
      <w:pPr>
        <w:spacing w:line="276" w:lineRule="auto"/>
        <w:rPr>
          <w:sz w:val="14"/>
        </w:rPr>
        <w:sectPr w:rsidR="0024500B">
          <w:pgSz w:w="11910" w:h="16840"/>
          <w:pgMar w:top="1040" w:right="1020" w:bottom="280" w:left="1020" w:header="708" w:footer="708" w:gutter="0"/>
          <w:cols w:space="708"/>
        </w:sectPr>
      </w:pPr>
    </w:p>
    <w:p w14:paraId="6AC8B1CB" w14:textId="77777777" w:rsidR="0024500B" w:rsidRDefault="0024500B" w:rsidP="008C3426">
      <w:pPr>
        <w:pStyle w:val="GvdeMetni"/>
        <w:spacing w:line="276" w:lineRule="auto"/>
        <w:ind w:left="0"/>
        <w:jc w:val="left"/>
        <w:rPr>
          <w:sz w:val="26"/>
        </w:rPr>
      </w:pPr>
    </w:p>
    <w:p w14:paraId="6AC8B1CC" w14:textId="77777777" w:rsidR="0024500B" w:rsidRDefault="0024500B" w:rsidP="008C3426">
      <w:pPr>
        <w:pStyle w:val="GvdeMetni"/>
        <w:spacing w:before="7" w:line="276" w:lineRule="auto"/>
        <w:ind w:left="0"/>
        <w:jc w:val="left"/>
        <w:rPr>
          <w:sz w:val="23"/>
        </w:rPr>
      </w:pPr>
    </w:p>
    <w:p w14:paraId="6AC8B1CD" w14:textId="3F3E176B" w:rsidR="0024500B" w:rsidRDefault="00736666" w:rsidP="008C3426">
      <w:pPr>
        <w:pStyle w:val="P68B1DB1-Normal2"/>
        <w:spacing w:line="276" w:lineRule="auto"/>
      </w:pPr>
      <w:r>
        <w:rPr>
          <w:b/>
        </w:rPr>
        <w:t>ARTICLE</w:t>
      </w:r>
      <w:r w:rsidR="00F47704">
        <w:rPr>
          <w:b/>
        </w:rPr>
        <w:t xml:space="preserve"> 5</w:t>
      </w:r>
      <w:r w:rsidR="00C54016">
        <w:rPr>
          <w:b/>
        </w:rPr>
        <w:t>-</w:t>
      </w:r>
      <w:r w:rsidR="00F47704">
        <w:t>(1)</w:t>
      </w:r>
    </w:p>
    <w:p w14:paraId="6AC8B1CE" w14:textId="77777777" w:rsidR="0024500B" w:rsidRDefault="00F47704" w:rsidP="008C3426">
      <w:pPr>
        <w:pStyle w:val="Balk1"/>
        <w:spacing w:before="90" w:line="276" w:lineRule="auto"/>
        <w:ind w:left="499" w:right="2822"/>
        <w:jc w:val="center"/>
      </w:pPr>
      <w:r>
        <w:rPr>
          <w:b w:val="0"/>
        </w:rPr>
        <w:br w:type="column"/>
      </w:r>
      <w:r>
        <w:t>SECOND SECTION</w:t>
      </w:r>
    </w:p>
    <w:p w14:paraId="6AC8B1CF" w14:textId="77777777" w:rsidR="0024500B" w:rsidRDefault="00F47704" w:rsidP="008C3426">
      <w:pPr>
        <w:pStyle w:val="P68B1DB1-Normal1"/>
        <w:spacing w:line="276" w:lineRule="auto"/>
        <w:ind w:left="499" w:right="2825"/>
        <w:jc w:val="center"/>
      </w:pPr>
      <w:proofErr w:type="spellStart"/>
      <w:r>
        <w:t>Medical</w:t>
      </w:r>
      <w:proofErr w:type="spellEnd"/>
      <w:r>
        <w:t xml:space="preserve"> </w:t>
      </w:r>
      <w:proofErr w:type="spellStart"/>
      <w:r>
        <w:t>Specialization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Coordinator</w:t>
      </w:r>
      <w:proofErr w:type="spellEnd"/>
    </w:p>
    <w:p w14:paraId="6AC8B1D0" w14:textId="77777777" w:rsidR="0024500B" w:rsidRDefault="0024500B" w:rsidP="008C3426">
      <w:pPr>
        <w:spacing w:line="276" w:lineRule="auto"/>
        <w:jc w:val="center"/>
        <w:rPr>
          <w:sz w:val="24"/>
        </w:rPr>
        <w:sectPr w:rsidR="0024500B">
          <w:type w:val="continuous"/>
          <w:pgSz w:w="11910" w:h="16840"/>
          <w:pgMar w:top="1040" w:right="1020" w:bottom="280" w:left="1020" w:header="708" w:footer="708" w:gutter="0"/>
          <w:cols w:num="2" w:space="708" w:equalWidth="0">
            <w:col w:w="2284" w:space="40"/>
            <w:col w:w="7546"/>
          </w:cols>
        </w:sectPr>
      </w:pPr>
    </w:p>
    <w:p w14:paraId="6AC8B1D1" w14:textId="18F75DD4" w:rsidR="0024500B" w:rsidRDefault="00F47704" w:rsidP="008C3426">
      <w:pPr>
        <w:pStyle w:val="P68B1DB1-ListParagraph3"/>
        <w:numPr>
          <w:ilvl w:val="0"/>
          <w:numId w:val="11"/>
        </w:numPr>
        <w:tabs>
          <w:tab w:val="left" w:pos="1016"/>
        </w:tabs>
        <w:spacing w:before="25" w:line="276" w:lineRule="auto"/>
        <w:ind w:right="112" w:firstLine="540"/>
        <w:jc w:val="both"/>
      </w:pPr>
      <w:r>
        <w:t xml:space="preserve">A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Specialization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Coordinatorship</w:t>
      </w:r>
      <w:proofErr w:type="spellEnd"/>
      <w:r>
        <w:t xml:space="preserve"> (TUEK) is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coordinate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special</w:t>
      </w:r>
      <w:r w:rsidR="00146DCD">
        <w:t>i</w:t>
      </w:r>
      <w:r>
        <w:t>ty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, </w:t>
      </w:r>
      <w:r w:rsidR="00602F00">
        <w:t xml:space="preserve">do </w:t>
      </w:r>
      <w:proofErr w:type="spellStart"/>
      <w:r w:rsidR="00602F00">
        <w:t>the</w:t>
      </w:r>
      <w:proofErr w:type="spellEnd"/>
      <w:r w:rsidR="00602F00">
        <w:t xml:space="preserve"> general </w:t>
      </w:r>
      <w:proofErr w:type="spellStart"/>
      <w:r w:rsidR="00602F00">
        <w:t>planning</w:t>
      </w:r>
      <w:proofErr w:type="spellEnd"/>
      <w:r w:rsidR="00602F00">
        <w:t xml:space="preserve">, </w:t>
      </w:r>
      <w:proofErr w:type="spellStart"/>
      <w:r w:rsidR="00602F00">
        <w:t>and</w:t>
      </w:r>
      <w:proofErr w:type="spellEnd"/>
      <w:r>
        <w:t xml:space="preserve"> </w:t>
      </w:r>
      <w:proofErr w:type="spellStart"/>
      <w:r>
        <w:t>monitor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Board.</w:t>
      </w:r>
    </w:p>
    <w:p w14:paraId="6AC8B1D2" w14:textId="2FD2E20F" w:rsidR="0024500B" w:rsidRDefault="00F47704" w:rsidP="008C3426">
      <w:pPr>
        <w:pStyle w:val="P68B1DB1-ListParagraph3"/>
        <w:numPr>
          <w:ilvl w:val="0"/>
          <w:numId w:val="11"/>
        </w:numPr>
        <w:tabs>
          <w:tab w:val="left" w:pos="941"/>
        </w:tabs>
        <w:spacing w:line="276" w:lineRule="auto"/>
        <w:ind w:right="112" w:firstLine="540"/>
        <w:jc w:val="both"/>
      </w:pPr>
      <w:r>
        <w:t xml:space="preserve">TUEK: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of seven </w:t>
      </w:r>
      <w:proofErr w:type="spellStart"/>
      <w:r>
        <w:t>members</w:t>
      </w:r>
      <w:proofErr w:type="spellEnd"/>
      <w:r>
        <w:t xml:space="preserve">,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presidency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r w:rsidR="00E6605E">
        <w:t>D</w:t>
      </w:r>
      <w:r>
        <w:t xml:space="preserve">ean,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heads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 xml:space="preserve"> </w:t>
      </w:r>
      <w:proofErr w:type="spellStart"/>
      <w:r>
        <w:t>elected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Board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. A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has </w:t>
      </w:r>
      <w:proofErr w:type="spellStart"/>
      <w:r>
        <w:t>expired</w:t>
      </w:r>
      <w:proofErr w:type="spellEnd"/>
      <w:r>
        <w:t xml:space="preserve"> can be re-</w:t>
      </w:r>
      <w:proofErr w:type="spellStart"/>
      <w:r>
        <w:t>elected</w:t>
      </w:r>
      <w:proofErr w:type="spellEnd"/>
      <w:r>
        <w:t>.</w:t>
      </w:r>
    </w:p>
    <w:p w14:paraId="4F66D6DA" w14:textId="3114550A" w:rsidR="00837155" w:rsidRDefault="00F47704" w:rsidP="008C3426">
      <w:pPr>
        <w:pStyle w:val="P68B1DB1-ListParagraph3"/>
        <w:numPr>
          <w:ilvl w:val="0"/>
          <w:numId w:val="11"/>
        </w:numPr>
        <w:tabs>
          <w:tab w:val="left" w:pos="905"/>
        </w:tabs>
        <w:spacing w:line="276" w:lineRule="auto"/>
        <w:ind w:right="110" w:firstLine="540"/>
        <w:jc w:val="both"/>
      </w:pPr>
      <w:r>
        <w:t xml:space="preserve">TUEK </w:t>
      </w:r>
      <w:proofErr w:type="spellStart"/>
      <w:r>
        <w:t>meets</w:t>
      </w:r>
      <w:proofErr w:type="spellEnd"/>
      <w:r>
        <w:t xml:space="preserve"> </w:t>
      </w:r>
      <w:proofErr w:type="spellStart"/>
      <w:r>
        <w:t>twice</w:t>
      </w:r>
      <w:proofErr w:type="spellEnd"/>
      <w:r>
        <w:t xml:space="preserve"> a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absolute</w:t>
      </w:r>
      <w:proofErr w:type="spellEnd"/>
      <w:r>
        <w:t xml:space="preserve"> </w:t>
      </w:r>
      <w:proofErr w:type="spellStart"/>
      <w:r>
        <w:t>majority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total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members</w:t>
      </w:r>
      <w:proofErr w:type="spellEnd"/>
      <w:r w:rsidR="00146DCD">
        <w:t>,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majority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votes</w:t>
      </w:r>
      <w:proofErr w:type="spellEnd"/>
      <w:r>
        <w:t>.</w:t>
      </w:r>
    </w:p>
    <w:p w14:paraId="740F3779" w14:textId="763B3F66" w:rsidR="00837155" w:rsidRDefault="00837155" w:rsidP="008C3426">
      <w:pPr>
        <w:pStyle w:val="P68B1DB1-ListParagraph3"/>
        <w:tabs>
          <w:tab w:val="left" w:pos="905"/>
        </w:tabs>
        <w:spacing w:line="276" w:lineRule="auto"/>
        <w:ind w:left="652" w:right="110" w:firstLine="0"/>
        <w:jc w:val="left"/>
      </w:pPr>
    </w:p>
    <w:p w14:paraId="67C4AB94" w14:textId="374D4475" w:rsidR="00C54016" w:rsidRPr="00837155" w:rsidRDefault="00F47704" w:rsidP="008C3426">
      <w:pPr>
        <w:pStyle w:val="P68B1DB1-ListParagraph3"/>
        <w:tabs>
          <w:tab w:val="left" w:pos="905"/>
        </w:tabs>
        <w:spacing w:line="276" w:lineRule="auto"/>
        <w:ind w:right="110" w:firstLine="0"/>
        <w:jc w:val="center"/>
        <w:rPr>
          <w:b/>
          <w:bCs/>
        </w:rPr>
      </w:pPr>
      <w:proofErr w:type="spellStart"/>
      <w:r w:rsidRPr="00837155">
        <w:rPr>
          <w:b/>
          <w:bCs/>
        </w:rPr>
        <w:t>Duties</w:t>
      </w:r>
      <w:proofErr w:type="spellEnd"/>
      <w:r w:rsidRPr="00837155">
        <w:rPr>
          <w:b/>
          <w:bCs/>
        </w:rPr>
        <w:t xml:space="preserve"> of </w:t>
      </w:r>
      <w:proofErr w:type="spellStart"/>
      <w:r w:rsidRPr="00837155">
        <w:rPr>
          <w:b/>
          <w:bCs/>
        </w:rPr>
        <w:t>the</w:t>
      </w:r>
      <w:proofErr w:type="spellEnd"/>
      <w:r w:rsidRPr="00837155">
        <w:rPr>
          <w:b/>
          <w:bCs/>
        </w:rPr>
        <w:t xml:space="preserve"> </w:t>
      </w:r>
      <w:proofErr w:type="spellStart"/>
      <w:r w:rsidR="00837155" w:rsidRPr="00837155">
        <w:rPr>
          <w:b/>
          <w:bCs/>
        </w:rPr>
        <w:t>C</w:t>
      </w:r>
      <w:r w:rsidRPr="00837155">
        <w:rPr>
          <w:b/>
          <w:bCs/>
        </w:rPr>
        <w:t>oordinator</w:t>
      </w:r>
      <w:proofErr w:type="spellEnd"/>
      <w:r w:rsidRPr="00837155">
        <w:rPr>
          <w:b/>
          <w:bCs/>
        </w:rPr>
        <w:t xml:space="preserve"> of </w:t>
      </w:r>
      <w:r w:rsidR="00837155" w:rsidRPr="00837155">
        <w:rPr>
          <w:b/>
          <w:bCs/>
        </w:rPr>
        <w:t>S</w:t>
      </w:r>
      <w:r w:rsidRPr="00837155">
        <w:rPr>
          <w:b/>
          <w:bCs/>
        </w:rPr>
        <w:t xml:space="preserve">pecial </w:t>
      </w:r>
      <w:proofErr w:type="spellStart"/>
      <w:r w:rsidR="00837155" w:rsidRPr="00837155">
        <w:rPr>
          <w:b/>
          <w:bCs/>
        </w:rPr>
        <w:t>E</w:t>
      </w:r>
      <w:r w:rsidRPr="00837155">
        <w:rPr>
          <w:b/>
          <w:bCs/>
        </w:rPr>
        <w:t>ducation</w:t>
      </w:r>
      <w:proofErr w:type="spellEnd"/>
      <w:r w:rsidRPr="00837155">
        <w:rPr>
          <w:b/>
          <w:bCs/>
        </w:rPr>
        <w:t xml:space="preserve"> in </w:t>
      </w:r>
      <w:proofErr w:type="spellStart"/>
      <w:r w:rsidR="00837155" w:rsidRPr="00837155">
        <w:rPr>
          <w:b/>
          <w:bCs/>
        </w:rPr>
        <w:t>M</w:t>
      </w:r>
      <w:r w:rsidRPr="00837155">
        <w:rPr>
          <w:b/>
          <w:bCs/>
        </w:rPr>
        <w:t>edicine</w:t>
      </w:r>
      <w:proofErr w:type="spellEnd"/>
    </w:p>
    <w:p w14:paraId="6AC8B1D4" w14:textId="2C47DEEA" w:rsidR="0024500B" w:rsidRDefault="00736666" w:rsidP="008C3426">
      <w:pPr>
        <w:pStyle w:val="Balk1"/>
        <w:spacing w:line="276" w:lineRule="auto"/>
        <w:ind w:left="0" w:right="3690"/>
        <w:rPr>
          <w:b w:val="0"/>
        </w:rPr>
      </w:pPr>
      <w:r>
        <w:t>ARTICLE</w:t>
      </w:r>
      <w:r w:rsidR="00F47704">
        <w:t xml:space="preserve"> 6 – </w:t>
      </w:r>
    </w:p>
    <w:p w14:paraId="6AC8B1D5" w14:textId="792C6FF5" w:rsidR="0024500B" w:rsidRDefault="00F47704" w:rsidP="008C3426">
      <w:pPr>
        <w:pStyle w:val="P68B1DB1-ListParagraph3"/>
        <w:numPr>
          <w:ilvl w:val="0"/>
          <w:numId w:val="10"/>
        </w:numPr>
        <w:tabs>
          <w:tab w:val="left" w:pos="939"/>
        </w:tabs>
        <w:spacing w:line="276" w:lineRule="auto"/>
        <w:ind w:right="111" w:firstLine="567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, </w:t>
      </w:r>
      <w:proofErr w:type="spellStart"/>
      <w:r>
        <w:t>seminars</w:t>
      </w:r>
      <w:proofErr w:type="spellEnd"/>
      <w:r>
        <w:t xml:space="preserve">, </w:t>
      </w:r>
      <w:proofErr w:type="spellStart"/>
      <w:r>
        <w:t>literature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, </w:t>
      </w:r>
      <w:proofErr w:type="spellStart"/>
      <w:r>
        <w:t>applications</w:t>
      </w:r>
      <w:proofErr w:type="spellEnd"/>
      <w:r>
        <w:t xml:space="preserve">, </w:t>
      </w:r>
      <w:proofErr w:type="spellStart"/>
      <w:r>
        <w:t>courses</w:t>
      </w:r>
      <w:proofErr w:type="spellEnd"/>
      <w:r>
        <w:t xml:space="preserve">, </w:t>
      </w:r>
      <w:proofErr w:type="spellStart"/>
      <w:r>
        <w:t>symposiums</w:t>
      </w:r>
      <w:proofErr w:type="spellEnd"/>
      <w:r>
        <w:t xml:space="preserve">, </w:t>
      </w:r>
      <w:proofErr w:type="spellStart"/>
      <w:r>
        <w:t>conferences</w:t>
      </w:r>
      <w:proofErr w:type="spellEnd"/>
      <w:r>
        <w:t xml:space="preserve">, </w:t>
      </w:r>
      <w:proofErr w:type="spellStart"/>
      <w:r>
        <w:t>rotations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 w:rsidR="006476E4">
        <w:t>programme</w:t>
      </w:r>
      <w:r>
        <w:t>s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boards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of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special</w:t>
      </w:r>
      <w:r w:rsidR="00602F00">
        <w:t>i</w:t>
      </w:r>
      <w:r>
        <w:t>ty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,</w:t>
      </w:r>
    </w:p>
    <w:p w14:paraId="6AC8B1D6" w14:textId="083A8F9A" w:rsidR="0024500B" w:rsidRDefault="00F47704" w:rsidP="008C3426">
      <w:pPr>
        <w:pStyle w:val="P68B1DB1-ListParagraph3"/>
        <w:numPr>
          <w:ilvl w:val="0"/>
          <w:numId w:val="10"/>
        </w:numPr>
        <w:tabs>
          <w:tab w:val="left" w:pos="963"/>
        </w:tabs>
        <w:spacing w:line="276" w:lineRule="auto"/>
        <w:ind w:right="112" w:firstLine="567"/>
        <w:jc w:val="both"/>
      </w:pPr>
      <w:proofErr w:type="spellStart"/>
      <w:r>
        <w:t>Preparing</w:t>
      </w:r>
      <w:proofErr w:type="spellEnd"/>
      <w:r>
        <w:t xml:space="preserve"> a </w:t>
      </w:r>
      <w:proofErr w:type="spellStart"/>
      <w:r>
        <w:t>training</w:t>
      </w:r>
      <w:proofErr w:type="spellEnd"/>
      <w:r>
        <w:t xml:space="preserve"> file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special</w:t>
      </w:r>
      <w:r w:rsidR="00146DCD">
        <w:t>i</w:t>
      </w:r>
      <w:r>
        <w:t>ty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keeping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certificates</w:t>
      </w:r>
      <w:proofErr w:type="spellEnd"/>
      <w:r>
        <w:t xml:space="preserve"> of </w:t>
      </w:r>
      <w:proofErr w:type="spellStart"/>
      <w:r>
        <w:t>proficiency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achievement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on </w:t>
      </w:r>
      <w:proofErr w:type="spellStart"/>
      <w:r>
        <w:t>Specialization</w:t>
      </w:r>
      <w:proofErr w:type="spellEnd"/>
      <w:r>
        <w:t xml:space="preserve"> Training in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Dentistry</w:t>
      </w:r>
      <w:proofErr w:type="spellEnd"/>
      <w:r>
        <w:t>,</w:t>
      </w:r>
    </w:p>
    <w:p w14:paraId="6AC8B1D7" w14:textId="47F591E8" w:rsidR="0024500B" w:rsidRDefault="00F47704" w:rsidP="008C3426">
      <w:pPr>
        <w:pStyle w:val="P68B1DB1-ListParagraph3"/>
        <w:numPr>
          <w:ilvl w:val="0"/>
          <w:numId w:val="10"/>
        </w:numPr>
        <w:tabs>
          <w:tab w:val="left" w:pos="944"/>
        </w:tabs>
        <w:spacing w:line="276" w:lineRule="auto"/>
        <w:ind w:right="109" w:firstLine="567"/>
        <w:jc w:val="both"/>
      </w:pPr>
      <w:proofErr w:type="spellStart"/>
      <w:r>
        <w:t>Examining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cards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of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special</w:t>
      </w:r>
      <w:r w:rsidR="00146DCD">
        <w:t>i</w:t>
      </w:r>
      <w:r>
        <w:t>ty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six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, </w:t>
      </w:r>
      <w:proofErr w:type="spellStart"/>
      <w:r>
        <w:t>confirming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on </w:t>
      </w:r>
      <w:proofErr w:type="spellStart"/>
      <w:r>
        <w:t>Specialization</w:t>
      </w:r>
      <w:proofErr w:type="spellEnd"/>
      <w:r>
        <w:t xml:space="preserve"> Training in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Dentistry</w:t>
      </w:r>
      <w:proofErr w:type="spellEnd"/>
      <w:r>
        <w:t xml:space="preserve">,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deficiencies</w:t>
      </w:r>
      <w:proofErr w:type="spellEnd"/>
      <w:r>
        <w:t xml:space="preserve"> of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>,</w:t>
      </w:r>
    </w:p>
    <w:p w14:paraId="6AC8B1D8" w14:textId="1BEA55EB" w:rsidR="0024500B" w:rsidRDefault="00F47704" w:rsidP="008C3426">
      <w:pPr>
        <w:pStyle w:val="GvdeMetni"/>
        <w:spacing w:line="276" w:lineRule="auto"/>
        <w:ind w:right="112" w:firstLine="566"/>
      </w:pPr>
      <w:proofErr w:type="gramStart"/>
      <w:r>
        <w:t>ç</w:t>
      </w:r>
      <w:proofErr w:type="gramEnd"/>
      <w:r>
        <w:t xml:space="preserve">)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formally</w:t>
      </w:r>
      <w:proofErr w:type="spellEnd"/>
      <w:r>
        <w:t xml:space="preserve"> </w:t>
      </w:r>
      <w:proofErr w:type="spellStart"/>
      <w:r>
        <w:t>examine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special</w:t>
      </w:r>
      <w:r w:rsidR="00146DCD">
        <w:t>i</w:t>
      </w:r>
      <w:r>
        <w:t>ty</w:t>
      </w:r>
      <w:proofErr w:type="spellEnd"/>
      <w:r>
        <w:t xml:space="preserve"> </w:t>
      </w:r>
      <w:proofErr w:type="spellStart"/>
      <w:r>
        <w:t>theses</w:t>
      </w:r>
      <w:proofErr w:type="spellEnd"/>
      <w:r>
        <w:t xml:space="preserve"> of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special</w:t>
      </w:r>
      <w:r w:rsidR="00146DCD">
        <w:t>i</w:t>
      </w:r>
      <w:r>
        <w:t>ty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unsuitable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</w:t>
      </w:r>
      <w:r w:rsidR="00146DCD">
        <w:t>egulation</w:t>
      </w:r>
      <w:r>
        <w:t>s</w:t>
      </w:r>
      <w:proofErr w:type="spellEnd"/>
      <w:r>
        <w:t>,</w:t>
      </w:r>
    </w:p>
    <w:p w14:paraId="6AC8B1D9" w14:textId="77777777" w:rsidR="0024500B" w:rsidRDefault="00F47704" w:rsidP="008C3426">
      <w:pPr>
        <w:pStyle w:val="P68B1DB1-ListParagraph3"/>
        <w:numPr>
          <w:ilvl w:val="0"/>
          <w:numId w:val="10"/>
        </w:numPr>
        <w:tabs>
          <w:tab w:val="left" w:pos="939"/>
        </w:tabs>
        <w:spacing w:line="276" w:lineRule="auto"/>
        <w:ind w:firstLine="567"/>
      </w:pPr>
      <w:proofErr w:type="spellStart"/>
      <w:r>
        <w:t>To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a </w:t>
      </w:r>
      <w:proofErr w:type="spellStart"/>
      <w:r>
        <w:t>report</w:t>
      </w:r>
      <w:proofErr w:type="spellEnd"/>
      <w:r>
        <w:t xml:space="preserve"> on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board </w:t>
      </w:r>
      <w:proofErr w:type="spellStart"/>
      <w:r>
        <w:t>once</w:t>
      </w:r>
      <w:proofErr w:type="spellEnd"/>
      <w:r>
        <w:t xml:space="preserve"> a </w:t>
      </w:r>
      <w:proofErr w:type="spellStart"/>
      <w:r>
        <w:t>year</w:t>
      </w:r>
      <w:proofErr w:type="spellEnd"/>
      <w:r>
        <w:t>,</w:t>
      </w:r>
    </w:p>
    <w:p w14:paraId="6AC8B1DA" w14:textId="1CBA34B1" w:rsidR="0024500B" w:rsidRDefault="00F47704" w:rsidP="008C3426">
      <w:pPr>
        <w:pStyle w:val="P68B1DB1-ListParagraph3"/>
        <w:numPr>
          <w:ilvl w:val="0"/>
          <w:numId w:val="10"/>
        </w:numPr>
        <w:tabs>
          <w:tab w:val="left" w:pos="924"/>
        </w:tabs>
        <w:spacing w:line="276" w:lineRule="auto"/>
        <w:ind w:left="924" w:hanging="245"/>
      </w:pPr>
      <w:proofErr w:type="spellStart"/>
      <w:r>
        <w:t>Representing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602F00">
        <w:t>f</w:t>
      </w:r>
      <w:r>
        <w:t>aculty</w:t>
      </w:r>
      <w:proofErr w:type="spellEnd"/>
      <w:r>
        <w:t xml:space="preserve"> in </w:t>
      </w:r>
      <w:proofErr w:type="spellStart"/>
      <w:r>
        <w:t>matters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special</w:t>
      </w:r>
      <w:r w:rsidR="00146DCD">
        <w:t>i</w:t>
      </w:r>
      <w:r>
        <w:t>ty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in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>,</w:t>
      </w:r>
    </w:p>
    <w:p w14:paraId="6AC8B1DB" w14:textId="279E4525" w:rsidR="0024500B" w:rsidRDefault="00F47704" w:rsidP="008C3426">
      <w:pPr>
        <w:pStyle w:val="P68B1DB1-ListParagraph3"/>
        <w:numPr>
          <w:ilvl w:val="0"/>
          <w:numId w:val="10"/>
        </w:numPr>
        <w:tabs>
          <w:tab w:val="left" w:pos="898"/>
        </w:tabs>
        <w:spacing w:line="276" w:lineRule="auto"/>
        <w:ind w:left="897" w:hanging="218"/>
      </w:pPr>
      <w:proofErr w:type="spellStart"/>
      <w:r>
        <w:t>To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 w:rsidR="00146DCD">
        <w:t>the</w:t>
      </w:r>
      <w:proofErr w:type="spellEnd"/>
      <w:r w:rsidR="00146DCD">
        <w:t xml:space="preserve"> </w:t>
      </w:r>
      <w:proofErr w:type="spellStart"/>
      <w:r w:rsidR="00146DCD">
        <w:t>commission</w:t>
      </w:r>
      <w:proofErr w:type="spellEnd"/>
      <w:r w:rsidR="00146DCD">
        <w:t xml:space="preserve"> </w:t>
      </w:r>
      <w:proofErr w:type="spellStart"/>
      <w:r w:rsidR="00146DCD">
        <w:t>cannot</w:t>
      </w:r>
      <w:proofErr w:type="spellEnd"/>
      <w:r w:rsidR="00146DCD">
        <w:t xml:space="preserve"> </w:t>
      </w:r>
      <w:proofErr w:type="spellStart"/>
      <w:r w:rsidR="00146DCD">
        <w:t>resolve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Board.</w:t>
      </w:r>
    </w:p>
    <w:p w14:paraId="6AC8B1DC" w14:textId="77777777" w:rsidR="0024500B" w:rsidRDefault="00F47704" w:rsidP="008C3426">
      <w:pPr>
        <w:pStyle w:val="Balk1"/>
        <w:spacing w:before="203" w:line="276" w:lineRule="auto"/>
        <w:ind w:left="2822" w:right="2824"/>
        <w:jc w:val="center"/>
      </w:pPr>
      <w:r>
        <w:t>THIRD SECTION</w:t>
      </w:r>
    </w:p>
    <w:p w14:paraId="6AC8B1DD" w14:textId="77777777" w:rsidR="0024500B" w:rsidRDefault="00F47704" w:rsidP="008C3426">
      <w:pPr>
        <w:pStyle w:val="P68B1DB1-Normal1"/>
        <w:spacing w:line="276" w:lineRule="auto"/>
        <w:ind w:left="1646"/>
      </w:pPr>
      <w:proofErr w:type="spellStart"/>
      <w:r>
        <w:t>Principles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Specialization</w:t>
      </w:r>
      <w:proofErr w:type="spellEnd"/>
      <w:r>
        <w:t xml:space="preserve"> Training, </w:t>
      </w:r>
      <w:proofErr w:type="spellStart"/>
      <w:r>
        <w:t>Follow-up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Evaluation</w:t>
      </w:r>
    </w:p>
    <w:p w14:paraId="6AC8B1DE" w14:textId="6A144D58" w:rsidR="0024500B" w:rsidRDefault="00F47704" w:rsidP="008C3426">
      <w:pPr>
        <w:pStyle w:val="P68B1DB1-Normal1"/>
        <w:spacing w:before="204" w:line="276" w:lineRule="auto"/>
        <w:ind w:left="679"/>
        <w:jc w:val="center"/>
      </w:pPr>
      <w:proofErr w:type="spellStart"/>
      <w:r>
        <w:t>Duties</w:t>
      </w:r>
      <w:proofErr w:type="spellEnd"/>
      <w:r>
        <w:t xml:space="preserve"> of </w:t>
      </w:r>
      <w:proofErr w:type="spellStart"/>
      <w:r w:rsidR="00837155">
        <w:t>M</w:t>
      </w:r>
      <w:r>
        <w:t>edical</w:t>
      </w:r>
      <w:proofErr w:type="spellEnd"/>
      <w:r>
        <w:t xml:space="preserve"> </w:t>
      </w:r>
      <w:proofErr w:type="spellStart"/>
      <w:r w:rsidR="00837155">
        <w:t>R</w:t>
      </w:r>
      <w:r>
        <w:t>esidency</w:t>
      </w:r>
      <w:proofErr w:type="spellEnd"/>
      <w:r>
        <w:t xml:space="preserve"> </w:t>
      </w:r>
      <w:proofErr w:type="spellStart"/>
      <w:r w:rsidR="00837155">
        <w:t>S</w:t>
      </w:r>
      <w:r>
        <w:t>tudents</w:t>
      </w:r>
      <w:proofErr w:type="spellEnd"/>
    </w:p>
    <w:p w14:paraId="27E81E75" w14:textId="77777777" w:rsidR="00837155" w:rsidRDefault="00837155" w:rsidP="008C3426">
      <w:pPr>
        <w:pStyle w:val="P68B1DB1-Normal1"/>
        <w:spacing w:before="204" w:line="276" w:lineRule="auto"/>
        <w:ind w:left="679"/>
        <w:jc w:val="center"/>
      </w:pPr>
    </w:p>
    <w:p w14:paraId="6AC8B1DF" w14:textId="16022B52" w:rsidR="0024500B" w:rsidRDefault="00736666" w:rsidP="008C3426">
      <w:pPr>
        <w:pStyle w:val="GvdeMetni"/>
        <w:spacing w:line="276" w:lineRule="auto"/>
        <w:ind w:left="679"/>
        <w:jc w:val="left"/>
      </w:pPr>
      <w:r>
        <w:rPr>
          <w:b/>
        </w:rPr>
        <w:t>ARTICLE</w:t>
      </w:r>
      <w:r w:rsidR="00F47704">
        <w:rPr>
          <w:b/>
        </w:rPr>
        <w:t xml:space="preserve"> 7 – </w:t>
      </w:r>
      <w:r w:rsidR="00F47704">
        <w:t xml:space="preserve">(1) </w:t>
      </w:r>
      <w:proofErr w:type="spellStart"/>
      <w:r w:rsidR="00F47704">
        <w:t>Duties</w:t>
      </w:r>
      <w:proofErr w:type="spellEnd"/>
      <w:r w:rsidR="00F47704">
        <w:t xml:space="preserve"> of </w:t>
      </w:r>
      <w:proofErr w:type="spellStart"/>
      <w:r w:rsidR="00F47704">
        <w:t>medical</w:t>
      </w:r>
      <w:proofErr w:type="spellEnd"/>
      <w:r w:rsidR="00F47704">
        <w:t xml:space="preserve"> </w:t>
      </w:r>
      <w:proofErr w:type="spellStart"/>
      <w:r w:rsidR="00F47704">
        <w:t>residency</w:t>
      </w:r>
      <w:proofErr w:type="spellEnd"/>
      <w:r w:rsidR="00F47704">
        <w:t xml:space="preserve"> </w:t>
      </w:r>
      <w:proofErr w:type="spellStart"/>
      <w:r w:rsidR="00F47704">
        <w:t>students</w:t>
      </w:r>
      <w:proofErr w:type="spellEnd"/>
      <w:r w:rsidR="00F47704">
        <w:t xml:space="preserve"> </w:t>
      </w:r>
      <w:proofErr w:type="spellStart"/>
      <w:r w:rsidR="00F47704">
        <w:t>are</w:t>
      </w:r>
      <w:proofErr w:type="spellEnd"/>
      <w:r w:rsidR="00F47704">
        <w:t xml:space="preserve"> as </w:t>
      </w:r>
      <w:proofErr w:type="spellStart"/>
      <w:r w:rsidR="00F47704">
        <w:t>follows</w:t>
      </w:r>
      <w:proofErr w:type="spellEnd"/>
      <w:r w:rsidR="00F47704">
        <w:t>:</w:t>
      </w:r>
    </w:p>
    <w:p w14:paraId="6AC8B1E0" w14:textId="77777777" w:rsidR="0024500B" w:rsidRDefault="00F47704" w:rsidP="008C3426">
      <w:pPr>
        <w:pStyle w:val="P68B1DB1-ListParagraph3"/>
        <w:numPr>
          <w:ilvl w:val="0"/>
          <w:numId w:val="9"/>
        </w:numPr>
        <w:tabs>
          <w:tab w:val="left" w:pos="924"/>
        </w:tabs>
        <w:spacing w:line="276" w:lineRule="auto"/>
        <w:ind w:firstLine="567"/>
      </w:pPr>
      <w:proofErr w:type="spellStart"/>
      <w:r>
        <w:t>To</w:t>
      </w:r>
      <w:proofErr w:type="spellEnd"/>
      <w:r>
        <w:t xml:space="preserve"> </w:t>
      </w:r>
      <w:proofErr w:type="spellStart"/>
      <w:r>
        <w:t>assist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studies</w:t>
      </w:r>
      <w:proofErr w:type="spellEnd"/>
      <w:r>
        <w:t>,</w:t>
      </w:r>
    </w:p>
    <w:p w14:paraId="6AC8B1E1" w14:textId="77777777" w:rsidR="0024500B" w:rsidRDefault="00F47704" w:rsidP="008C3426">
      <w:pPr>
        <w:pStyle w:val="P68B1DB1-ListParagraph3"/>
        <w:numPr>
          <w:ilvl w:val="0"/>
          <w:numId w:val="9"/>
        </w:numPr>
        <w:tabs>
          <w:tab w:val="left" w:pos="996"/>
        </w:tabs>
        <w:spacing w:before="17" w:line="276" w:lineRule="auto"/>
        <w:ind w:right="113" w:firstLine="567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duty</w:t>
      </w:r>
      <w:proofErr w:type="spellEnd"/>
      <w:r>
        <w:t>,</w:t>
      </w:r>
    </w:p>
    <w:p w14:paraId="6AC8B1E2" w14:textId="1E52B9F4" w:rsidR="0024500B" w:rsidRDefault="00F47704" w:rsidP="008C3426">
      <w:pPr>
        <w:pStyle w:val="P68B1DB1-ListParagraph3"/>
        <w:numPr>
          <w:ilvl w:val="0"/>
          <w:numId w:val="9"/>
        </w:numPr>
        <w:tabs>
          <w:tab w:val="left" w:pos="1044"/>
        </w:tabs>
        <w:spacing w:line="276" w:lineRule="auto"/>
        <w:ind w:right="112" w:firstLine="567"/>
        <w:jc w:val="both"/>
      </w:pPr>
      <w:proofErr w:type="spellStart"/>
      <w:r>
        <w:t>Participating</w:t>
      </w:r>
      <w:proofErr w:type="spellEnd"/>
      <w:r>
        <w:t xml:space="preserve"> in </w:t>
      </w:r>
      <w:proofErr w:type="spellStart"/>
      <w:r>
        <w:t>training</w:t>
      </w:r>
      <w:proofErr w:type="spellEnd"/>
      <w:r>
        <w:t xml:space="preserve"> </w:t>
      </w:r>
      <w:proofErr w:type="spellStart"/>
      <w:r w:rsidR="006476E4">
        <w:t>programme</w:t>
      </w:r>
      <w:r>
        <w:t>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seminars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boards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>,</w:t>
      </w:r>
    </w:p>
    <w:p w14:paraId="6AC8B1E3" w14:textId="77777777" w:rsidR="0024500B" w:rsidRDefault="00F47704" w:rsidP="008C3426">
      <w:pPr>
        <w:pStyle w:val="GvdeMetni"/>
        <w:spacing w:line="276" w:lineRule="auto"/>
        <w:ind w:left="679"/>
        <w:jc w:val="left"/>
      </w:pPr>
      <w:proofErr w:type="gramStart"/>
      <w:r>
        <w:t>ç</w:t>
      </w:r>
      <w:proofErr w:type="gramEnd"/>
      <w:r>
        <w:t xml:space="preserve">)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,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in a </w:t>
      </w:r>
      <w:proofErr w:type="spellStart"/>
      <w:r>
        <w:t>timely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manner</w:t>
      </w:r>
      <w:proofErr w:type="spellEnd"/>
      <w:r>
        <w:t>,</w:t>
      </w:r>
    </w:p>
    <w:p w14:paraId="6AC8B1E4" w14:textId="77777777" w:rsidR="0024500B" w:rsidRDefault="00F47704" w:rsidP="008C3426">
      <w:pPr>
        <w:pStyle w:val="P68B1DB1-ListParagraph3"/>
        <w:numPr>
          <w:ilvl w:val="0"/>
          <w:numId w:val="9"/>
        </w:numPr>
        <w:tabs>
          <w:tab w:val="left" w:pos="939"/>
        </w:tabs>
        <w:spacing w:line="276" w:lineRule="auto"/>
        <w:ind w:left="938" w:hanging="259"/>
      </w:pPr>
      <w:proofErr w:type="spellStart"/>
      <w:r>
        <w:lastRenderedPageBreak/>
        <w:t>Helping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>,</w:t>
      </w:r>
    </w:p>
    <w:p w14:paraId="6AC8B1E5" w14:textId="07EEE10E" w:rsidR="0024500B" w:rsidRDefault="00F47704" w:rsidP="008C3426">
      <w:pPr>
        <w:pStyle w:val="P68B1DB1-ListParagraph3"/>
        <w:numPr>
          <w:ilvl w:val="0"/>
          <w:numId w:val="9"/>
        </w:numPr>
        <w:tabs>
          <w:tab w:val="left" w:pos="924"/>
        </w:tabs>
        <w:spacing w:line="276" w:lineRule="auto"/>
        <w:ind w:firstLine="567"/>
      </w:pPr>
      <w:proofErr w:type="spellStart"/>
      <w:r>
        <w:t>To</w:t>
      </w:r>
      <w:proofErr w:type="spellEnd"/>
      <w:r>
        <w:t xml:space="preserve"> </w:t>
      </w:r>
      <w:proofErr w:type="spellStart"/>
      <w:r>
        <w:t>fulfil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assigned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organs</w:t>
      </w:r>
      <w:proofErr w:type="spellEnd"/>
      <w:r>
        <w:t>.</w:t>
      </w:r>
    </w:p>
    <w:p w14:paraId="6AC8B1E6" w14:textId="178626BC" w:rsidR="0024500B" w:rsidRDefault="00F47704" w:rsidP="008C3426">
      <w:pPr>
        <w:pStyle w:val="Balk1"/>
        <w:spacing w:before="203" w:line="276" w:lineRule="auto"/>
        <w:jc w:val="center"/>
      </w:pPr>
      <w:proofErr w:type="spellStart"/>
      <w:r>
        <w:t>Jobs</w:t>
      </w:r>
      <w:proofErr w:type="spellEnd"/>
      <w:r>
        <w:t xml:space="preserve"> </w:t>
      </w:r>
      <w:proofErr w:type="spellStart"/>
      <w:r w:rsidR="00837155">
        <w:t>I</w:t>
      </w:r>
      <w:r>
        <w:t>ncompatible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 w:rsidR="00837155">
        <w:t>S</w:t>
      </w:r>
      <w:r>
        <w:t>pecialist</w:t>
      </w:r>
      <w:proofErr w:type="spellEnd"/>
      <w:r>
        <w:t xml:space="preserve"> </w:t>
      </w:r>
      <w:r w:rsidR="00837155">
        <w:t>T</w:t>
      </w:r>
      <w:r>
        <w:t>raining</w:t>
      </w:r>
    </w:p>
    <w:p w14:paraId="1088C5AE" w14:textId="77777777" w:rsidR="00837155" w:rsidRDefault="00837155" w:rsidP="008C3426">
      <w:pPr>
        <w:pStyle w:val="Balk1"/>
        <w:spacing w:before="203" w:line="276" w:lineRule="auto"/>
        <w:jc w:val="center"/>
      </w:pPr>
    </w:p>
    <w:p w14:paraId="6AC8B1E7" w14:textId="0EE54127" w:rsidR="0024500B" w:rsidRDefault="00736666" w:rsidP="008C3426">
      <w:pPr>
        <w:pStyle w:val="GvdeMetni"/>
        <w:spacing w:before="17" w:line="276" w:lineRule="auto"/>
        <w:ind w:right="110" w:firstLine="566"/>
      </w:pPr>
      <w:r>
        <w:rPr>
          <w:b/>
        </w:rPr>
        <w:t>ARTICLE</w:t>
      </w:r>
      <w:r w:rsidR="00F47704">
        <w:rPr>
          <w:b/>
        </w:rPr>
        <w:t xml:space="preserve"> 8 – </w:t>
      </w:r>
      <w:r w:rsidR="00F47704">
        <w:t xml:space="preserve">(1) </w:t>
      </w:r>
      <w:proofErr w:type="spellStart"/>
      <w:r w:rsidR="00F47704">
        <w:t>During</w:t>
      </w:r>
      <w:proofErr w:type="spellEnd"/>
      <w:r w:rsidR="00F47704">
        <w:t xml:space="preserve"> </w:t>
      </w:r>
      <w:proofErr w:type="spellStart"/>
      <w:r w:rsidR="00F47704">
        <w:t>their</w:t>
      </w:r>
      <w:proofErr w:type="spellEnd"/>
      <w:r w:rsidR="00F47704">
        <w:t xml:space="preserve"> </w:t>
      </w:r>
      <w:proofErr w:type="spellStart"/>
      <w:r w:rsidR="00F47704">
        <w:t>education</w:t>
      </w:r>
      <w:proofErr w:type="spellEnd"/>
      <w:r w:rsidR="00F47704">
        <w:t xml:space="preserve">, </w:t>
      </w:r>
      <w:proofErr w:type="spellStart"/>
      <w:r w:rsidR="00F47704">
        <w:t>medical</w:t>
      </w:r>
      <w:proofErr w:type="spellEnd"/>
      <w:r w:rsidR="00F47704">
        <w:t xml:space="preserve"> </w:t>
      </w:r>
      <w:proofErr w:type="spellStart"/>
      <w:r w:rsidR="00F47704">
        <w:t>residency</w:t>
      </w:r>
      <w:proofErr w:type="spellEnd"/>
      <w:r w:rsidR="00F47704">
        <w:t xml:space="preserve"> </w:t>
      </w:r>
      <w:proofErr w:type="spellStart"/>
      <w:r w:rsidR="00F47704">
        <w:t>students</w:t>
      </w:r>
      <w:proofErr w:type="spellEnd"/>
      <w:r w:rsidR="00146DCD">
        <w:t>,</w:t>
      </w:r>
      <w:r w:rsidR="00F47704">
        <w:t xml:space="preserve"> </w:t>
      </w:r>
      <w:proofErr w:type="spellStart"/>
      <w:r w:rsidR="00F47704">
        <w:t>cannot</w:t>
      </w:r>
      <w:proofErr w:type="spellEnd"/>
      <w:r w:rsidR="00F47704">
        <w:t xml:space="preserve"> </w:t>
      </w:r>
      <w:proofErr w:type="spellStart"/>
      <w:r w:rsidR="00F47704">
        <w:t>work</w:t>
      </w:r>
      <w:proofErr w:type="spellEnd"/>
      <w:r w:rsidR="00F47704">
        <w:t xml:space="preserve"> </w:t>
      </w:r>
      <w:proofErr w:type="spellStart"/>
      <w:r w:rsidR="00F47704">
        <w:t>for</w:t>
      </w:r>
      <w:proofErr w:type="spellEnd"/>
      <w:r w:rsidR="00F47704">
        <w:t xml:space="preserve"> </w:t>
      </w:r>
      <w:proofErr w:type="spellStart"/>
      <w:r w:rsidR="00F47704">
        <w:t>paid</w:t>
      </w:r>
      <w:proofErr w:type="spellEnd"/>
      <w:r w:rsidR="00F47704">
        <w:t xml:space="preserve"> </w:t>
      </w:r>
      <w:proofErr w:type="spellStart"/>
      <w:r w:rsidR="00F47704">
        <w:t>or</w:t>
      </w:r>
      <w:proofErr w:type="spellEnd"/>
      <w:r w:rsidR="00F47704">
        <w:t xml:space="preserve"> </w:t>
      </w:r>
      <w:proofErr w:type="spellStart"/>
      <w:r w:rsidR="00F47704">
        <w:t>unpaid</w:t>
      </w:r>
      <w:proofErr w:type="spellEnd"/>
      <w:r w:rsidR="00F47704">
        <w:t xml:space="preserve"> </w:t>
      </w:r>
      <w:proofErr w:type="spellStart"/>
      <w:r w:rsidR="00F47704">
        <w:t>work</w:t>
      </w:r>
      <w:proofErr w:type="spellEnd"/>
      <w:r w:rsidR="00F47704">
        <w:t xml:space="preserve"> in </w:t>
      </w:r>
      <w:proofErr w:type="spellStart"/>
      <w:r w:rsidR="00F47704">
        <w:t>private</w:t>
      </w:r>
      <w:proofErr w:type="spellEnd"/>
      <w:r w:rsidR="00F47704">
        <w:t xml:space="preserve"> </w:t>
      </w:r>
      <w:proofErr w:type="spellStart"/>
      <w:r w:rsidR="00F47704">
        <w:t>or</w:t>
      </w:r>
      <w:proofErr w:type="spellEnd"/>
      <w:r w:rsidR="00F47704">
        <w:t xml:space="preserve"> </w:t>
      </w:r>
      <w:proofErr w:type="spellStart"/>
      <w:r w:rsidR="00F47704">
        <w:t>public</w:t>
      </w:r>
      <w:proofErr w:type="spellEnd"/>
      <w:r w:rsidR="00F47704">
        <w:t xml:space="preserve"> </w:t>
      </w:r>
      <w:proofErr w:type="spellStart"/>
      <w:r w:rsidR="00F47704">
        <w:t>institutions</w:t>
      </w:r>
      <w:proofErr w:type="spellEnd"/>
      <w:r w:rsidR="00F47704">
        <w:t xml:space="preserve"> </w:t>
      </w:r>
      <w:proofErr w:type="spellStart"/>
      <w:r w:rsidR="00F47704">
        <w:t>and</w:t>
      </w:r>
      <w:proofErr w:type="spellEnd"/>
      <w:r w:rsidR="00F47704">
        <w:t xml:space="preserve"> </w:t>
      </w:r>
      <w:proofErr w:type="spellStart"/>
      <w:r w:rsidR="00F47704">
        <w:t>organizations</w:t>
      </w:r>
      <w:proofErr w:type="spellEnd"/>
      <w:r w:rsidR="00F47704">
        <w:t xml:space="preserve"> </w:t>
      </w:r>
      <w:proofErr w:type="spellStart"/>
      <w:r w:rsidR="00F47704">
        <w:t>and</w:t>
      </w:r>
      <w:proofErr w:type="spellEnd"/>
      <w:r w:rsidR="00F47704">
        <w:t xml:space="preserve"> </w:t>
      </w:r>
      <w:proofErr w:type="spellStart"/>
      <w:r w:rsidR="00F47704">
        <w:t>foundations</w:t>
      </w:r>
      <w:proofErr w:type="spellEnd"/>
      <w:r w:rsidR="00F47704">
        <w:t xml:space="preserve"> </w:t>
      </w:r>
      <w:proofErr w:type="spellStart"/>
      <w:r w:rsidR="00F47704">
        <w:t>outside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University</w:t>
      </w:r>
      <w:proofErr w:type="spellEnd"/>
      <w:r w:rsidR="00146DCD">
        <w:t xml:space="preserve">. </w:t>
      </w:r>
      <w:proofErr w:type="spellStart"/>
      <w:r w:rsidR="00146DCD">
        <w:t>They</w:t>
      </w:r>
      <w:proofErr w:type="spellEnd"/>
      <w:r w:rsidR="00F47704">
        <w:t xml:space="preserve"> </w:t>
      </w:r>
      <w:proofErr w:type="spellStart"/>
      <w:r w:rsidR="00F47704">
        <w:t>cannot</w:t>
      </w:r>
      <w:proofErr w:type="spellEnd"/>
      <w:r w:rsidR="00F47704">
        <w:t xml:space="preserve"> </w:t>
      </w:r>
      <w:proofErr w:type="spellStart"/>
      <w:r w:rsidR="00F47704">
        <w:t>open</w:t>
      </w:r>
      <w:proofErr w:type="spellEnd"/>
      <w:r w:rsidR="00F47704">
        <w:t xml:space="preserve"> a </w:t>
      </w:r>
      <w:proofErr w:type="spellStart"/>
      <w:r w:rsidR="00F47704">
        <w:t>practice</w:t>
      </w:r>
      <w:proofErr w:type="spellEnd"/>
      <w:r w:rsidR="00F47704">
        <w:t xml:space="preserve">, </w:t>
      </w:r>
      <w:proofErr w:type="spellStart"/>
      <w:r w:rsidR="00F47704">
        <w:t>except</w:t>
      </w:r>
      <w:proofErr w:type="spellEnd"/>
      <w:r w:rsidR="00F47704">
        <w:t xml:space="preserve"> </w:t>
      </w:r>
      <w:proofErr w:type="spellStart"/>
      <w:r w:rsidR="00F47704">
        <w:t>for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education</w:t>
      </w:r>
      <w:proofErr w:type="spellEnd"/>
      <w:r w:rsidR="00F47704">
        <w:t xml:space="preserve">, </w:t>
      </w:r>
      <w:proofErr w:type="spellStart"/>
      <w:r w:rsidR="00F47704">
        <w:t>training</w:t>
      </w:r>
      <w:proofErr w:type="spellEnd"/>
      <w:r w:rsidR="00F47704">
        <w:t xml:space="preserve">, </w:t>
      </w:r>
      <w:proofErr w:type="spellStart"/>
      <w:r w:rsidR="00F47704">
        <w:t>research</w:t>
      </w:r>
      <w:proofErr w:type="spellEnd"/>
      <w:r w:rsidR="00CD46AE">
        <w:t xml:space="preserve">, </w:t>
      </w:r>
      <w:proofErr w:type="spellStart"/>
      <w:r w:rsidR="00CD46AE">
        <w:t>and</w:t>
      </w:r>
      <w:proofErr w:type="spellEnd"/>
      <w:r w:rsidR="00CD46AE">
        <w:t xml:space="preserve"> </w:t>
      </w:r>
      <w:proofErr w:type="spellStart"/>
      <w:r w:rsidR="00CD46AE">
        <w:t>application</w:t>
      </w:r>
      <w:proofErr w:type="spellEnd"/>
      <w:r w:rsidR="00CD46AE">
        <w:t xml:space="preserve"> </w:t>
      </w:r>
      <w:proofErr w:type="spellStart"/>
      <w:r w:rsidR="00CD46AE">
        <w:t>studies</w:t>
      </w:r>
      <w:proofErr w:type="spellEnd"/>
      <w:r w:rsidR="00CD46AE">
        <w:t xml:space="preserve"> </w:t>
      </w:r>
      <w:proofErr w:type="spellStart"/>
      <w:r w:rsidR="00CD46AE">
        <w:t>speciality</w:t>
      </w:r>
      <w:proofErr w:type="spellEnd"/>
      <w:r w:rsidR="00CD46AE">
        <w:t xml:space="preserve"> </w:t>
      </w:r>
      <w:proofErr w:type="spellStart"/>
      <w:r w:rsidR="00CD46AE">
        <w:t>education</w:t>
      </w:r>
      <w:proofErr w:type="spellEnd"/>
      <w:r w:rsidR="00CD46AE">
        <w:t xml:space="preserve"> </w:t>
      </w:r>
      <w:proofErr w:type="spellStart"/>
      <w:r w:rsidR="00CD46AE">
        <w:t>requires</w:t>
      </w:r>
      <w:proofErr w:type="spellEnd"/>
      <w:r w:rsidR="00F47704">
        <w:t>.</w:t>
      </w:r>
    </w:p>
    <w:p w14:paraId="0C01360F" w14:textId="77777777" w:rsidR="00837155" w:rsidRDefault="00837155" w:rsidP="008C3426">
      <w:pPr>
        <w:pStyle w:val="GvdeMetni"/>
        <w:spacing w:before="17" w:line="276" w:lineRule="auto"/>
        <w:ind w:right="110" w:firstLine="566"/>
      </w:pPr>
    </w:p>
    <w:p w14:paraId="6AC8B1E8" w14:textId="6D09572D" w:rsidR="0024500B" w:rsidRDefault="00F47704" w:rsidP="008C3426">
      <w:pPr>
        <w:pStyle w:val="Balk1"/>
        <w:spacing w:line="276" w:lineRule="auto"/>
        <w:jc w:val="center"/>
      </w:pPr>
      <w:proofErr w:type="spellStart"/>
      <w:r>
        <w:t>Cases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 w:rsidR="00837155">
        <w:t>C</w:t>
      </w:r>
      <w:r>
        <w:t>ounted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period</w:t>
      </w:r>
      <w:proofErr w:type="spellEnd"/>
    </w:p>
    <w:p w14:paraId="6AC8B1E9" w14:textId="10321F0A" w:rsidR="0024500B" w:rsidRDefault="00736666" w:rsidP="008C3426">
      <w:pPr>
        <w:pStyle w:val="GvdeMetni"/>
        <w:spacing w:before="18" w:line="276" w:lineRule="auto"/>
        <w:ind w:right="112" w:firstLine="566"/>
      </w:pPr>
      <w:r>
        <w:rPr>
          <w:b/>
        </w:rPr>
        <w:t>ARTICLE</w:t>
      </w:r>
      <w:r w:rsidR="00F47704">
        <w:rPr>
          <w:b/>
        </w:rPr>
        <w:t xml:space="preserve"> 9 – </w:t>
      </w:r>
      <w:r w:rsidR="00F47704">
        <w:t xml:space="preserve">(1) </w:t>
      </w:r>
      <w:proofErr w:type="spellStart"/>
      <w:r w:rsidR="00D540E8">
        <w:t>Except</w:t>
      </w:r>
      <w:proofErr w:type="spellEnd"/>
      <w:r w:rsidR="00F47704">
        <w:t xml:space="preserve"> </w:t>
      </w:r>
      <w:proofErr w:type="spellStart"/>
      <w:r w:rsidR="00D540E8">
        <w:t>for</w:t>
      </w:r>
      <w:proofErr w:type="spellEnd"/>
      <w:r w:rsidR="00D540E8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annual</w:t>
      </w:r>
      <w:proofErr w:type="spellEnd"/>
      <w:r w:rsidR="00F47704">
        <w:t xml:space="preserve"> </w:t>
      </w:r>
      <w:proofErr w:type="spellStart"/>
      <w:r w:rsidR="00F47704">
        <w:t>leave</w:t>
      </w:r>
      <w:proofErr w:type="spellEnd"/>
      <w:r w:rsidR="00F47704">
        <w:t xml:space="preserve"> </w:t>
      </w:r>
      <w:proofErr w:type="spellStart"/>
      <w:r w:rsidR="00F47704">
        <w:t>and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leave</w:t>
      </w:r>
      <w:proofErr w:type="spellEnd"/>
      <w:r w:rsidR="00F47704">
        <w:t xml:space="preserve"> </w:t>
      </w:r>
      <w:proofErr w:type="spellStart"/>
      <w:r w:rsidR="00F47704">
        <w:t>periods</w:t>
      </w:r>
      <w:proofErr w:type="spellEnd"/>
      <w:r w:rsidR="00F47704">
        <w:t xml:space="preserve"> </w:t>
      </w:r>
      <w:proofErr w:type="spellStart"/>
      <w:r w:rsidR="00F47704">
        <w:t>for</w:t>
      </w:r>
      <w:proofErr w:type="spellEnd"/>
      <w:r w:rsidR="00F47704">
        <w:t xml:space="preserve"> </w:t>
      </w:r>
      <w:proofErr w:type="spellStart"/>
      <w:r w:rsidR="00F47704">
        <w:t>scientific</w:t>
      </w:r>
      <w:proofErr w:type="spellEnd"/>
      <w:r w:rsidR="00F47704">
        <w:t xml:space="preserve"> </w:t>
      </w:r>
      <w:proofErr w:type="spellStart"/>
      <w:r w:rsidR="00F47704">
        <w:t>meetings</w:t>
      </w:r>
      <w:proofErr w:type="spellEnd"/>
      <w:r w:rsidR="00F47704">
        <w:t xml:space="preserve">,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periods</w:t>
      </w:r>
      <w:proofErr w:type="spellEnd"/>
      <w:r w:rsidR="00F47704">
        <w:t xml:space="preserve"> not </w:t>
      </w:r>
      <w:proofErr w:type="spellStart"/>
      <w:r w:rsidR="00F47704">
        <w:t>spent</w:t>
      </w:r>
      <w:proofErr w:type="spellEnd"/>
      <w:r w:rsidR="00F47704">
        <w:t xml:space="preserve"> in </w:t>
      </w:r>
      <w:proofErr w:type="spellStart"/>
      <w:r w:rsidR="00F47704">
        <w:t>training</w:t>
      </w:r>
      <w:proofErr w:type="spellEnd"/>
      <w:r w:rsidR="00F47704">
        <w:t xml:space="preserve"> </w:t>
      </w:r>
      <w:proofErr w:type="spellStart"/>
      <w:r w:rsidR="00F47704">
        <w:t>are</w:t>
      </w:r>
      <w:proofErr w:type="spellEnd"/>
      <w:r w:rsidR="00F47704">
        <w:t xml:space="preserve"> not </w:t>
      </w:r>
      <w:proofErr w:type="spellStart"/>
      <w:r w:rsidR="00F47704">
        <w:t>counted</w:t>
      </w:r>
      <w:proofErr w:type="spellEnd"/>
      <w:r w:rsidR="00F47704">
        <w:t xml:space="preserve"> as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periods</w:t>
      </w:r>
      <w:proofErr w:type="spellEnd"/>
      <w:r w:rsidR="00F47704">
        <w:t xml:space="preserve"> of </w:t>
      </w:r>
      <w:proofErr w:type="spellStart"/>
      <w:r w:rsidR="00F47704">
        <w:t>specialization</w:t>
      </w:r>
      <w:proofErr w:type="spellEnd"/>
      <w:r w:rsidR="00F47704">
        <w:t xml:space="preserve"> </w:t>
      </w:r>
      <w:proofErr w:type="spellStart"/>
      <w:r w:rsidR="00F47704">
        <w:t>training</w:t>
      </w:r>
      <w:proofErr w:type="spellEnd"/>
      <w:r w:rsidR="00F47704">
        <w:t xml:space="preserve"> </w:t>
      </w:r>
      <w:proofErr w:type="spellStart"/>
      <w:r w:rsidR="00F47704">
        <w:t>and</w:t>
      </w:r>
      <w:proofErr w:type="spellEnd"/>
      <w:r w:rsidR="00F47704">
        <w:t xml:space="preserve"> </w:t>
      </w:r>
      <w:proofErr w:type="spellStart"/>
      <w:r w:rsidR="00F47704">
        <w:t>rotation</w:t>
      </w:r>
      <w:proofErr w:type="spellEnd"/>
      <w:r w:rsidR="00F47704">
        <w:t>.</w:t>
      </w:r>
    </w:p>
    <w:p w14:paraId="6DDD7B34" w14:textId="77777777" w:rsidR="00D92058" w:rsidRDefault="00D92058" w:rsidP="008C3426">
      <w:pPr>
        <w:pStyle w:val="GvdeMetni"/>
        <w:spacing w:before="18" w:line="276" w:lineRule="auto"/>
        <w:ind w:right="112" w:firstLine="566"/>
      </w:pPr>
    </w:p>
    <w:p w14:paraId="6AC8B1EA" w14:textId="77777777" w:rsidR="0024500B" w:rsidRDefault="00F47704" w:rsidP="008C3426">
      <w:pPr>
        <w:pStyle w:val="Balk1"/>
        <w:spacing w:line="276" w:lineRule="auto"/>
        <w:jc w:val="center"/>
      </w:pPr>
      <w:proofErr w:type="spellStart"/>
      <w:r>
        <w:t>Disengagement</w:t>
      </w:r>
      <w:proofErr w:type="spellEnd"/>
    </w:p>
    <w:p w14:paraId="6AC8B1EB" w14:textId="1E4FF468" w:rsidR="0024500B" w:rsidRDefault="00736666" w:rsidP="008C3426">
      <w:pPr>
        <w:pStyle w:val="GvdeMetni"/>
        <w:spacing w:line="276" w:lineRule="auto"/>
        <w:ind w:left="679"/>
        <w:jc w:val="left"/>
      </w:pPr>
      <w:r>
        <w:rPr>
          <w:b/>
        </w:rPr>
        <w:t>ARTICLE</w:t>
      </w:r>
      <w:r w:rsidR="00F47704">
        <w:rPr>
          <w:b/>
        </w:rPr>
        <w:t xml:space="preserve"> 10 – </w:t>
      </w:r>
      <w:r w:rsidR="00F47704">
        <w:t xml:space="preserve">(1)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medical</w:t>
      </w:r>
      <w:proofErr w:type="spellEnd"/>
      <w:r w:rsidR="00F47704">
        <w:t xml:space="preserve"> </w:t>
      </w:r>
      <w:proofErr w:type="spellStart"/>
      <w:r w:rsidR="00F47704">
        <w:t>residency</w:t>
      </w:r>
      <w:proofErr w:type="spellEnd"/>
      <w:r w:rsidR="00F47704">
        <w:t xml:space="preserve"> </w:t>
      </w:r>
      <w:proofErr w:type="spellStart"/>
      <w:r w:rsidR="00F47704">
        <w:t>student</w:t>
      </w:r>
      <w:proofErr w:type="spellEnd"/>
      <w:r w:rsidR="00F47704">
        <w:t xml:space="preserve"> is </w:t>
      </w:r>
      <w:proofErr w:type="spellStart"/>
      <w:r w:rsidR="00F47704">
        <w:t>dismissed</w:t>
      </w:r>
      <w:proofErr w:type="spellEnd"/>
      <w:r w:rsidR="00F47704">
        <w:t xml:space="preserve"> in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following</w:t>
      </w:r>
      <w:proofErr w:type="spellEnd"/>
      <w:r w:rsidR="00F47704">
        <w:t xml:space="preserve"> </w:t>
      </w:r>
      <w:proofErr w:type="spellStart"/>
      <w:r w:rsidR="00F47704">
        <w:t>cases</w:t>
      </w:r>
      <w:proofErr w:type="spellEnd"/>
      <w:r w:rsidR="00F47704">
        <w:t>:</w:t>
      </w:r>
    </w:p>
    <w:p w14:paraId="6AC8B1EC" w14:textId="41BDCA1F" w:rsidR="0024500B" w:rsidRDefault="00F47704" w:rsidP="008C3426">
      <w:pPr>
        <w:pStyle w:val="P68B1DB1-ListParagraph3"/>
        <w:numPr>
          <w:ilvl w:val="0"/>
          <w:numId w:val="8"/>
        </w:numPr>
        <w:tabs>
          <w:tab w:val="left" w:pos="948"/>
        </w:tabs>
        <w:spacing w:before="17" w:line="276" w:lineRule="auto"/>
        <w:ind w:right="111" w:firstLine="567"/>
        <w:jc w:val="both"/>
      </w:pPr>
      <w:r>
        <w:t xml:space="preserve">A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special</w:t>
      </w:r>
      <w:r w:rsidR="00146DCD">
        <w:t>i</w:t>
      </w:r>
      <w:r>
        <w:t>ty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receives</w:t>
      </w:r>
      <w:proofErr w:type="spellEnd"/>
      <w:r>
        <w:t xml:space="preserve"> a </w:t>
      </w:r>
      <w:proofErr w:type="spellStart"/>
      <w:r>
        <w:t>negative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filled</w:t>
      </w:r>
      <w:proofErr w:type="spellEnd"/>
      <w:r>
        <w:t xml:space="preserve"> in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E6605E">
        <w:t>H</w:t>
      </w:r>
      <w:r>
        <w:t>ead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e</w:t>
      </w:r>
      <w:r w:rsidR="00D540E8">
        <w:t>very</w:t>
      </w:r>
      <w:proofErr w:type="spellEnd"/>
      <w:r>
        <w:t xml:space="preserve"> </w:t>
      </w:r>
      <w:proofErr w:type="spellStart"/>
      <w:r>
        <w:t>six</w:t>
      </w:r>
      <w:proofErr w:type="spellEnd"/>
      <w:r w:rsidR="00CD46AE">
        <w:t xml:space="preserve"> </w:t>
      </w:r>
      <w:proofErr w:type="spellStart"/>
      <w:r w:rsidR="00CD46AE">
        <w:t>months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is </w:t>
      </w:r>
      <w:proofErr w:type="spellStart"/>
      <w:r>
        <w:t>warned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Dean. </w:t>
      </w:r>
      <w:proofErr w:type="spellStart"/>
      <w:r>
        <w:t>If</w:t>
      </w:r>
      <w:proofErr w:type="spellEnd"/>
      <w:r>
        <w:t xml:space="preserve"> a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gets</w:t>
      </w:r>
      <w:proofErr w:type="spellEnd"/>
      <w:r>
        <w:t xml:space="preserve"> a </w:t>
      </w:r>
      <w:proofErr w:type="spellStart"/>
      <w:r>
        <w:t>negative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twice</w:t>
      </w:r>
      <w:proofErr w:type="spellEnd"/>
      <w:r>
        <w:t>,</w:t>
      </w:r>
    </w:p>
    <w:p w14:paraId="6AC8B1ED" w14:textId="77777777" w:rsidR="0024500B" w:rsidRDefault="0024500B" w:rsidP="008C3426">
      <w:pPr>
        <w:spacing w:line="276" w:lineRule="auto"/>
        <w:jc w:val="both"/>
        <w:rPr>
          <w:sz w:val="24"/>
        </w:rPr>
        <w:sectPr w:rsidR="0024500B">
          <w:type w:val="continuous"/>
          <w:pgSz w:w="11910" w:h="16840"/>
          <w:pgMar w:top="1040" w:right="1020" w:bottom="280" w:left="1020" w:header="708" w:footer="708" w:gutter="0"/>
          <w:cols w:space="708"/>
        </w:sectPr>
      </w:pPr>
    </w:p>
    <w:p w14:paraId="6AC8B1EE" w14:textId="100F3F7C" w:rsidR="0024500B" w:rsidRDefault="00D540E8" w:rsidP="008C3426">
      <w:pPr>
        <w:pStyle w:val="GvdeMetni"/>
        <w:spacing w:before="98" w:line="276" w:lineRule="auto"/>
        <w:ind w:right="153"/>
        <w:jc w:val="left"/>
      </w:pPr>
      <w:proofErr w:type="spellStart"/>
      <w:proofErr w:type="gramStart"/>
      <w:r>
        <w:lastRenderedPageBreak/>
        <w:t>thei</w:t>
      </w:r>
      <w:r w:rsidR="00F47704">
        <w:t>r</w:t>
      </w:r>
      <w:proofErr w:type="spellEnd"/>
      <w:proofErr w:type="gramEnd"/>
      <w:r w:rsidR="00F47704">
        <w:t xml:space="preserve"> </w:t>
      </w:r>
      <w:proofErr w:type="spellStart"/>
      <w:r w:rsidR="00F47704">
        <w:t>unit</w:t>
      </w:r>
      <w:proofErr w:type="spellEnd"/>
      <w:r w:rsidR="00F47704">
        <w:t xml:space="preserve"> </w:t>
      </w:r>
      <w:proofErr w:type="spellStart"/>
      <w:r w:rsidR="00F47704">
        <w:t>or</w:t>
      </w:r>
      <w:proofErr w:type="spellEnd"/>
      <w:r w:rsidR="00F47704">
        <w:t xml:space="preserve"> </w:t>
      </w:r>
      <w:proofErr w:type="spellStart"/>
      <w:r w:rsidR="00F47704">
        <w:t>institution</w:t>
      </w:r>
      <w:proofErr w:type="spellEnd"/>
      <w:r w:rsidR="00F47704">
        <w:t xml:space="preserve"> is </w:t>
      </w:r>
      <w:proofErr w:type="spellStart"/>
      <w:r w:rsidR="00F47704">
        <w:t>changed</w:t>
      </w:r>
      <w:proofErr w:type="spellEnd"/>
      <w:r w:rsidR="00F47704">
        <w:t xml:space="preserve"> </w:t>
      </w:r>
      <w:proofErr w:type="spellStart"/>
      <w:r w:rsidR="00F47704">
        <w:t>within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framework</w:t>
      </w:r>
      <w:proofErr w:type="spellEnd"/>
      <w:r w:rsidR="00F47704">
        <w:t xml:space="preserve"> of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relevant</w:t>
      </w:r>
      <w:proofErr w:type="spellEnd"/>
      <w:r w:rsidR="00F47704">
        <w:t xml:space="preserve"> </w:t>
      </w:r>
      <w:proofErr w:type="spellStart"/>
      <w:r w:rsidR="00F47704">
        <w:t>legislation</w:t>
      </w:r>
      <w:proofErr w:type="spellEnd"/>
      <w:r w:rsidR="00F47704">
        <w:t xml:space="preserve">. A </w:t>
      </w:r>
      <w:proofErr w:type="spellStart"/>
      <w:r w:rsidR="00F47704">
        <w:t>residency</w:t>
      </w:r>
      <w:proofErr w:type="spellEnd"/>
      <w:r w:rsidR="00F47704">
        <w:t xml:space="preserve"> </w:t>
      </w:r>
      <w:proofErr w:type="spellStart"/>
      <w:r w:rsidR="00F47704">
        <w:t>student</w:t>
      </w:r>
      <w:proofErr w:type="spellEnd"/>
      <w:r w:rsidR="00F47704">
        <w:t xml:space="preserve"> </w:t>
      </w:r>
      <w:proofErr w:type="spellStart"/>
      <w:r w:rsidR="00F47704">
        <w:t>who</w:t>
      </w:r>
      <w:proofErr w:type="spellEnd"/>
      <w:r w:rsidR="00F47704">
        <w:t xml:space="preserve"> </w:t>
      </w:r>
      <w:proofErr w:type="spellStart"/>
      <w:r w:rsidR="00F47704">
        <w:t>receives</w:t>
      </w:r>
      <w:proofErr w:type="spellEnd"/>
      <w:r w:rsidR="00F47704">
        <w:t xml:space="preserve"> a </w:t>
      </w:r>
      <w:proofErr w:type="spellStart"/>
      <w:r w:rsidR="00F47704">
        <w:t>negative</w:t>
      </w:r>
      <w:proofErr w:type="spellEnd"/>
      <w:r w:rsidR="00F47704">
        <w:t xml:space="preserve"> </w:t>
      </w:r>
      <w:proofErr w:type="spellStart"/>
      <w:r w:rsidR="00F47704">
        <w:t>opinion</w:t>
      </w:r>
      <w:proofErr w:type="spellEnd"/>
      <w:r w:rsidR="00F47704">
        <w:t xml:space="preserve"> </w:t>
      </w:r>
      <w:proofErr w:type="spellStart"/>
      <w:r w:rsidR="00F47704">
        <w:t>score</w:t>
      </w:r>
      <w:proofErr w:type="spellEnd"/>
      <w:r w:rsidR="00F47704">
        <w:t xml:space="preserve"> </w:t>
      </w:r>
      <w:proofErr w:type="spellStart"/>
      <w:r w:rsidR="00F47704">
        <w:t>twice</w:t>
      </w:r>
      <w:proofErr w:type="spellEnd"/>
      <w:r w:rsidR="00F47704">
        <w:t xml:space="preserve"> in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new</w:t>
      </w:r>
      <w:proofErr w:type="spellEnd"/>
      <w:r w:rsidR="00F47704">
        <w:t xml:space="preserve"> </w:t>
      </w:r>
      <w:proofErr w:type="spellStart"/>
      <w:r w:rsidR="00F47704">
        <w:t>education</w:t>
      </w:r>
      <w:proofErr w:type="spellEnd"/>
      <w:r w:rsidR="00F47704">
        <w:t xml:space="preserve"> </w:t>
      </w:r>
      <w:proofErr w:type="spellStart"/>
      <w:r w:rsidR="00F47704">
        <w:t>unit</w:t>
      </w:r>
      <w:proofErr w:type="spellEnd"/>
      <w:r w:rsidR="00F47704">
        <w:t xml:space="preserve"> is </w:t>
      </w:r>
      <w:proofErr w:type="spellStart"/>
      <w:r w:rsidR="00F47704">
        <w:t>dismissed</w:t>
      </w:r>
      <w:proofErr w:type="spellEnd"/>
      <w:r w:rsidR="00F47704">
        <w:t xml:space="preserve"> </w:t>
      </w:r>
      <w:proofErr w:type="spellStart"/>
      <w:r w:rsidR="00F47704">
        <w:t>from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studentship</w:t>
      </w:r>
      <w:proofErr w:type="spellEnd"/>
      <w:r w:rsidR="00F47704">
        <w:t xml:space="preserve"> </w:t>
      </w:r>
      <w:proofErr w:type="spellStart"/>
      <w:r w:rsidR="00F47704">
        <w:t>regardless</w:t>
      </w:r>
      <w:proofErr w:type="spellEnd"/>
      <w:r w:rsidR="00F47704">
        <w:t xml:space="preserve"> of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length</w:t>
      </w:r>
      <w:proofErr w:type="spellEnd"/>
      <w:r w:rsidR="00F47704">
        <w:t xml:space="preserve"> of service.</w:t>
      </w:r>
    </w:p>
    <w:p w14:paraId="6AC8B1EF" w14:textId="0E0D6D13" w:rsidR="0024500B" w:rsidRDefault="00F47704" w:rsidP="008C3426">
      <w:pPr>
        <w:pStyle w:val="P68B1DB1-ListParagraph3"/>
        <w:numPr>
          <w:ilvl w:val="0"/>
          <w:numId w:val="8"/>
        </w:numPr>
        <w:tabs>
          <w:tab w:val="left" w:pos="1023"/>
        </w:tabs>
        <w:spacing w:line="276" w:lineRule="auto"/>
        <w:ind w:right="109" w:firstLine="567"/>
        <w:jc w:val="both"/>
      </w:pPr>
      <w:r>
        <w:t xml:space="preserve">A </w:t>
      </w:r>
      <w:proofErr w:type="spellStart"/>
      <w:r>
        <w:t>specialization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is </w:t>
      </w:r>
      <w:proofErr w:type="spellStart"/>
      <w:r>
        <w:t>rejected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time </w:t>
      </w:r>
      <w:proofErr w:type="spellStart"/>
      <w:r>
        <w:t>or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submit</w:t>
      </w:r>
      <w:proofErr w:type="spellEnd"/>
      <w:r>
        <w:t xml:space="preserve"> </w:t>
      </w:r>
      <w:proofErr w:type="spellStart"/>
      <w:r w:rsidR="00D540E8">
        <w:t>thei</w:t>
      </w:r>
      <w:r>
        <w:t>r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time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on </w:t>
      </w:r>
      <w:proofErr w:type="spellStart"/>
      <w:r>
        <w:t>Specialization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in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Dentistry</w:t>
      </w:r>
      <w:proofErr w:type="spellEnd"/>
      <w:r>
        <w:t xml:space="preserve"> is </w:t>
      </w:r>
      <w:proofErr w:type="spellStart"/>
      <w:r>
        <w:t>dismissed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 w:rsidR="00D540E8">
        <w:t>thei</w:t>
      </w:r>
      <w:r>
        <w:t>r</w:t>
      </w:r>
      <w:proofErr w:type="spellEnd"/>
      <w:r>
        <w:t xml:space="preserve"> </w:t>
      </w:r>
      <w:proofErr w:type="spellStart"/>
      <w:r>
        <w:t>residency</w:t>
      </w:r>
      <w:proofErr w:type="spellEnd"/>
      <w:r>
        <w:t xml:space="preserve">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dismissed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as </w:t>
      </w:r>
      <w:proofErr w:type="spellStart"/>
      <w:r>
        <w:t>candidates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specialization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specialization</w:t>
      </w:r>
      <w:proofErr w:type="spellEnd"/>
      <w:r>
        <w:t xml:space="preserve"> </w:t>
      </w:r>
      <w:proofErr w:type="spellStart"/>
      <w:r>
        <w:t>candidate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his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is </w:t>
      </w:r>
      <w:proofErr w:type="spellStart"/>
      <w:r>
        <w:t>dismissed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specialization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>.</w:t>
      </w:r>
    </w:p>
    <w:p w14:paraId="6AC8B1F0" w14:textId="77777777" w:rsidR="0024500B" w:rsidRDefault="00F47704" w:rsidP="008C3426">
      <w:pPr>
        <w:pStyle w:val="P68B1DB1-ListParagraph3"/>
        <w:numPr>
          <w:ilvl w:val="0"/>
          <w:numId w:val="8"/>
        </w:numPr>
        <w:tabs>
          <w:tab w:val="left" w:pos="1061"/>
        </w:tabs>
        <w:spacing w:line="276" w:lineRule="auto"/>
        <w:ind w:right="113" w:firstLine="567"/>
        <w:jc w:val="both"/>
      </w:pP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fail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do not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dismissed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residency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,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dismissed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specialization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six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of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successful</w:t>
      </w:r>
      <w:proofErr w:type="spellEnd"/>
      <w:r>
        <w:t xml:space="preserve"> in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do not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terminated</w:t>
      </w:r>
      <w:proofErr w:type="spellEnd"/>
      <w:r>
        <w:t>.</w:t>
      </w:r>
    </w:p>
    <w:p w14:paraId="6AC8B1F1" w14:textId="77777777" w:rsidR="0024500B" w:rsidRDefault="00F47704" w:rsidP="008C3426">
      <w:pPr>
        <w:pStyle w:val="Balk1"/>
        <w:spacing w:before="232" w:line="276" w:lineRule="auto"/>
        <w:ind w:left="820"/>
        <w:jc w:val="center"/>
      </w:pPr>
      <w:proofErr w:type="spellStart"/>
      <w:r>
        <w:t>Specialization</w:t>
      </w:r>
      <w:proofErr w:type="spellEnd"/>
      <w:r>
        <w:t xml:space="preserve"> Training</w:t>
      </w:r>
    </w:p>
    <w:p w14:paraId="6AC8B1F2" w14:textId="64E144CD" w:rsidR="0024500B" w:rsidRDefault="00736666" w:rsidP="008C3426">
      <w:pPr>
        <w:pStyle w:val="GvdeMetni"/>
        <w:spacing w:line="276" w:lineRule="auto"/>
        <w:ind w:right="108" w:firstLine="708"/>
      </w:pPr>
      <w:r>
        <w:rPr>
          <w:b/>
        </w:rPr>
        <w:t>ARTICLE</w:t>
      </w:r>
      <w:r w:rsidR="00F47704">
        <w:rPr>
          <w:b/>
        </w:rPr>
        <w:t xml:space="preserve"> 11- </w:t>
      </w:r>
      <w:r w:rsidR="00F47704">
        <w:t xml:space="preserve">(1)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education</w:t>
      </w:r>
      <w:proofErr w:type="spellEnd"/>
      <w:r w:rsidR="00F47704">
        <w:t xml:space="preserve"> </w:t>
      </w:r>
      <w:proofErr w:type="spellStart"/>
      <w:r w:rsidR="00F47704">
        <w:t>and</w:t>
      </w:r>
      <w:proofErr w:type="spellEnd"/>
      <w:r w:rsidR="00F47704">
        <w:t xml:space="preserve"> </w:t>
      </w:r>
      <w:proofErr w:type="spellStart"/>
      <w:r w:rsidR="00F47704">
        <w:t>training</w:t>
      </w:r>
      <w:proofErr w:type="spellEnd"/>
      <w:r w:rsidR="00F47704">
        <w:t xml:space="preserve"> of </w:t>
      </w:r>
      <w:proofErr w:type="spellStart"/>
      <w:r w:rsidR="00F47704">
        <w:t>residency</w:t>
      </w:r>
      <w:proofErr w:type="spellEnd"/>
      <w:r w:rsidR="00F47704">
        <w:t xml:space="preserve"> </w:t>
      </w:r>
      <w:proofErr w:type="spellStart"/>
      <w:r w:rsidR="00F47704">
        <w:t>students</w:t>
      </w:r>
      <w:proofErr w:type="spellEnd"/>
      <w:r w:rsidR="00F47704">
        <w:t xml:space="preserve"> </w:t>
      </w:r>
      <w:proofErr w:type="spellStart"/>
      <w:r w:rsidR="00D540E8">
        <w:t>are</w:t>
      </w:r>
      <w:proofErr w:type="spellEnd"/>
      <w:r w:rsidR="00F47704">
        <w:t xml:space="preserve"> </w:t>
      </w:r>
      <w:proofErr w:type="spellStart"/>
      <w:r w:rsidR="00F47704">
        <w:t>carried</w:t>
      </w:r>
      <w:proofErr w:type="spellEnd"/>
      <w:r w:rsidR="00F47704">
        <w:t xml:space="preserve"> </w:t>
      </w:r>
      <w:proofErr w:type="spellStart"/>
      <w:r w:rsidR="00F47704">
        <w:t>out</w:t>
      </w:r>
      <w:proofErr w:type="spellEnd"/>
      <w:r w:rsidR="00F47704">
        <w:t xml:space="preserve"> </w:t>
      </w:r>
      <w:proofErr w:type="spellStart"/>
      <w:r w:rsidR="00F47704">
        <w:t>according</w:t>
      </w:r>
      <w:proofErr w:type="spellEnd"/>
      <w:r w:rsidR="00F47704">
        <w:t xml:space="preserve"> </w:t>
      </w:r>
      <w:proofErr w:type="spellStart"/>
      <w:r w:rsidR="00F47704">
        <w:t>to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extended</w:t>
      </w:r>
      <w:proofErr w:type="spellEnd"/>
      <w:r w:rsidR="00F47704">
        <w:t xml:space="preserve"> </w:t>
      </w:r>
      <w:proofErr w:type="spellStart"/>
      <w:r w:rsidR="00F47704">
        <w:t>education</w:t>
      </w:r>
      <w:proofErr w:type="spellEnd"/>
      <w:r w:rsidR="00F47704">
        <w:t xml:space="preserve"> </w:t>
      </w:r>
      <w:proofErr w:type="spellStart"/>
      <w:r w:rsidR="00F47704">
        <w:t>curriculum</w:t>
      </w:r>
      <w:proofErr w:type="spellEnd"/>
      <w:r w:rsidR="00F47704">
        <w:t xml:space="preserve"> </w:t>
      </w:r>
      <w:proofErr w:type="spellStart"/>
      <w:r w:rsidR="00F47704">
        <w:t>prepared</w:t>
      </w:r>
      <w:proofErr w:type="spellEnd"/>
      <w:r w:rsidR="00F47704">
        <w:t xml:space="preserve"> </w:t>
      </w:r>
      <w:proofErr w:type="spellStart"/>
      <w:r w:rsidR="00F47704">
        <w:t>by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units</w:t>
      </w:r>
      <w:proofErr w:type="spellEnd"/>
      <w:r w:rsidR="00F47704">
        <w:t xml:space="preserve"> </w:t>
      </w:r>
      <w:proofErr w:type="spellStart"/>
      <w:r w:rsidR="00F47704">
        <w:t>and</w:t>
      </w:r>
      <w:proofErr w:type="spellEnd"/>
      <w:r w:rsidR="00F47704">
        <w:t xml:space="preserve"> </w:t>
      </w:r>
      <w:proofErr w:type="spellStart"/>
      <w:r w:rsidR="00F47704">
        <w:t>updated</w:t>
      </w:r>
      <w:proofErr w:type="spellEnd"/>
      <w:r w:rsidR="00F47704">
        <w:t xml:space="preserve"> </w:t>
      </w:r>
      <w:proofErr w:type="spellStart"/>
      <w:r w:rsidR="00F47704">
        <w:t>when</w:t>
      </w:r>
      <w:proofErr w:type="spellEnd"/>
      <w:r w:rsidR="00F47704">
        <w:t xml:space="preserve"> </w:t>
      </w:r>
      <w:proofErr w:type="spellStart"/>
      <w:r w:rsidR="00F47704">
        <w:t>necessary</w:t>
      </w:r>
      <w:proofErr w:type="spellEnd"/>
      <w:r w:rsidR="00F47704">
        <w:t xml:space="preserve">, </w:t>
      </w:r>
      <w:proofErr w:type="spellStart"/>
      <w:r w:rsidR="00F47704">
        <w:t>to</w:t>
      </w:r>
      <w:proofErr w:type="spellEnd"/>
      <w:r w:rsidR="00F47704">
        <w:t xml:space="preserve"> </w:t>
      </w:r>
      <w:proofErr w:type="spellStart"/>
      <w:r w:rsidR="00F47704">
        <w:t>include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core</w:t>
      </w:r>
      <w:proofErr w:type="spellEnd"/>
      <w:r w:rsidR="00F47704">
        <w:t xml:space="preserve"> </w:t>
      </w:r>
      <w:proofErr w:type="spellStart"/>
      <w:r w:rsidR="00F47704">
        <w:t>education</w:t>
      </w:r>
      <w:proofErr w:type="spellEnd"/>
      <w:r w:rsidR="00F47704">
        <w:t xml:space="preserve"> </w:t>
      </w:r>
      <w:proofErr w:type="spellStart"/>
      <w:r w:rsidR="00F47704">
        <w:t>curriculum</w:t>
      </w:r>
      <w:proofErr w:type="spellEnd"/>
      <w:r w:rsidR="00F47704">
        <w:t xml:space="preserve"> </w:t>
      </w:r>
      <w:proofErr w:type="spellStart"/>
      <w:r w:rsidR="00F47704">
        <w:t>determined</w:t>
      </w:r>
      <w:proofErr w:type="spellEnd"/>
      <w:r w:rsidR="00F47704">
        <w:t xml:space="preserve"> </w:t>
      </w:r>
      <w:proofErr w:type="spellStart"/>
      <w:r w:rsidR="00F47704">
        <w:t>by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Ministry</w:t>
      </w:r>
      <w:proofErr w:type="spellEnd"/>
      <w:r w:rsidR="00F47704">
        <w:t xml:space="preserve"> of </w:t>
      </w:r>
      <w:proofErr w:type="spellStart"/>
      <w:r w:rsidR="00F47704">
        <w:t>Health</w:t>
      </w:r>
      <w:proofErr w:type="spellEnd"/>
      <w:r w:rsidR="00F47704">
        <w:t xml:space="preserve"> </w:t>
      </w:r>
      <w:proofErr w:type="spellStart"/>
      <w:r w:rsidR="00F47704">
        <w:t>Medical</w:t>
      </w:r>
      <w:proofErr w:type="spellEnd"/>
      <w:r w:rsidR="00F47704">
        <w:t xml:space="preserve"> </w:t>
      </w:r>
      <w:proofErr w:type="spellStart"/>
      <w:r w:rsidR="00F47704">
        <w:t>Specialization</w:t>
      </w:r>
      <w:proofErr w:type="spellEnd"/>
      <w:r w:rsidR="00F47704">
        <w:t xml:space="preserve"> Board.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training</w:t>
      </w:r>
      <w:proofErr w:type="spellEnd"/>
      <w:r w:rsidR="00F47704">
        <w:t xml:space="preserve"> </w:t>
      </w:r>
      <w:proofErr w:type="spellStart"/>
      <w:r w:rsidR="00F47704">
        <w:t>process</w:t>
      </w:r>
      <w:proofErr w:type="spellEnd"/>
      <w:r w:rsidR="00F47704">
        <w:t xml:space="preserve"> </w:t>
      </w:r>
      <w:proofErr w:type="spellStart"/>
      <w:r w:rsidR="00F47704">
        <w:t>consists</w:t>
      </w:r>
      <w:proofErr w:type="spellEnd"/>
      <w:r w:rsidR="00F47704">
        <w:t xml:space="preserve"> of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following</w:t>
      </w:r>
      <w:proofErr w:type="spellEnd"/>
      <w:r w:rsidR="00F47704">
        <w:t xml:space="preserve"> </w:t>
      </w:r>
      <w:proofErr w:type="spellStart"/>
      <w:r w:rsidR="00F47704">
        <w:t>stages</w:t>
      </w:r>
      <w:proofErr w:type="spellEnd"/>
      <w:r w:rsidR="00F47704">
        <w:t>;</w:t>
      </w:r>
    </w:p>
    <w:p w14:paraId="6AC8B1F3" w14:textId="37E17FAE" w:rsidR="0024500B" w:rsidRDefault="00F47704" w:rsidP="008C3426">
      <w:pPr>
        <w:pStyle w:val="P68B1DB1-ListParagraph3"/>
        <w:numPr>
          <w:ilvl w:val="0"/>
          <w:numId w:val="7"/>
        </w:numPr>
        <w:tabs>
          <w:tab w:val="left" w:pos="833"/>
        </w:tabs>
        <w:spacing w:before="3" w:line="276" w:lineRule="auto"/>
        <w:ind w:right="110"/>
        <w:jc w:val="both"/>
      </w:pPr>
      <w:proofErr w:type="spellStart"/>
      <w:r>
        <w:rPr>
          <w:b/>
        </w:rPr>
        <w:t>Education</w:t>
      </w:r>
      <w:proofErr w:type="spellEnd"/>
      <w:r>
        <w:rPr>
          <w:b/>
        </w:rP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introduced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residency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a </w:t>
      </w:r>
      <w:proofErr w:type="spellStart"/>
      <w:r w:rsidR="006476E4">
        <w:t>programme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. Information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, legal </w:t>
      </w:r>
      <w:proofErr w:type="spellStart"/>
      <w:r>
        <w:t>responsibilities</w:t>
      </w:r>
      <w:proofErr w:type="spellEnd"/>
      <w:r>
        <w:t xml:space="preserve">, </w:t>
      </w:r>
      <w:proofErr w:type="spellStart"/>
      <w:r>
        <w:t>rights</w:t>
      </w:r>
      <w:proofErr w:type="spellEnd"/>
      <w:r>
        <w:t xml:space="preserve">, </w:t>
      </w:r>
      <w:proofErr w:type="spellStart"/>
      <w:r>
        <w:t>duties</w:t>
      </w:r>
      <w:proofErr w:type="spellEnd"/>
      <w:r>
        <w:t xml:space="preserve">,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,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deontology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completion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residency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is </w:t>
      </w:r>
      <w:proofErr w:type="spellStart"/>
      <w:r>
        <w:t>given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of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>/</w:t>
      </w:r>
      <w:proofErr w:type="spellStart"/>
      <w:r>
        <w:t>Sciences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curriculum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residency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is </w:t>
      </w:r>
      <w:proofErr w:type="spellStart"/>
      <w:r>
        <w:t>notified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Dean's</w:t>
      </w:r>
      <w:proofErr w:type="spellEnd"/>
      <w:r>
        <w:t xml:space="preserve"> Office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start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>.</w:t>
      </w:r>
    </w:p>
    <w:p w14:paraId="6AC8B1F4" w14:textId="77777777" w:rsidR="0024500B" w:rsidRDefault="00F47704" w:rsidP="008C3426">
      <w:pPr>
        <w:pStyle w:val="P68B1DB1-ListParagraph3"/>
        <w:numPr>
          <w:ilvl w:val="0"/>
          <w:numId w:val="7"/>
        </w:numPr>
        <w:tabs>
          <w:tab w:val="left" w:pos="833"/>
        </w:tabs>
        <w:spacing w:line="276" w:lineRule="auto"/>
        <w:ind w:right="113"/>
        <w:jc w:val="both"/>
      </w:pPr>
      <w:proofErr w:type="spellStart"/>
      <w:r>
        <w:rPr>
          <w:b/>
        </w:rPr>
        <w:t>Research</w:t>
      </w:r>
      <w:proofErr w:type="spellEnd"/>
      <w:r>
        <w:rPr>
          <w:b/>
        </w:rPr>
        <w:t xml:space="preserve">: </w:t>
      </w:r>
      <w:proofErr w:type="spellStart"/>
      <w:r>
        <w:t>Residency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in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(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)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residency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.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specialization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can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. </w:t>
      </w:r>
      <w:proofErr w:type="spellStart"/>
      <w:r>
        <w:t>Researches</w:t>
      </w:r>
      <w:proofErr w:type="spellEnd"/>
      <w:r>
        <w:t xml:space="preserve"> </w:t>
      </w:r>
      <w:proofErr w:type="spellStart"/>
      <w:r>
        <w:t>involving</w:t>
      </w:r>
      <w:proofErr w:type="spellEnd"/>
      <w:r>
        <w:t xml:space="preserve"> </w:t>
      </w:r>
      <w:proofErr w:type="spellStart"/>
      <w:r>
        <w:t>specialization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>.</w:t>
      </w:r>
    </w:p>
    <w:p w14:paraId="6AC8B1F5" w14:textId="5864D498" w:rsidR="0024500B" w:rsidRDefault="00F47704" w:rsidP="008C3426">
      <w:pPr>
        <w:pStyle w:val="P68B1DB1-ListParagraph3"/>
        <w:numPr>
          <w:ilvl w:val="0"/>
          <w:numId w:val="7"/>
        </w:numPr>
        <w:tabs>
          <w:tab w:val="left" w:pos="740"/>
        </w:tabs>
        <w:spacing w:before="12" w:line="276" w:lineRule="auto"/>
        <w:ind w:right="109"/>
        <w:jc w:val="both"/>
      </w:pPr>
      <w:proofErr w:type="spellStart"/>
      <w:r>
        <w:rPr>
          <w:b/>
        </w:rPr>
        <w:t>Rotations</w:t>
      </w:r>
      <w:proofErr w:type="spellEnd"/>
      <w:r>
        <w:rPr>
          <w:b/>
        </w:rPr>
        <w:t xml:space="preserve">: </w:t>
      </w:r>
      <w:proofErr w:type="spellStart"/>
      <w:r>
        <w:t>Specialization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rotation</w:t>
      </w:r>
      <w:proofErr w:type="spellEnd"/>
      <w:r>
        <w:t xml:space="preserve"> </w:t>
      </w:r>
      <w:proofErr w:type="spellStart"/>
      <w:r>
        <w:t>periods</w:t>
      </w:r>
      <w:proofErr w:type="spellEnd"/>
      <w:r>
        <w:t xml:space="preserve"> in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.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rotations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but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Board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>/</w:t>
      </w:r>
      <w:proofErr w:type="spellStart"/>
      <w:r>
        <w:t>Science</w:t>
      </w:r>
      <w:proofErr w:type="spellEnd"/>
      <w:r>
        <w:t xml:space="preserve"> can be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recommendation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Science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TUEK,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Board.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rotations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decided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rotation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accepting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special</w:t>
      </w:r>
      <w:r w:rsidR="00D540E8">
        <w:t>i</w:t>
      </w:r>
      <w:r>
        <w:t>ty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rotations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reasoned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Board,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TUEK,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Board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Dean's</w:t>
      </w:r>
      <w:proofErr w:type="spellEnd"/>
      <w:r>
        <w:t xml:space="preserve"> Office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.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residency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rotation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has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6476E4">
        <w:t>programme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he/</w:t>
      </w:r>
      <w:proofErr w:type="spellStart"/>
      <w:r>
        <w:t>she</w:t>
      </w:r>
      <w:proofErr w:type="spellEnd"/>
      <w:r>
        <w:t xml:space="preserve"> </w:t>
      </w:r>
      <w:proofErr w:type="spellStart"/>
      <w:r>
        <w:t>continues</w:t>
      </w:r>
      <w:proofErr w:type="spellEnd"/>
      <w:r>
        <w:t xml:space="preserve"> his </w:t>
      </w:r>
      <w:proofErr w:type="spellStart"/>
      <w:r>
        <w:t>rotation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courses</w:t>
      </w:r>
      <w:proofErr w:type="spellEnd"/>
      <w:r>
        <w:t xml:space="preserve">, </w:t>
      </w:r>
      <w:proofErr w:type="spellStart"/>
      <w:r>
        <w:t>lectures</w:t>
      </w:r>
      <w:proofErr w:type="spellEnd"/>
      <w:r>
        <w:t xml:space="preserve">, </w:t>
      </w:r>
      <w:proofErr w:type="spellStart"/>
      <w:r>
        <w:t>seminars</w:t>
      </w:r>
      <w:proofErr w:type="spellEnd"/>
      <w:r>
        <w:t xml:space="preserve">, </w:t>
      </w:r>
      <w:proofErr w:type="spellStart"/>
      <w:r>
        <w:t>obtain</w:t>
      </w:r>
      <w:proofErr w:type="spellEnd"/>
      <w:r>
        <w:t xml:space="preserve"> a </w:t>
      </w:r>
      <w:proofErr w:type="spellStart"/>
      <w:r>
        <w:t>rotation</w:t>
      </w:r>
      <w:proofErr w:type="spellEnd"/>
      <w:r>
        <w:t xml:space="preserve"> </w:t>
      </w:r>
      <w:proofErr w:type="spellStart"/>
      <w:r>
        <w:t>proficiency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it </w:t>
      </w:r>
      <w:proofErr w:type="spellStart"/>
      <w:r>
        <w:t>to</w:t>
      </w:r>
      <w:proofErr w:type="spellEnd"/>
      <w:r>
        <w:t xml:space="preserve"> TUEK.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unsatisfied</w:t>
      </w:r>
      <w:proofErr w:type="spellEnd"/>
      <w:r>
        <w:t xml:space="preserve"> </w:t>
      </w:r>
      <w:proofErr w:type="spellStart"/>
      <w:r>
        <w:t>repeat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rotation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. </w:t>
      </w:r>
      <w:proofErr w:type="spellStart"/>
      <w:r>
        <w:t>Rotation</w:t>
      </w:r>
      <w:proofErr w:type="spellEnd"/>
      <w:r>
        <w:t xml:space="preserve"> </w:t>
      </w:r>
      <w:proofErr w:type="spellStart"/>
      <w:r>
        <w:t>repetition</w:t>
      </w:r>
      <w:proofErr w:type="spellEnd"/>
      <w:r>
        <w:t xml:space="preserve"> can </w:t>
      </w:r>
      <w:proofErr w:type="spellStart"/>
      <w:r>
        <w:t>also</w:t>
      </w:r>
      <w:proofErr w:type="spellEnd"/>
      <w:r>
        <w:t xml:space="preserve"> be </w:t>
      </w:r>
      <w:proofErr w:type="gramStart"/>
      <w:r>
        <w:t>done</w:t>
      </w:r>
      <w:proofErr w:type="gramEnd"/>
      <w:r>
        <w:t xml:space="preserve"> in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.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unsuccessful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residency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rotation</w:t>
      </w:r>
      <w:proofErr w:type="spellEnd"/>
      <w:r>
        <w:t xml:space="preserve"> is </w:t>
      </w:r>
      <w:proofErr w:type="spellStart"/>
      <w:r>
        <w:t>completed</w:t>
      </w:r>
      <w:proofErr w:type="spellEnd"/>
      <w:r>
        <w:t xml:space="preserve">, it is </w:t>
      </w:r>
      <w:proofErr w:type="spellStart"/>
      <w:r>
        <w:t>recorded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E6605E">
        <w:t>H</w:t>
      </w:r>
      <w:r>
        <w:t>ead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 </w:t>
      </w:r>
      <w:proofErr w:type="spellStart"/>
      <w:r>
        <w:t>assigned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rotation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rotation</w:t>
      </w:r>
      <w:proofErr w:type="spellEnd"/>
      <w:r>
        <w:t xml:space="preserve"> is </w:t>
      </w:r>
      <w:proofErr w:type="spellStart"/>
      <w:r>
        <w:t>notified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Dean's</w:t>
      </w:r>
      <w:proofErr w:type="spellEnd"/>
      <w:r>
        <w:t xml:space="preserve"> Office in </w:t>
      </w:r>
      <w:proofErr w:type="spellStart"/>
      <w:r>
        <w:t>writing</w:t>
      </w:r>
      <w:proofErr w:type="spellEnd"/>
      <w:r>
        <w:t>.</w:t>
      </w:r>
    </w:p>
    <w:p w14:paraId="6AC8B1F6" w14:textId="77777777" w:rsidR="0024500B" w:rsidRDefault="0024500B" w:rsidP="008C3426">
      <w:pPr>
        <w:pStyle w:val="GvdeMetni"/>
        <w:spacing w:before="11" w:line="276" w:lineRule="auto"/>
        <w:ind w:left="0"/>
        <w:jc w:val="left"/>
        <w:rPr>
          <w:sz w:val="22"/>
        </w:rPr>
      </w:pPr>
    </w:p>
    <w:p w14:paraId="6AC8B1F7" w14:textId="77777777" w:rsidR="0024500B" w:rsidRDefault="00F47704" w:rsidP="008C3426">
      <w:pPr>
        <w:pStyle w:val="P68B1DB1-ListParagraph3"/>
        <w:numPr>
          <w:ilvl w:val="0"/>
          <w:numId w:val="7"/>
        </w:numPr>
        <w:tabs>
          <w:tab w:val="left" w:pos="809"/>
        </w:tabs>
        <w:spacing w:line="276" w:lineRule="auto"/>
        <w:ind w:left="472" w:right="115" w:firstLine="0"/>
        <w:jc w:val="both"/>
      </w:pPr>
      <w:r>
        <w:rPr>
          <w:b/>
        </w:rPr>
        <w:t xml:space="preserve">Courses: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residency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, time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of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TUEK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>.</w:t>
      </w:r>
    </w:p>
    <w:p w14:paraId="6AC8B1F8" w14:textId="77777777" w:rsidR="0024500B" w:rsidRDefault="00F47704" w:rsidP="008C3426">
      <w:pPr>
        <w:pStyle w:val="P68B1DB1-ListParagraph3"/>
        <w:numPr>
          <w:ilvl w:val="0"/>
          <w:numId w:val="7"/>
        </w:numPr>
        <w:tabs>
          <w:tab w:val="left" w:pos="768"/>
        </w:tabs>
        <w:spacing w:line="276" w:lineRule="auto"/>
        <w:ind w:left="472" w:right="112" w:firstLine="0"/>
        <w:jc w:val="both"/>
      </w:pPr>
      <w:proofErr w:type="spellStart"/>
      <w:r>
        <w:rPr>
          <w:b/>
        </w:rPr>
        <w:t>Congresses</w:t>
      </w:r>
      <w:proofErr w:type="spellEnd"/>
      <w:r>
        <w:rPr>
          <w:b/>
        </w:rPr>
        <w:t xml:space="preserve">: </w:t>
      </w:r>
      <w:proofErr w:type="spellStart"/>
      <w:r>
        <w:t>Specialization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encouraged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congresses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documented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calculation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form.</w:t>
      </w:r>
    </w:p>
    <w:p w14:paraId="6AC8B1F9" w14:textId="77777777" w:rsidR="0024500B" w:rsidRDefault="0024500B" w:rsidP="008C3426">
      <w:pPr>
        <w:pStyle w:val="GvdeMetni"/>
        <w:spacing w:before="10" w:line="276" w:lineRule="auto"/>
        <w:ind w:left="0"/>
        <w:jc w:val="left"/>
        <w:rPr>
          <w:sz w:val="21"/>
        </w:rPr>
      </w:pPr>
    </w:p>
    <w:p w14:paraId="6AC8B1FA" w14:textId="77777777" w:rsidR="0024500B" w:rsidRDefault="00F47704" w:rsidP="008C3426">
      <w:pPr>
        <w:pStyle w:val="Balk1"/>
        <w:numPr>
          <w:ilvl w:val="0"/>
          <w:numId w:val="7"/>
        </w:numPr>
        <w:tabs>
          <w:tab w:val="left" w:pos="694"/>
        </w:tabs>
        <w:spacing w:line="276" w:lineRule="auto"/>
        <w:ind w:left="693" w:hanging="221"/>
        <w:jc w:val="both"/>
      </w:pPr>
      <w:proofErr w:type="spellStart"/>
      <w:r>
        <w:t>Mandatory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crediting</w:t>
      </w:r>
      <w:proofErr w:type="spellEnd"/>
      <w:r>
        <w:t>:</w:t>
      </w:r>
    </w:p>
    <w:p w14:paraId="6AC8B1FB" w14:textId="77777777" w:rsidR="0024500B" w:rsidRDefault="0024500B" w:rsidP="008C3426">
      <w:pPr>
        <w:pStyle w:val="GvdeMetni"/>
        <w:spacing w:before="9" w:line="276" w:lineRule="auto"/>
        <w:ind w:left="0"/>
        <w:jc w:val="left"/>
        <w:rPr>
          <w:b/>
          <w:sz w:val="20"/>
        </w:rPr>
      </w:pPr>
    </w:p>
    <w:p w14:paraId="6AC8B1FC" w14:textId="48D0B15D" w:rsidR="0024500B" w:rsidRDefault="00F47704" w:rsidP="008C3426">
      <w:pPr>
        <w:pStyle w:val="P68B1DB1-ListParagraph3"/>
        <w:numPr>
          <w:ilvl w:val="1"/>
          <w:numId w:val="7"/>
        </w:numPr>
        <w:tabs>
          <w:tab w:val="left" w:pos="1157"/>
        </w:tabs>
        <w:spacing w:line="276" w:lineRule="auto"/>
        <w:ind w:right="112" w:firstLine="0"/>
        <w:jc w:val="both"/>
      </w:pPr>
      <w:proofErr w:type="spellStart"/>
      <w:r>
        <w:rPr>
          <w:b/>
        </w:rPr>
        <w:t>Mandatory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activities</w:t>
      </w:r>
      <w:proofErr w:type="spellEnd"/>
      <w:r>
        <w:rPr>
          <w:b/>
        </w:rPr>
        <w:t xml:space="preserve">;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 w:rsidR="006476E4">
        <w:t>programme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on </w:t>
      </w:r>
      <w:proofErr w:type="spellStart"/>
      <w:r>
        <w:t>Specialization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in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Dentistry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residency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,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do,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below</w:t>
      </w:r>
      <w:proofErr w:type="spellEnd"/>
      <w:r>
        <w:t>:</w:t>
      </w:r>
    </w:p>
    <w:p w14:paraId="6AC8B1FD" w14:textId="77777777" w:rsidR="0024500B" w:rsidRDefault="0024500B" w:rsidP="008C3426">
      <w:pPr>
        <w:spacing w:line="276" w:lineRule="auto"/>
        <w:jc w:val="both"/>
        <w:rPr>
          <w:sz w:val="24"/>
        </w:rPr>
        <w:sectPr w:rsidR="0024500B">
          <w:pgSz w:w="11910" w:h="16840"/>
          <w:pgMar w:top="1020" w:right="1020" w:bottom="280" w:left="1020" w:header="708" w:footer="708" w:gutter="0"/>
          <w:cols w:space="708"/>
        </w:sectPr>
      </w:pPr>
    </w:p>
    <w:p w14:paraId="6AC8B1FE" w14:textId="5040D5CF" w:rsidR="0024500B" w:rsidRDefault="00F47704" w:rsidP="008C3426">
      <w:pPr>
        <w:pStyle w:val="P68B1DB1-ListParagraph3"/>
        <w:numPr>
          <w:ilvl w:val="0"/>
          <w:numId w:val="6"/>
        </w:numPr>
        <w:tabs>
          <w:tab w:val="left" w:pos="987"/>
        </w:tabs>
        <w:spacing w:before="98" w:line="276" w:lineRule="auto"/>
        <w:ind w:right="111" w:firstLine="567"/>
        <w:jc w:val="both"/>
      </w:pPr>
      <w:proofErr w:type="spellStart"/>
      <w:r>
        <w:lastRenderedPageBreak/>
        <w:t>Theoretical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specialization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branches</w:t>
      </w:r>
      <w:proofErr w:type="spellEnd"/>
      <w:r>
        <w:t xml:space="preserve"> of </w:t>
      </w:r>
      <w:proofErr w:type="spellStart"/>
      <w:r>
        <w:t>science</w:t>
      </w:r>
      <w:proofErr w:type="spellEnd"/>
      <w:r>
        <w:t xml:space="preserve">. Courses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15</w:t>
      </w:r>
      <w:r w:rsidR="00D540E8">
        <w:t>-</w:t>
      </w:r>
      <w:r>
        <w:t xml:space="preserve">course </w:t>
      </w:r>
      <w:proofErr w:type="spellStart"/>
      <w:r>
        <w:t>hours</w:t>
      </w:r>
      <w:proofErr w:type="spellEnd"/>
      <w:r>
        <w:t xml:space="preserve"> in a </w:t>
      </w:r>
      <w:proofErr w:type="spellStart"/>
      <w:r>
        <w:t>year</w:t>
      </w:r>
      <w:proofErr w:type="spellEnd"/>
      <w:r>
        <w:t xml:space="preserve">, </w:t>
      </w:r>
      <w:proofErr w:type="spellStart"/>
      <w:r>
        <w:t>separately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special</w:t>
      </w:r>
      <w:r w:rsidR="00D540E8">
        <w:t>i</w:t>
      </w:r>
      <w:r>
        <w:t>ty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in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, </w:t>
      </w:r>
      <w:proofErr w:type="spellStart"/>
      <w:r>
        <w:t>courses</w:t>
      </w:r>
      <w:proofErr w:type="spellEnd"/>
      <w:r>
        <w:t xml:space="preserve"> can be </w:t>
      </w:r>
      <w:proofErr w:type="spellStart"/>
      <w:r>
        <w:t>repeated</w:t>
      </w:r>
      <w:proofErr w:type="spellEnd"/>
      <w:r w:rsidR="00D540E8">
        <w:t>,</w:t>
      </w:r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of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competent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 can be </w:t>
      </w:r>
      <w:proofErr w:type="spellStart"/>
      <w:r>
        <w:t>used</w:t>
      </w:r>
      <w:proofErr w:type="spellEnd"/>
      <w:r>
        <w:t xml:space="preserve">. </w:t>
      </w:r>
      <w:proofErr w:type="spellStart"/>
      <w:r w:rsidR="00D540E8">
        <w:t>T</w:t>
      </w:r>
      <w:r>
        <w:t>o</w:t>
      </w:r>
      <w:proofErr w:type="spellEnd"/>
      <w:r>
        <w:t xml:space="preserve"> be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, it is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70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of 100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.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fail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a </w:t>
      </w:r>
      <w:proofErr w:type="spellStart"/>
      <w:r>
        <w:t>make-up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thirty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. </w:t>
      </w:r>
      <w:proofErr w:type="spellStart"/>
      <w:r>
        <w:t>Examinations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in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oral form.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credits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officer</w:t>
      </w:r>
      <w:proofErr w:type="spellEnd"/>
      <w:r>
        <w:t>.</w:t>
      </w:r>
    </w:p>
    <w:p w14:paraId="6AC8B1FF" w14:textId="4C090355" w:rsidR="0024500B" w:rsidRDefault="00F47704" w:rsidP="008C3426">
      <w:pPr>
        <w:pStyle w:val="P68B1DB1-ListParagraph3"/>
        <w:numPr>
          <w:ilvl w:val="0"/>
          <w:numId w:val="6"/>
        </w:numPr>
        <w:tabs>
          <w:tab w:val="left" w:pos="874"/>
        </w:tabs>
        <w:spacing w:line="276" w:lineRule="auto"/>
        <w:ind w:right="112" w:firstLine="480"/>
        <w:jc w:val="both"/>
      </w:pPr>
      <w:proofErr w:type="spellStart"/>
      <w:r>
        <w:t>Each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residency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 w:rsidR="00594C8A">
        <w:t>must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seminars</w:t>
      </w:r>
      <w:proofErr w:type="spellEnd"/>
      <w:r>
        <w:t xml:space="preserve">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seminars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branch</w:t>
      </w:r>
      <w:proofErr w:type="spellEnd"/>
      <w:r>
        <w:t xml:space="preserve">. </w:t>
      </w:r>
      <w:proofErr w:type="spellStart"/>
      <w:r>
        <w:t>Seminars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of a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E6605E">
        <w:t>H</w:t>
      </w:r>
      <w:r>
        <w:t>ead</w:t>
      </w:r>
      <w:proofErr w:type="spellEnd"/>
      <w:r>
        <w:t xml:space="preserve"> of </w:t>
      </w:r>
      <w:proofErr w:type="spellStart"/>
      <w:r>
        <w:t>science</w:t>
      </w:r>
      <w:proofErr w:type="spellEnd"/>
      <w:r>
        <w:t xml:space="preserve">.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seminar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 is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 xml:space="preserve">,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criticisms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supervisors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seminar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on his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he </w:t>
      </w:r>
      <w:proofErr w:type="spellStart"/>
      <w:r>
        <w:t>received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residency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seminar</w:t>
      </w:r>
      <w:proofErr w:type="spellEnd"/>
      <w:r>
        <w:t xml:space="preserve"> is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unsuccessful</w:t>
      </w:r>
      <w:proofErr w:type="spellEnd"/>
      <w:r>
        <w:t xml:space="preserve"> is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seminar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>.</w:t>
      </w:r>
    </w:p>
    <w:p w14:paraId="6AC8B200" w14:textId="77777777" w:rsidR="0024500B" w:rsidRDefault="00F47704" w:rsidP="008C3426">
      <w:pPr>
        <w:pStyle w:val="P68B1DB1-ListParagraph3"/>
        <w:numPr>
          <w:ilvl w:val="0"/>
          <w:numId w:val="6"/>
        </w:numPr>
        <w:tabs>
          <w:tab w:val="left" w:pos="939"/>
        </w:tabs>
        <w:spacing w:line="276" w:lineRule="auto"/>
        <w:ind w:right="111" w:firstLine="567"/>
        <w:jc w:val="both"/>
      </w:pPr>
      <w:proofErr w:type="spellStart"/>
      <w:r>
        <w:t>Each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residency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has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>/</w:t>
      </w:r>
      <w:proofErr w:type="spellStart"/>
      <w:r>
        <w:t>science</w:t>
      </w:r>
      <w:proofErr w:type="spellEnd"/>
      <w:r>
        <w:t xml:space="preserve">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. </w:t>
      </w:r>
      <w:proofErr w:type="spellStart"/>
      <w:r>
        <w:t>Literature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of a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.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card</w:t>
      </w:r>
      <w:proofErr w:type="spellEnd"/>
      <w:r>
        <w:t>.</w:t>
      </w:r>
    </w:p>
    <w:p w14:paraId="6AC8B201" w14:textId="3E0F4956" w:rsidR="0024500B" w:rsidRDefault="00F47704" w:rsidP="008C3426">
      <w:pPr>
        <w:pStyle w:val="GvdeMetni"/>
        <w:spacing w:line="276" w:lineRule="auto"/>
        <w:ind w:right="111" w:firstLine="566"/>
      </w:pPr>
      <w:proofErr w:type="gramStart"/>
      <w:r>
        <w:t>ç</w:t>
      </w:r>
      <w:proofErr w:type="gramEnd"/>
      <w:r>
        <w:t xml:space="preserve">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boards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>/</w:t>
      </w:r>
      <w:proofErr w:type="spellStart"/>
      <w:r>
        <w:t>sciences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 w:rsidR="006476E4">
        <w:t>programme</w:t>
      </w:r>
      <w:r>
        <w:t>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special</w:t>
      </w:r>
      <w:r w:rsidR="00D540E8">
        <w:t>i</w:t>
      </w:r>
      <w:r>
        <w:t>ty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of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rotation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. Application </w:t>
      </w:r>
      <w:proofErr w:type="spellStart"/>
      <w:r>
        <w:t>studies</w:t>
      </w:r>
      <w:proofErr w:type="spellEnd"/>
      <w:r w:rsidR="00D540E8">
        <w:t xml:space="preserve"> </w:t>
      </w:r>
      <w:proofErr w:type="spellStart"/>
      <w:r w:rsidR="00D540E8">
        <w:t>are</w:t>
      </w:r>
      <w:proofErr w:type="spellEnd"/>
      <w:r w:rsidR="00D540E8">
        <w:t xml:space="preserve"> </w:t>
      </w:r>
      <w:proofErr w:type="spellStart"/>
      <w:r w:rsidR="00D540E8">
        <w:t>carried</w:t>
      </w:r>
      <w:proofErr w:type="spellEnd"/>
      <w:r w:rsidR="00D540E8">
        <w:t xml:space="preserve"> </w:t>
      </w:r>
      <w:proofErr w:type="spellStart"/>
      <w:r w:rsidR="00D540E8">
        <w:t>out</w:t>
      </w:r>
      <w:proofErr w:type="spellEnd"/>
      <w:r w:rsidR="00D540E8">
        <w:t xml:space="preserve"> </w:t>
      </w:r>
      <w:proofErr w:type="spellStart"/>
      <w:r w:rsidR="00D540E8">
        <w:t>under</w:t>
      </w:r>
      <w:proofErr w:type="spellEnd"/>
      <w:r w:rsidR="00D540E8">
        <w:t xml:space="preserve"> </w:t>
      </w:r>
      <w:proofErr w:type="spellStart"/>
      <w:r w:rsidR="00D540E8">
        <w:t>the</w:t>
      </w:r>
      <w:proofErr w:type="spellEnd"/>
      <w:r w:rsidR="00D540E8">
        <w:t xml:space="preserve"> </w:t>
      </w:r>
      <w:proofErr w:type="spellStart"/>
      <w:r w:rsidR="00D540E8">
        <w:t>responsibility</w:t>
      </w:r>
      <w:proofErr w:type="spellEnd"/>
      <w:r w:rsidR="00D540E8">
        <w:t xml:space="preserve"> of </w:t>
      </w:r>
      <w:proofErr w:type="spellStart"/>
      <w:r w:rsidR="00D540E8">
        <w:t>the</w:t>
      </w:r>
      <w:proofErr w:type="spellEnd"/>
      <w:r w:rsidR="00D540E8">
        <w:t xml:space="preserve"> </w:t>
      </w:r>
      <w:proofErr w:type="spellStart"/>
      <w:r w:rsidR="00D540E8">
        <w:t>designated</w:t>
      </w:r>
      <w:proofErr w:type="spellEnd"/>
      <w:r w:rsidR="00D540E8">
        <w:t xml:space="preserve"> </w:t>
      </w:r>
      <w:proofErr w:type="spellStart"/>
      <w:r w:rsidR="00D540E8">
        <w:t>faculty</w:t>
      </w:r>
      <w:proofErr w:type="spellEnd"/>
      <w:r w:rsidR="00D540E8">
        <w:t xml:space="preserve"> </w:t>
      </w:r>
      <w:proofErr w:type="spellStart"/>
      <w:r w:rsidR="00D540E8">
        <w:t>members</w:t>
      </w:r>
      <w:proofErr w:type="spellEnd"/>
      <w:r w:rsidR="00D540E8">
        <w:t xml:space="preserve">. </w:t>
      </w:r>
      <w:proofErr w:type="spellStart"/>
      <w:r w:rsidR="00D540E8">
        <w:t>T</w:t>
      </w:r>
      <w:r>
        <w:t>he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of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instructor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is </w:t>
      </w:r>
      <w:proofErr w:type="spellStart"/>
      <w:r>
        <w:t>followed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special</w:t>
      </w:r>
      <w:r w:rsidR="00D540E8">
        <w:t>i</w:t>
      </w:r>
      <w:r>
        <w:t>ty</w:t>
      </w:r>
      <w:proofErr w:type="spellEnd"/>
      <w:r>
        <w:t xml:space="preserve"> </w:t>
      </w:r>
      <w:proofErr w:type="spellStart"/>
      <w:r>
        <w:t>student</w:t>
      </w:r>
      <w:proofErr w:type="spellEnd"/>
      <w:r w:rsidR="00D540E8">
        <w:t>,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 is </w:t>
      </w:r>
      <w:proofErr w:type="spellStart"/>
      <w:r>
        <w:t>recorded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report</w:t>
      </w:r>
      <w:proofErr w:type="spellEnd"/>
      <w:r>
        <w:t>.</w:t>
      </w:r>
    </w:p>
    <w:p w14:paraId="6AC8B202" w14:textId="1A3A4AB2" w:rsidR="0024500B" w:rsidRDefault="00F47704" w:rsidP="008C3426">
      <w:pPr>
        <w:pStyle w:val="P68B1DB1-ListParagraph3"/>
        <w:numPr>
          <w:ilvl w:val="1"/>
          <w:numId w:val="7"/>
        </w:numPr>
        <w:tabs>
          <w:tab w:val="left" w:pos="881"/>
        </w:tabs>
        <w:spacing w:line="276" w:lineRule="auto"/>
        <w:ind w:left="112" w:right="111" w:firstLine="567"/>
        <w:jc w:val="both"/>
      </w:pPr>
      <w:proofErr w:type="spellStart"/>
      <w:r>
        <w:rPr>
          <w:b/>
        </w:rPr>
        <w:t>Mandatory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Credit</w:t>
      </w:r>
      <w:proofErr w:type="spellEnd"/>
      <w:r>
        <w:rPr>
          <w:b/>
        </w:rPr>
        <w:t xml:space="preserve">; </w:t>
      </w:r>
      <w:proofErr w:type="spellStart"/>
      <w:r>
        <w:t>Specialization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16 of </w:t>
      </w:r>
      <w:proofErr w:type="spellStart"/>
      <w:r>
        <w:t>the</w:t>
      </w:r>
      <w:proofErr w:type="spellEnd"/>
      <w:r>
        <w:t xml:space="preserve"> 20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credits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total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credits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taken</w:t>
      </w:r>
      <w:proofErr w:type="spellEnd"/>
      <w:r>
        <w:t xml:space="preserve"> in a </w:t>
      </w:r>
      <w:proofErr w:type="spellStart"/>
      <w:r>
        <w:t>semester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8 </w:t>
      </w:r>
      <w:proofErr w:type="spellStart"/>
      <w:r>
        <w:t>credits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8 </w:t>
      </w:r>
      <w:proofErr w:type="spellStart"/>
      <w:r>
        <w:t>credits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8-credit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lectures</w:t>
      </w:r>
      <w:proofErr w:type="spellEnd"/>
      <w:r>
        <w:t xml:space="preserve">,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seminars</w:t>
      </w:r>
      <w:proofErr w:type="spellEnd"/>
      <w:r>
        <w:t xml:space="preserve">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</w:t>
      </w:r>
      <w:proofErr w:type="spellStart"/>
      <w:r>
        <w:t>presentations</w:t>
      </w:r>
      <w:proofErr w:type="spellEnd"/>
      <w:r>
        <w:t xml:space="preserve">. A </w:t>
      </w:r>
      <w:proofErr w:type="spellStart"/>
      <w:r>
        <w:t>maximum</w:t>
      </w:r>
      <w:proofErr w:type="spellEnd"/>
      <w:r>
        <w:t xml:space="preserve"> of 4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credits</w:t>
      </w:r>
      <w:proofErr w:type="spellEnd"/>
      <w:r>
        <w:t xml:space="preserve"> can be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elective</w:t>
      </w:r>
      <w:proofErr w:type="spellEnd"/>
      <w:r>
        <w:t xml:space="preserve"> </w:t>
      </w:r>
      <w:proofErr w:type="spellStart"/>
      <w:r>
        <w:t>credits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a </w:t>
      </w:r>
      <w:proofErr w:type="spellStart"/>
      <w:r>
        <w:t>year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, </w:t>
      </w:r>
      <w:proofErr w:type="spellStart"/>
      <w:r>
        <w:t>every</w:t>
      </w:r>
      <w:proofErr w:type="spellEnd"/>
      <w:r>
        <w:t xml:space="preserve"> 10 </w:t>
      </w:r>
      <w:proofErr w:type="spellStart"/>
      <w:r>
        <w:t>elective</w:t>
      </w:r>
      <w:proofErr w:type="spellEnd"/>
      <w:r>
        <w:t xml:space="preserve"> </w:t>
      </w:r>
      <w:proofErr w:type="spellStart"/>
      <w:r>
        <w:t>credits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taken</w:t>
      </w:r>
      <w:proofErr w:type="spellEnd"/>
      <w:r>
        <w:t xml:space="preserve"> is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of 20 </w:t>
      </w:r>
      <w:proofErr w:type="spellStart"/>
      <w:r>
        <w:t>credits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semesters</w:t>
      </w:r>
      <w:proofErr w:type="spellEnd"/>
      <w:r>
        <w:t xml:space="preserve"> is </w:t>
      </w:r>
      <w:proofErr w:type="spellStart"/>
      <w:r>
        <w:t>regulated</w:t>
      </w:r>
      <w:proofErr w:type="spellEnd"/>
      <w:r>
        <w:t xml:space="preserve"> in a </w:t>
      </w:r>
      <w:proofErr w:type="spellStart"/>
      <w:r>
        <w:t>balanced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r w:rsidR="009403CC">
        <w:t>al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special</w:t>
      </w:r>
      <w:r w:rsidR="009403CC">
        <w:t>i</w:t>
      </w:r>
      <w:r>
        <w:t>ty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of 20 </w:t>
      </w:r>
      <w:proofErr w:type="spellStart"/>
      <w:r>
        <w:t>credits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>:</w:t>
      </w:r>
    </w:p>
    <w:p w14:paraId="6AC8B203" w14:textId="77777777" w:rsidR="0024500B" w:rsidRDefault="0024500B" w:rsidP="008C3426">
      <w:pPr>
        <w:pStyle w:val="GvdeMetni"/>
        <w:spacing w:before="10" w:line="276" w:lineRule="auto"/>
        <w:ind w:left="0"/>
        <w:jc w:val="left"/>
        <w:rPr>
          <w:sz w:val="22"/>
        </w:rPr>
      </w:pPr>
    </w:p>
    <w:p w14:paraId="6AC8B204" w14:textId="77777777" w:rsidR="0024500B" w:rsidRDefault="00F47704" w:rsidP="008C3426">
      <w:pPr>
        <w:pStyle w:val="P68B1DB1-ListParagraph3"/>
        <w:numPr>
          <w:ilvl w:val="2"/>
          <w:numId w:val="7"/>
        </w:numPr>
        <w:tabs>
          <w:tab w:val="left" w:pos="1179"/>
        </w:tabs>
        <w:spacing w:before="1" w:line="276" w:lineRule="auto"/>
      </w:pPr>
      <w:r>
        <w:t xml:space="preserve">15 </w:t>
      </w:r>
      <w:proofErr w:type="spellStart"/>
      <w:r>
        <w:t>hours</w:t>
      </w:r>
      <w:proofErr w:type="spellEnd"/>
      <w:r>
        <w:t xml:space="preserve"> of </w:t>
      </w:r>
      <w:proofErr w:type="spellStart"/>
      <w:r>
        <w:t>tuition</w:t>
      </w:r>
      <w:proofErr w:type="spellEnd"/>
      <w:r>
        <w:t xml:space="preserve">: 5 </w:t>
      </w:r>
      <w:proofErr w:type="spellStart"/>
      <w:r>
        <w:t>credits</w:t>
      </w:r>
      <w:proofErr w:type="spellEnd"/>
      <w:r>
        <w:t xml:space="preserve"> (3 </w:t>
      </w:r>
      <w:proofErr w:type="spellStart"/>
      <w:r>
        <w:t>hours</w:t>
      </w:r>
      <w:proofErr w:type="spellEnd"/>
      <w:r>
        <w:t xml:space="preserve"> of </w:t>
      </w:r>
      <w:proofErr w:type="spellStart"/>
      <w:r>
        <w:t>course</w:t>
      </w:r>
      <w:proofErr w:type="spellEnd"/>
      <w:r>
        <w:t xml:space="preserve"> = 1 </w:t>
      </w:r>
      <w:proofErr w:type="spellStart"/>
      <w:r>
        <w:t>credit</w:t>
      </w:r>
      <w:proofErr w:type="spellEnd"/>
      <w:r>
        <w:t>)</w:t>
      </w:r>
    </w:p>
    <w:p w14:paraId="6AC8B205" w14:textId="77777777" w:rsidR="0024500B" w:rsidRDefault="0024500B" w:rsidP="008C3426">
      <w:pPr>
        <w:pStyle w:val="GvdeMetni"/>
        <w:spacing w:line="276" w:lineRule="auto"/>
        <w:ind w:left="0"/>
        <w:jc w:val="left"/>
      </w:pPr>
    </w:p>
    <w:p w14:paraId="6AC8B206" w14:textId="7BC5BB45" w:rsidR="0024500B" w:rsidRDefault="00F47704" w:rsidP="008C3426">
      <w:pPr>
        <w:pStyle w:val="GvdeMetni"/>
        <w:spacing w:line="276" w:lineRule="auto"/>
        <w:ind w:right="112" w:firstLine="708"/>
      </w:pPr>
      <w:proofErr w:type="spellStart"/>
      <w:r>
        <w:t>This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is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 w:rsidR="009403CC">
        <w:t>they</w:t>
      </w:r>
      <w:proofErr w:type="spellEnd"/>
      <w:r w:rsidR="009403CC">
        <w:t xml:space="preserve"> </w:t>
      </w:r>
      <w:proofErr w:type="spellStart"/>
      <w:r w:rsidR="009403CC">
        <w:t>attend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15 </w:t>
      </w:r>
      <w:proofErr w:type="spellStart"/>
      <w:r>
        <w:t>lessons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is </w:t>
      </w:r>
      <w:proofErr w:type="spellStart"/>
      <w:r>
        <w:t>successful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, </w:t>
      </w:r>
      <w:proofErr w:type="spellStart"/>
      <w:r>
        <w:t>regardless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total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. </w:t>
      </w:r>
      <w:proofErr w:type="spellStart"/>
      <w:r w:rsidR="009403CC">
        <w:t>T</w:t>
      </w:r>
      <w:r>
        <w:t>o</w:t>
      </w:r>
      <w:proofErr w:type="spellEnd"/>
      <w:r>
        <w:t xml:space="preserve"> be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, it is </w:t>
      </w:r>
      <w:proofErr w:type="spellStart"/>
      <w:r>
        <w:t>obligatory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70 </w:t>
      </w:r>
      <w:proofErr w:type="spellStart"/>
      <w:r>
        <w:t>out</w:t>
      </w:r>
      <w:proofErr w:type="spellEnd"/>
      <w:r>
        <w:t xml:space="preserve"> of 100 </w:t>
      </w:r>
      <w:proofErr w:type="spellStart"/>
      <w:r>
        <w:t>points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. </w:t>
      </w:r>
      <w:proofErr w:type="spellStart"/>
      <w:r>
        <w:t>Examinations</w:t>
      </w:r>
      <w:proofErr w:type="spellEnd"/>
      <w:r>
        <w:t xml:space="preserve"> can be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orally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teach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. As a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specialization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special</w:t>
      </w:r>
      <w:r w:rsidR="009403CC">
        <w:t>i</w:t>
      </w:r>
      <w:r>
        <w:t>ty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notified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TUEK </w:t>
      </w:r>
      <w:proofErr w:type="spellStart"/>
      <w:r>
        <w:t>Presidency</w:t>
      </w:r>
      <w:proofErr w:type="spellEnd"/>
      <w:r>
        <w:t xml:space="preserve">. </w:t>
      </w:r>
      <w:proofErr w:type="spellStart"/>
      <w:r>
        <w:t>Failed</w:t>
      </w:r>
      <w:proofErr w:type="spellEnd"/>
      <w:r>
        <w:t xml:space="preserve"> </w:t>
      </w:r>
      <w:proofErr w:type="spellStart"/>
      <w:r>
        <w:t>residency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is not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, but is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a </w:t>
      </w:r>
      <w:proofErr w:type="spellStart"/>
      <w:r>
        <w:t>make-up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. An </w:t>
      </w:r>
      <w:proofErr w:type="spellStart"/>
      <w:r>
        <w:t>additional</w:t>
      </w:r>
      <w:proofErr w:type="spellEnd"/>
      <w:r>
        <w:t xml:space="preserve"> 1 </w:t>
      </w:r>
      <w:proofErr w:type="spellStart"/>
      <w:r>
        <w:t>elective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is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10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70.</w:t>
      </w:r>
    </w:p>
    <w:p w14:paraId="6AC8B207" w14:textId="77777777" w:rsidR="0024500B" w:rsidRDefault="0024500B" w:rsidP="008C3426">
      <w:pPr>
        <w:pStyle w:val="GvdeMetni"/>
        <w:spacing w:before="11" w:line="276" w:lineRule="auto"/>
        <w:ind w:left="0"/>
        <w:jc w:val="left"/>
        <w:rPr>
          <w:sz w:val="23"/>
        </w:rPr>
      </w:pPr>
    </w:p>
    <w:p w14:paraId="6AC8B208" w14:textId="77777777" w:rsidR="0024500B" w:rsidRDefault="00F47704" w:rsidP="008C3426">
      <w:pPr>
        <w:pStyle w:val="P68B1DB1-ListParagraph3"/>
        <w:numPr>
          <w:ilvl w:val="2"/>
          <w:numId w:val="7"/>
        </w:numPr>
        <w:tabs>
          <w:tab w:val="left" w:pos="1083"/>
        </w:tabs>
        <w:spacing w:line="276" w:lineRule="auto"/>
        <w:ind w:left="1082" w:hanging="262"/>
      </w:pPr>
      <w:proofErr w:type="spellStart"/>
      <w:r>
        <w:t>Two</w:t>
      </w:r>
      <w:proofErr w:type="spellEnd"/>
      <w:r>
        <w:t xml:space="preserve"> </w:t>
      </w:r>
      <w:proofErr w:type="spellStart"/>
      <w:r>
        <w:t>seminars</w:t>
      </w:r>
      <w:proofErr w:type="spellEnd"/>
      <w:r>
        <w:t xml:space="preserve">: 3 </w:t>
      </w:r>
      <w:proofErr w:type="spellStart"/>
      <w:r>
        <w:t>credits</w:t>
      </w:r>
      <w:proofErr w:type="spellEnd"/>
    </w:p>
    <w:p w14:paraId="6AC8B209" w14:textId="4E21020D" w:rsidR="0024500B" w:rsidRDefault="00F47704" w:rsidP="008C3426">
      <w:pPr>
        <w:pStyle w:val="GvdeMetni"/>
        <w:spacing w:line="276" w:lineRule="auto"/>
        <w:ind w:right="111" w:firstLine="708"/>
      </w:pPr>
      <w:proofErr w:type="spellStart"/>
      <w:r>
        <w:t>This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is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1 </w:t>
      </w:r>
      <w:proofErr w:type="spellStart"/>
      <w:r>
        <w:t>seminar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specialty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. At </w:t>
      </w:r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seminar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lecturer</w:t>
      </w:r>
      <w:proofErr w:type="spellEnd"/>
      <w:r>
        <w:t xml:space="preserve"> is </w:t>
      </w:r>
      <w:proofErr w:type="spellStart"/>
      <w:r>
        <w:t>jointly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attending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seminar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seminar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residency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seminar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residency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notified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TUEK </w:t>
      </w:r>
      <w:proofErr w:type="spellStart"/>
      <w:r>
        <w:t>Presidency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unsuccessful</w:t>
      </w:r>
      <w:proofErr w:type="spellEnd"/>
      <w:r>
        <w:t xml:space="preserve"> </w:t>
      </w:r>
      <w:proofErr w:type="spellStart"/>
      <w:r>
        <w:t>residency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is not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but is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a </w:t>
      </w:r>
      <w:proofErr w:type="spellStart"/>
      <w:r>
        <w:t>seminar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 w:rsidR="009403CC">
        <w:t>seminar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, an </w:t>
      </w:r>
      <w:proofErr w:type="spellStart"/>
      <w:r>
        <w:t>additional</w:t>
      </w:r>
      <w:proofErr w:type="spellEnd"/>
      <w:r>
        <w:t xml:space="preserve"> 1 </w:t>
      </w:r>
      <w:proofErr w:type="spellStart"/>
      <w:r>
        <w:t>elective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is </w:t>
      </w:r>
      <w:proofErr w:type="spellStart"/>
      <w:r>
        <w:t>given</w:t>
      </w:r>
      <w:proofErr w:type="spellEnd"/>
      <w:r>
        <w:t>.</w:t>
      </w:r>
    </w:p>
    <w:p w14:paraId="6AC8B20A" w14:textId="77777777" w:rsidR="0024500B" w:rsidRDefault="0024500B" w:rsidP="008C3426">
      <w:pPr>
        <w:pStyle w:val="GvdeMetni"/>
        <w:spacing w:line="276" w:lineRule="auto"/>
        <w:ind w:left="0"/>
        <w:jc w:val="left"/>
      </w:pPr>
    </w:p>
    <w:p w14:paraId="6AC8B20B" w14:textId="77777777" w:rsidR="0024500B" w:rsidRDefault="00F47704" w:rsidP="008C3426">
      <w:pPr>
        <w:pStyle w:val="P68B1DB1-ListParagraph3"/>
        <w:numPr>
          <w:ilvl w:val="2"/>
          <w:numId w:val="7"/>
        </w:numPr>
        <w:tabs>
          <w:tab w:val="left" w:pos="1066"/>
        </w:tabs>
        <w:spacing w:line="276" w:lineRule="auto"/>
        <w:ind w:left="1065" w:hanging="245"/>
      </w:pPr>
      <w:proofErr w:type="spellStart"/>
      <w:r>
        <w:t>Four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</w:t>
      </w:r>
      <w:proofErr w:type="spellStart"/>
      <w:r>
        <w:t>presentations</w:t>
      </w:r>
      <w:proofErr w:type="spellEnd"/>
      <w:r>
        <w:t xml:space="preserve">: 2 </w:t>
      </w:r>
      <w:proofErr w:type="spellStart"/>
      <w:r>
        <w:t>credits</w:t>
      </w:r>
      <w:proofErr w:type="spellEnd"/>
    </w:p>
    <w:p w14:paraId="6AC8B20C" w14:textId="6BAE4A16" w:rsidR="0024500B" w:rsidRDefault="00F47704" w:rsidP="008C3426">
      <w:pPr>
        <w:pStyle w:val="GvdeMetni"/>
        <w:spacing w:line="276" w:lineRule="auto"/>
        <w:ind w:right="113" w:firstLine="708"/>
      </w:pPr>
      <w:proofErr w:type="spellStart"/>
      <w:r>
        <w:t>This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is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 </w:t>
      </w:r>
      <w:proofErr w:type="spellStart"/>
      <w:r>
        <w:t>literature</w:t>
      </w:r>
      <w:proofErr w:type="spellEnd"/>
      <w:r>
        <w:t xml:space="preserve"> </w:t>
      </w:r>
      <w:proofErr w:type="spellStart"/>
      <w:r>
        <w:t>presentations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specialization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. </w:t>
      </w:r>
      <w:proofErr w:type="spellStart"/>
      <w:r>
        <w:t>Credit</w:t>
      </w:r>
      <w:proofErr w:type="spellEnd"/>
      <w:r>
        <w:t xml:space="preserve"> is not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unsuccessful</w:t>
      </w:r>
      <w:proofErr w:type="spellEnd"/>
      <w:r>
        <w:t xml:space="preserve"> </w:t>
      </w:r>
      <w:proofErr w:type="spellStart"/>
      <w:r>
        <w:t>residency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, but </w:t>
      </w:r>
      <w:proofErr w:type="spellStart"/>
      <w:r>
        <w:t>incomplete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unsuccessful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is </w:t>
      </w:r>
      <w:proofErr w:type="spellStart"/>
      <w:r>
        <w:t>repeated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. An </w:t>
      </w:r>
      <w:proofErr w:type="spellStart"/>
      <w:r>
        <w:t>additional</w:t>
      </w:r>
      <w:proofErr w:type="spellEnd"/>
      <w:r>
        <w:t xml:space="preserve"> 1 </w:t>
      </w:r>
      <w:proofErr w:type="spellStart"/>
      <w:r>
        <w:t>elective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is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3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presentations</w:t>
      </w:r>
      <w:proofErr w:type="spellEnd"/>
      <w:r>
        <w:t>.</w:t>
      </w:r>
    </w:p>
    <w:p w14:paraId="6AC8B20D" w14:textId="77777777" w:rsidR="0024500B" w:rsidRDefault="0024500B" w:rsidP="008C3426">
      <w:pPr>
        <w:spacing w:line="276" w:lineRule="auto"/>
        <w:sectPr w:rsidR="0024500B">
          <w:pgSz w:w="11910" w:h="16840"/>
          <w:pgMar w:top="1020" w:right="1020" w:bottom="280" w:left="1020" w:header="708" w:footer="708" w:gutter="0"/>
          <w:cols w:space="708"/>
        </w:sectPr>
      </w:pPr>
    </w:p>
    <w:p w14:paraId="6AC8B20E" w14:textId="77777777" w:rsidR="0024500B" w:rsidRDefault="00F47704" w:rsidP="008C3426">
      <w:pPr>
        <w:pStyle w:val="GvdeMetni"/>
        <w:spacing w:before="62" w:line="276" w:lineRule="auto"/>
        <w:ind w:left="820"/>
        <w:jc w:val="left"/>
      </w:pPr>
      <w:r>
        <w:lastRenderedPageBreak/>
        <w:t xml:space="preserve">d) Application </w:t>
      </w:r>
      <w:proofErr w:type="spellStart"/>
      <w:r>
        <w:t>studies</w:t>
      </w:r>
      <w:proofErr w:type="spellEnd"/>
      <w:r>
        <w:t xml:space="preserve">: 10 </w:t>
      </w:r>
      <w:proofErr w:type="spellStart"/>
      <w:r>
        <w:t>credits</w:t>
      </w:r>
      <w:proofErr w:type="spellEnd"/>
    </w:p>
    <w:p w14:paraId="6AC8B20F" w14:textId="3F824F9F" w:rsidR="0024500B" w:rsidRDefault="00F47704" w:rsidP="008C3426">
      <w:pPr>
        <w:pStyle w:val="GvdeMetni"/>
        <w:spacing w:line="276" w:lineRule="auto"/>
        <w:ind w:right="110" w:firstLine="708"/>
      </w:pPr>
      <w:proofErr w:type="spellStart"/>
      <w:r>
        <w:t>This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is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 w:rsidR="006476E4">
        <w:t>programme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E6605E">
        <w:t>H</w:t>
      </w:r>
      <w:r>
        <w:t>ead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(</w:t>
      </w:r>
      <w:proofErr w:type="spellStart"/>
      <w:r>
        <w:t>bedside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, </w:t>
      </w:r>
      <w:proofErr w:type="spellStart"/>
      <w:r>
        <w:t>surgery</w:t>
      </w:r>
      <w:proofErr w:type="spellEnd"/>
      <w:r>
        <w:t xml:space="preserve">, </w:t>
      </w:r>
      <w:proofErr w:type="spellStart"/>
      <w:r>
        <w:t>laboratory</w:t>
      </w:r>
      <w:proofErr w:type="spellEnd"/>
      <w:r>
        <w:t xml:space="preserve">, </w:t>
      </w:r>
      <w:proofErr w:type="spellStart"/>
      <w:r>
        <w:t>furnace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.).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credited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special</w:t>
      </w:r>
      <w:r w:rsidR="009403CC">
        <w:t>i</w:t>
      </w:r>
      <w:r>
        <w:t>ty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certify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TUEK </w:t>
      </w:r>
      <w:proofErr w:type="spellStart"/>
      <w:r>
        <w:t>Presidency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residency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, it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 w:rsidR="009403CC">
        <w:t>they</w:t>
      </w:r>
      <w:proofErr w:type="spellEnd"/>
      <w:r w:rsidR="009403CC">
        <w:t xml:space="preserve"> </w:t>
      </w:r>
      <w:proofErr w:type="spellStart"/>
      <w:r w:rsidR="009403CC">
        <w:t>have</w:t>
      </w:r>
      <w:proofErr w:type="spellEnd"/>
      <w:r>
        <w:t xml:space="preserve"> not/</w:t>
      </w:r>
      <w:proofErr w:type="spellStart"/>
      <w:r>
        <w:t>could</w:t>
      </w:r>
      <w:proofErr w:type="spellEnd"/>
      <w:r>
        <w:t xml:space="preserve"> not do.</w:t>
      </w:r>
    </w:p>
    <w:p w14:paraId="6AC8B210" w14:textId="77777777" w:rsidR="0024500B" w:rsidRDefault="0024500B" w:rsidP="008C3426">
      <w:pPr>
        <w:pStyle w:val="GvdeMetni"/>
        <w:spacing w:before="10" w:line="276" w:lineRule="auto"/>
        <w:ind w:left="0"/>
        <w:jc w:val="left"/>
        <w:rPr>
          <w:sz w:val="21"/>
        </w:rPr>
      </w:pPr>
    </w:p>
    <w:p w14:paraId="6AC8B211" w14:textId="77777777" w:rsidR="0024500B" w:rsidRDefault="00F47704" w:rsidP="008C3426">
      <w:pPr>
        <w:pStyle w:val="Balk1"/>
        <w:numPr>
          <w:ilvl w:val="0"/>
          <w:numId w:val="5"/>
        </w:numPr>
        <w:tabs>
          <w:tab w:val="left" w:pos="752"/>
        </w:tabs>
        <w:spacing w:before="1" w:line="276" w:lineRule="auto"/>
      </w:pPr>
      <w:proofErr w:type="spellStart"/>
      <w:r>
        <w:t>Optional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credits</w:t>
      </w:r>
      <w:proofErr w:type="spellEnd"/>
      <w:r>
        <w:t>:</w:t>
      </w:r>
    </w:p>
    <w:p w14:paraId="6AC8B212" w14:textId="66DE3C11" w:rsidR="0024500B" w:rsidRDefault="00F47704" w:rsidP="008C3426">
      <w:pPr>
        <w:pStyle w:val="GvdeMetni"/>
        <w:spacing w:line="276" w:lineRule="auto"/>
        <w:ind w:right="112" w:firstLine="708"/>
      </w:pP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</w:t>
      </w:r>
      <w:r w:rsidR="00736666">
        <w:t>ARTICLE</w:t>
      </w:r>
      <w:r>
        <w:t xml:space="preserve"> 11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, </w:t>
      </w:r>
      <w:proofErr w:type="spellStart"/>
      <w:r>
        <w:t>non-compulsory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, </w:t>
      </w:r>
      <w:proofErr w:type="spellStart"/>
      <w:r>
        <w:t>publications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 </w:t>
      </w:r>
      <w:proofErr w:type="spellStart"/>
      <w:proofErr w:type="gramStart"/>
      <w:r>
        <w:t>or</w:t>
      </w:r>
      <w:proofErr w:type="spellEnd"/>
      <w:proofErr w:type="gramEnd"/>
      <w:r>
        <w:t xml:space="preserve"> </w:t>
      </w:r>
      <w:proofErr w:type="spellStart"/>
      <w:r>
        <w:t>extra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credits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special</w:t>
      </w:r>
      <w:r w:rsidR="009403CC">
        <w:t>i</w:t>
      </w:r>
      <w:r>
        <w:t>ty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as </w:t>
      </w:r>
      <w:proofErr w:type="spellStart"/>
      <w:r>
        <w:t>elective</w:t>
      </w:r>
      <w:proofErr w:type="spellEnd"/>
      <w:r>
        <w:t xml:space="preserve"> </w:t>
      </w:r>
      <w:proofErr w:type="spellStart"/>
      <w:r>
        <w:t>credits</w:t>
      </w:r>
      <w:proofErr w:type="spellEnd"/>
      <w:r>
        <w:t xml:space="preserve">. </w:t>
      </w:r>
      <w:proofErr w:type="spellStart"/>
      <w:r>
        <w:t>Elective</w:t>
      </w:r>
      <w:proofErr w:type="spellEnd"/>
      <w:r>
        <w:t xml:space="preserve"> </w:t>
      </w:r>
      <w:proofErr w:type="spellStart"/>
      <w:r>
        <w:t>credits</w:t>
      </w:r>
      <w:proofErr w:type="spellEnd"/>
      <w:r>
        <w:t xml:space="preserve">;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credits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residency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in, apart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studies</w:t>
      </w:r>
      <w:proofErr w:type="spellEnd"/>
      <w:r>
        <w:t>.</w:t>
      </w:r>
    </w:p>
    <w:p w14:paraId="6AC8B213" w14:textId="77777777" w:rsidR="0024500B" w:rsidRDefault="0024500B" w:rsidP="008C3426">
      <w:pPr>
        <w:pStyle w:val="GvdeMetni"/>
        <w:spacing w:before="5" w:line="276" w:lineRule="auto"/>
        <w:ind w:left="0"/>
        <w:jc w:val="left"/>
      </w:pPr>
    </w:p>
    <w:p w14:paraId="6AC8B214" w14:textId="77777777" w:rsidR="0024500B" w:rsidRDefault="00F47704" w:rsidP="008C3426">
      <w:pPr>
        <w:pStyle w:val="GvdeMetni"/>
        <w:spacing w:before="1" w:line="276" w:lineRule="auto"/>
        <w:ind w:left="820"/>
        <w:jc w:val="left"/>
      </w:pPr>
      <w:proofErr w:type="spellStart"/>
      <w:r>
        <w:t>Studies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elective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taken</w:t>
      </w:r>
      <w:proofErr w:type="spellEnd"/>
      <w:r>
        <w:t>:</w:t>
      </w:r>
    </w:p>
    <w:p w14:paraId="6AC8B215" w14:textId="77777777" w:rsidR="0024500B" w:rsidRDefault="0024500B" w:rsidP="008C3426">
      <w:pPr>
        <w:pStyle w:val="GvdeMetni"/>
        <w:spacing w:line="276" w:lineRule="auto"/>
        <w:ind w:left="0"/>
        <w:jc w:val="left"/>
      </w:pPr>
    </w:p>
    <w:p w14:paraId="6AC8B216" w14:textId="1EF29BE5" w:rsidR="0024500B" w:rsidRDefault="00F47704" w:rsidP="008C3426">
      <w:pPr>
        <w:pStyle w:val="P68B1DB1-ListParagraph3"/>
        <w:numPr>
          <w:ilvl w:val="1"/>
          <w:numId w:val="5"/>
        </w:numPr>
        <w:tabs>
          <w:tab w:val="left" w:pos="1112"/>
        </w:tabs>
        <w:spacing w:line="276" w:lineRule="auto"/>
        <w:ind w:right="114" w:firstLine="708"/>
        <w:jc w:val="both"/>
      </w:pPr>
      <w:r>
        <w:t xml:space="preserve">Conference, </w:t>
      </w:r>
      <w:proofErr w:type="spellStart"/>
      <w:r>
        <w:t>Symposium</w:t>
      </w:r>
      <w:proofErr w:type="spellEnd"/>
      <w:r>
        <w:t xml:space="preserve">, Panel </w:t>
      </w:r>
      <w:proofErr w:type="spellStart"/>
      <w:r>
        <w:t>and</w:t>
      </w:r>
      <w:proofErr w:type="spellEnd"/>
      <w:r>
        <w:t xml:space="preserve"> Course: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specialization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or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602F00">
        <w:t>f</w:t>
      </w:r>
      <w:r>
        <w:t>aculty</w:t>
      </w:r>
      <w:proofErr w:type="spellEnd"/>
      <w:r>
        <w:t>;</w:t>
      </w:r>
    </w:p>
    <w:p w14:paraId="6AC8B217" w14:textId="77777777" w:rsidR="0024500B" w:rsidRDefault="00F47704" w:rsidP="008C3426">
      <w:pPr>
        <w:pStyle w:val="P68B1DB1-ListParagraph3"/>
        <w:numPr>
          <w:ilvl w:val="0"/>
          <w:numId w:val="4"/>
        </w:numPr>
        <w:tabs>
          <w:tab w:val="left" w:pos="960"/>
          <w:tab w:val="right" w:pos="4480"/>
        </w:tabs>
        <w:spacing w:line="276" w:lineRule="auto"/>
        <w:ind w:firstLine="708"/>
        <w:jc w:val="left"/>
      </w:pPr>
      <w:r>
        <w:t xml:space="preserve">1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attended</w:t>
      </w:r>
      <w:proofErr w:type="spellEnd"/>
    </w:p>
    <w:p w14:paraId="6AC8B218" w14:textId="77777777" w:rsidR="0024500B" w:rsidRDefault="00F47704" w:rsidP="008C3426">
      <w:pPr>
        <w:pStyle w:val="P68B1DB1-ListParagraph3"/>
        <w:numPr>
          <w:ilvl w:val="0"/>
          <w:numId w:val="4"/>
        </w:numPr>
        <w:tabs>
          <w:tab w:val="left" w:pos="960"/>
          <w:tab w:val="right" w:pos="4480"/>
        </w:tabs>
        <w:spacing w:line="276" w:lineRule="auto"/>
        <w:ind w:firstLine="708"/>
        <w:jc w:val="left"/>
      </w:pPr>
      <w:r>
        <w:t xml:space="preserve">2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panel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attend</w:t>
      </w:r>
      <w:proofErr w:type="spellEnd"/>
    </w:p>
    <w:p w14:paraId="6AC8B219" w14:textId="77777777" w:rsidR="0024500B" w:rsidRDefault="00F47704" w:rsidP="008C3426">
      <w:pPr>
        <w:pStyle w:val="P68B1DB1-ListParagraph3"/>
        <w:numPr>
          <w:ilvl w:val="0"/>
          <w:numId w:val="4"/>
        </w:numPr>
        <w:tabs>
          <w:tab w:val="left" w:pos="960"/>
          <w:tab w:val="right" w:pos="4480"/>
        </w:tabs>
        <w:spacing w:line="276" w:lineRule="auto"/>
        <w:ind w:firstLine="708"/>
        <w:jc w:val="left"/>
      </w:pPr>
      <w:r>
        <w:t xml:space="preserve">3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symposium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attend</w:t>
      </w:r>
      <w:proofErr w:type="spellEnd"/>
    </w:p>
    <w:p w14:paraId="6AC8B21A" w14:textId="24629D16" w:rsidR="0024500B" w:rsidRDefault="00F47704" w:rsidP="008C3426">
      <w:pPr>
        <w:pStyle w:val="P68B1DB1-ListParagraph3"/>
        <w:numPr>
          <w:ilvl w:val="0"/>
          <w:numId w:val="4"/>
        </w:numPr>
        <w:tabs>
          <w:tab w:val="left" w:pos="960"/>
          <w:tab w:val="left" w:pos="4360"/>
        </w:tabs>
        <w:spacing w:line="276" w:lineRule="auto"/>
        <w:ind w:right="111" w:firstLine="708"/>
      </w:pPr>
      <w:r>
        <w:t xml:space="preserve">4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elective</w:t>
      </w:r>
      <w:proofErr w:type="spellEnd"/>
      <w:r>
        <w:t xml:space="preserve"> </w:t>
      </w:r>
      <w:proofErr w:type="spellStart"/>
      <w:r>
        <w:t>credits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awarded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attended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credits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residency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of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TUEK </w:t>
      </w:r>
      <w:proofErr w:type="spellStart"/>
      <w:r>
        <w:t>Presidency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his </w:t>
      </w:r>
      <w:proofErr w:type="spellStart"/>
      <w:r>
        <w:t>return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of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in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elective</w:t>
      </w:r>
      <w:proofErr w:type="spellEnd"/>
      <w:r>
        <w:t xml:space="preserve"> </w:t>
      </w:r>
      <w:proofErr w:type="spellStart"/>
      <w:r>
        <w:t>credits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doubled</w:t>
      </w:r>
      <w:proofErr w:type="spellEnd"/>
      <w:r>
        <w:t>.</w:t>
      </w:r>
    </w:p>
    <w:p w14:paraId="6AC8B21B" w14:textId="77777777" w:rsidR="0024500B" w:rsidRDefault="0024500B" w:rsidP="008C3426">
      <w:pPr>
        <w:pStyle w:val="GvdeMetni"/>
        <w:spacing w:before="11" w:line="276" w:lineRule="auto"/>
        <w:ind w:left="0"/>
        <w:jc w:val="left"/>
        <w:rPr>
          <w:sz w:val="23"/>
        </w:rPr>
      </w:pPr>
    </w:p>
    <w:p w14:paraId="6AC8B21C" w14:textId="763126AA" w:rsidR="0024500B" w:rsidRDefault="00F47704" w:rsidP="008C3426">
      <w:pPr>
        <w:pStyle w:val="P68B1DB1-ListParagraph3"/>
        <w:numPr>
          <w:ilvl w:val="1"/>
          <w:numId w:val="5"/>
        </w:numPr>
        <w:tabs>
          <w:tab w:val="left" w:pos="1080"/>
        </w:tabs>
        <w:spacing w:line="276" w:lineRule="auto"/>
        <w:ind w:left="1080" w:hanging="260"/>
      </w:pPr>
      <w:proofErr w:type="spellStart"/>
      <w:r>
        <w:t>Congresses</w:t>
      </w:r>
      <w:proofErr w:type="spellEnd"/>
      <w:r>
        <w:t xml:space="preserve">: </w:t>
      </w:r>
      <w:proofErr w:type="spellStart"/>
      <w:r>
        <w:t>If</w:t>
      </w:r>
      <w:proofErr w:type="spellEnd"/>
      <w:r>
        <w:t xml:space="preserve"> </w:t>
      </w:r>
      <w:proofErr w:type="spellStart"/>
      <w:r>
        <w:t>special</w:t>
      </w:r>
      <w:r w:rsidR="004B0000">
        <w:t>i</w:t>
      </w:r>
      <w:r>
        <w:t>ty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congresses</w:t>
      </w:r>
      <w:proofErr w:type="spellEnd"/>
      <w:r>
        <w:t>;</w:t>
      </w:r>
    </w:p>
    <w:p w14:paraId="6AC8B21D" w14:textId="77777777" w:rsidR="0024500B" w:rsidRDefault="00F47704" w:rsidP="008C3426">
      <w:pPr>
        <w:pStyle w:val="P68B1DB1-ListParagraph3"/>
        <w:numPr>
          <w:ilvl w:val="0"/>
          <w:numId w:val="3"/>
        </w:numPr>
        <w:tabs>
          <w:tab w:val="left" w:pos="1020"/>
        </w:tabs>
        <w:spacing w:line="276" w:lineRule="auto"/>
        <w:ind w:hanging="180"/>
        <w:jc w:val="left"/>
      </w:pPr>
      <w:r>
        <w:t xml:space="preserve">4 </w:t>
      </w:r>
      <w:proofErr w:type="spellStart"/>
      <w:r>
        <w:t>credits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in </w:t>
      </w:r>
      <w:proofErr w:type="spellStart"/>
      <w:r>
        <w:t>person</w:t>
      </w:r>
      <w:proofErr w:type="spellEnd"/>
      <w:r>
        <w:t xml:space="preserve"> (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is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>)</w:t>
      </w:r>
    </w:p>
    <w:p w14:paraId="6AC8B21E" w14:textId="77777777" w:rsidR="0024500B" w:rsidRDefault="00F47704" w:rsidP="008C3426">
      <w:pPr>
        <w:pStyle w:val="P68B1DB1-ListParagraph3"/>
        <w:numPr>
          <w:ilvl w:val="0"/>
          <w:numId w:val="3"/>
        </w:numPr>
        <w:tabs>
          <w:tab w:val="left" w:pos="1020"/>
        </w:tabs>
        <w:spacing w:line="276" w:lineRule="auto"/>
        <w:ind w:hanging="180"/>
        <w:jc w:val="left"/>
      </w:pPr>
      <w:r>
        <w:t xml:space="preserve">3 </w:t>
      </w:r>
      <w:proofErr w:type="spellStart"/>
      <w:r>
        <w:t>credits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(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is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>)</w:t>
      </w:r>
    </w:p>
    <w:p w14:paraId="6AC8B21F" w14:textId="77777777" w:rsidR="0024500B" w:rsidRDefault="00F47704" w:rsidP="008C3426">
      <w:pPr>
        <w:pStyle w:val="P68B1DB1-ListParagraph3"/>
        <w:numPr>
          <w:ilvl w:val="0"/>
          <w:numId w:val="3"/>
        </w:numPr>
        <w:tabs>
          <w:tab w:val="left" w:pos="1020"/>
        </w:tabs>
        <w:spacing w:line="276" w:lineRule="auto"/>
        <w:ind w:hanging="180"/>
        <w:jc w:val="left"/>
      </w:pPr>
      <w:r>
        <w:t xml:space="preserve">2 </w:t>
      </w:r>
      <w:proofErr w:type="spellStart"/>
      <w:r>
        <w:t>credits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notice</w:t>
      </w:r>
      <w:proofErr w:type="spellEnd"/>
      <w:r>
        <w:t>.</w:t>
      </w:r>
    </w:p>
    <w:p w14:paraId="6AC8B220" w14:textId="1A85C4F3" w:rsidR="0024500B" w:rsidRDefault="00F47704" w:rsidP="008C3426">
      <w:pPr>
        <w:pStyle w:val="P68B1DB1-ListParagraph3"/>
        <w:numPr>
          <w:ilvl w:val="0"/>
          <w:numId w:val="3"/>
        </w:numPr>
        <w:tabs>
          <w:tab w:val="left" w:pos="1020"/>
        </w:tabs>
        <w:spacing w:line="276" w:lineRule="auto"/>
        <w:ind w:right="3148" w:hanging="180"/>
        <w:jc w:val="left"/>
      </w:pPr>
      <w:proofErr w:type="spellStart"/>
      <w:r>
        <w:t>In</w:t>
      </w:r>
      <w:proofErr w:type="spellEnd"/>
      <w:r>
        <w:t xml:space="preserve"> International </w:t>
      </w:r>
      <w:proofErr w:type="spellStart"/>
      <w:r>
        <w:t>Congresses</w:t>
      </w:r>
      <w:proofErr w:type="spellEnd"/>
      <w:r>
        <w:t xml:space="preserve">, 2 </w:t>
      </w:r>
      <w:proofErr w:type="spellStart"/>
      <w:r>
        <w:t>times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credits</w:t>
      </w:r>
      <w:proofErr w:type="spellEnd"/>
      <w:r>
        <w:t xml:space="preserve"> </w:t>
      </w:r>
      <w:proofErr w:type="spellStart"/>
      <w:r>
        <w:t>are</w:t>
      </w:r>
      <w:proofErr w:type="spellEnd"/>
      <w:r w:rsidR="00C05246">
        <w:t xml:space="preserve"> </w:t>
      </w:r>
      <w:proofErr w:type="spellStart"/>
      <w:r>
        <w:t>applied</w:t>
      </w:r>
      <w:proofErr w:type="spellEnd"/>
      <w:r>
        <w:t xml:space="preserve">.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bring</w:t>
      </w:r>
      <w:proofErr w:type="spellEnd"/>
      <w:r>
        <w:t xml:space="preserve"> a </w:t>
      </w:r>
      <w:proofErr w:type="spellStart"/>
      <w:r>
        <w:t>certificate</w:t>
      </w:r>
      <w:proofErr w:type="spellEnd"/>
      <w:r>
        <w:t xml:space="preserve"> of </w:t>
      </w:r>
      <w:proofErr w:type="spellStart"/>
      <w:r>
        <w:t>participation</w:t>
      </w:r>
      <w:proofErr w:type="spellEnd"/>
      <w:r>
        <w:t>.</w:t>
      </w:r>
    </w:p>
    <w:p w14:paraId="6AC8B221" w14:textId="77777777" w:rsidR="0024500B" w:rsidRDefault="0024500B" w:rsidP="008C3426">
      <w:pPr>
        <w:pStyle w:val="GvdeMetni"/>
        <w:spacing w:before="11" w:line="276" w:lineRule="auto"/>
        <w:ind w:left="0"/>
        <w:jc w:val="left"/>
        <w:rPr>
          <w:sz w:val="23"/>
        </w:rPr>
      </w:pPr>
    </w:p>
    <w:p w14:paraId="6AC8B222" w14:textId="77777777" w:rsidR="0024500B" w:rsidRDefault="00F47704" w:rsidP="008C3426">
      <w:pPr>
        <w:pStyle w:val="P68B1DB1-ListParagraph3"/>
        <w:numPr>
          <w:ilvl w:val="1"/>
          <w:numId w:val="5"/>
        </w:numPr>
        <w:tabs>
          <w:tab w:val="left" w:pos="1102"/>
        </w:tabs>
        <w:spacing w:line="276" w:lineRule="auto"/>
        <w:ind w:right="113" w:firstLine="708"/>
        <w:jc w:val="both"/>
      </w:pPr>
      <w:r>
        <w:t>Publications</w:t>
      </w:r>
      <w:r>
        <w:rPr>
          <w:b/>
        </w:rPr>
        <w:t xml:space="preserve">: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evaluating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residency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>;</w:t>
      </w:r>
    </w:p>
    <w:p w14:paraId="6AC8B223" w14:textId="77777777" w:rsidR="0024500B" w:rsidRDefault="00F47704" w:rsidP="008C3426">
      <w:pPr>
        <w:pStyle w:val="P68B1DB1-ListParagraph3"/>
        <w:numPr>
          <w:ilvl w:val="0"/>
          <w:numId w:val="4"/>
        </w:numPr>
        <w:tabs>
          <w:tab w:val="left" w:pos="960"/>
          <w:tab w:val="left" w:pos="4360"/>
        </w:tabs>
        <w:spacing w:line="276" w:lineRule="auto"/>
        <w:ind w:firstLine="708"/>
        <w:jc w:val="left"/>
      </w:pPr>
      <w:r>
        <w:t xml:space="preserve">4 </w:t>
      </w:r>
      <w:proofErr w:type="spellStart"/>
      <w:r>
        <w:t>credits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1st name </w:t>
      </w:r>
      <w:proofErr w:type="spellStart"/>
      <w:r>
        <w:t>publications</w:t>
      </w:r>
      <w:proofErr w:type="spellEnd"/>
    </w:p>
    <w:p w14:paraId="6AC8B224" w14:textId="77777777" w:rsidR="0024500B" w:rsidRDefault="00F47704" w:rsidP="008C3426">
      <w:pPr>
        <w:pStyle w:val="P68B1DB1-ListParagraph3"/>
        <w:numPr>
          <w:ilvl w:val="0"/>
          <w:numId w:val="4"/>
        </w:numPr>
        <w:tabs>
          <w:tab w:val="left" w:pos="960"/>
          <w:tab w:val="left" w:pos="4360"/>
        </w:tabs>
        <w:spacing w:line="276" w:lineRule="auto"/>
        <w:ind w:firstLine="708"/>
        <w:jc w:val="left"/>
      </w:pPr>
      <w:r>
        <w:t xml:space="preserve">3 </w:t>
      </w:r>
      <w:proofErr w:type="spellStart"/>
      <w:r>
        <w:t>credits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2nd name </w:t>
      </w:r>
      <w:proofErr w:type="spellStart"/>
      <w:r>
        <w:t>publications</w:t>
      </w:r>
      <w:proofErr w:type="spellEnd"/>
    </w:p>
    <w:p w14:paraId="6AC8B225" w14:textId="77777777" w:rsidR="0024500B" w:rsidRDefault="00F47704" w:rsidP="008C3426">
      <w:pPr>
        <w:pStyle w:val="P68B1DB1-ListParagraph3"/>
        <w:numPr>
          <w:ilvl w:val="0"/>
          <w:numId w:val="4"/>
        </w:numPr>
        <w:tabs>
          <w:tab w:val="left" w:pos="960"/>
          <w:tab w:val="left" w:pos="4360"/>
        </w:tabs>
        <w:spacing w:line="276" w:lineRule="auto"/>
        <w:ind w:firstLine="708"/>
        <w:jc w:val="left"/>
      </w:pPr>
      <w:r>
        <w:t xml:space="preserve">2 </w:t>
      </w:r>
      <w:proofErr w:type="spellStart"/>
      <w:r>
        <w:t>credits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3rd name </w:t>
      </w:r>
      <w:proofErr w:type="spellStart"/>
      <w:r>
        <w:t>publications</w:t>
      </w:r>
      <w:proofErr w:type="spellEnd"/>
    </w:p>
    <w:p w14:paraId="6AC8B226" w14:textId="22C61EDC" w:rsidR="0024500B" w:rsidRDefault="00F47704" w:rsidP="008C3426">
      <w:pPr>
        <w:pStyle w:val="P68B1DB1-ListParagraph3"/>
        <w:numPr>
          <w:ilvl w:val="0"/>
          <w:numId w:val="4"/>
        </w:numPr>
        <w:tabs>
          <w:tab w:val="left" w:pos="960"/>
          <w:tab w:val="left" w:pos="4360"/>
        </w:tabs>
        <w:spacing w:line="276" w:lineRule="auto"/>
        <w:ind w:right="109" w:firstLine="708"/>
      </w:pPr>
      <w:r>
        <w:t xml:space="preserve">1 </w:t>
      </w:r>
      <w:proofErr w:type="spellStart"/>
      <w:r>
        <w:t>credit</w:t>
      </w:r>
      <w:proofErr w:type="spellEnd"/>
      <w:r>
        <w:t xml:space="preserve"> is </w:t>
      </w:r>
      <w:proofErr w:type="spellStart"/>
      <w:r>
        <w:t>given</w:t>
      </w:r>
      <w:proofErr w:type="spellEnd"/>
      <w:r>
        <w:t xml:space="preserve"> </w:t>
      </w:r>
      <w:proofErr w:type="spellStart"/>
      <w:r w:rsidR="00692017">
        <w:t>to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,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credits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twice</w:t>
      </w:r>
      <w:proofErr w:type="spellEnd"/>
      <w:r>
        <w:t xml:space="preserve">. </w:t>
      </w:r>
      <w:proofErr w:type="spellStart"/>
      <w:r w:rsidR="00692017">
        <w:t>T</w:t>
      </w:r>
      <w:r>
        <w:t>o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credits</w:t>
      </w:r>
      <w:proofErr w:type="spellEnd"/>
      <w:r>
        <w:t xml:space="preserve">, </w:t>
      </w:r>
      <w:proofErr w:type="spellStart"/>
      <w:r>
        <w:t>seminars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</w:t>
      </w:r>
      <w:proofErr w:type="spellStart"/>
      <w:r>
        <w:t>presentations</w:t>
      </w:r>
      <w:proofErr w:type="spellEnd"/>
      <w:r>
        <w:t xml:space="preserve">, </w:t>
      </w:r>
      <w:proofErr w:type="spellStart"/>
      <w:r>
        <w:t>papers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of </w:t>
      </w:r>
      <w:proofErr w:type="spellStart"/>
      <w:r>
        <w:t>publications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TUEK </w:t>
      </w:r>
      <w:proofErr w:type="spellStart"/>
      <w:r>
        <w:t>Presidency</w:t>
      </w:r>
      <w:proofErr w:type="spellEnd"/>
      <w:r>
        <w:t>.</w:t>
      </w:r>
    </w:p>
    <w:p w14:paraId="6AC8B227" w14:textId="77777777" w:rsidR="0024500B" w:rsidRDefault="0024500B" w:rsidP="008C3426">
      <w:pPr>
        <w:pStyle w:val="GvdeMetni"/>
        <w:spacing w:before="11" w:line="276" w:lineRule="auto"/>
        <w:ind w:left="0"/>
        <w:jc w:val="left"/>
        <w:rPr>
          <w:sz w:val="23"/>
        </w:rPr>
      </w:pPr>
    </w:p>
    <w:p w14:paraId="6AC8B228" w14:textId="77777777" w:rsidR="0024500B" w:rsidRDefault="00F47704" w:rsidP="008C3426">
      <w:pPr>
        <w:pStyle w:val="P68B1DB1-ListParagraph3"/>
        <w:numPr>
          <w:ilvl w:val="1"/>
          <w:numId w:val="5"/>
        </w:numPr>
        <w:tabs>
          <w:tab w:val="left" w:pos="1080"/>
        </w:tabs>
        <w:spacing w:line="276" w:lineRule="auto"/>
        <w:ind w:left="1080" w:hanging="260"/>
      </w:pPr>
      <w:proofErr w:type="spellStart"/>
      <w:r>
        <w:t>Awards</w:t>
      </w:r>
      <w:proofErr w:type="spellEnd"/>
      <w:r>
        <w:t>:</w:t>
      </w:r>
    </w:p>
    <w:p w14:paraId="6AC8B229" w14:textId="3818ED16" w:rsidR="0024500B" w:rsidRDefault="00F47704" w:rsidP="008C3426">
      <w:pPr>
        <w:pStyle w:val="GvdeMetni"/>
        <w:spacing w:line="276" w:lineRule="auto"/>
        <w:ind w:right="111" w:firstLine="768"/>
      </w:pPr>
      <w:proofErr w:type="spellStart"/>
      <w:r>
        <w:lastRenderedPageBreak/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papers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congresses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an </w:t>
      </w:r>
      <w:proofErr w:type="spellStart"/>
      <w:r>
        <w:t>award</w:t>
      </w:r>
      <w:proofErr w:type="spellEnd"/>
      <w:r>
        <w:t xml:space="preserve">, 5 </w:t>
      </w:r>
      <w:proofErr w:type="spellStart"/>
      <w:r>
        <w:t>credits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awards</w:t>
      </w:r>
      <w:proofErr w:type="spellEnd"/>
      <w:r>
        <w:t xml:space="preserve">,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credits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. </w:t>
      </w:r>
      <w:proofErr w:type="spellStart"/>
      <w:r w:rsidR="00692017">
        <w:t>T</w:t>
      </w:r>
      <w:r>
        <w:t>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credits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TUEK </w:t>
      </w:r>
      <w:proofErr w:type="spellStart"/>
      <w:r>
        <w:t>Presidency</w:t>
      </w:r>
      <w:proofErr w:type="spellEnd"/>
      <w:r>
        <w:t>.</w:t>
      </w:r>
    </w:p>
    <w:p w14:paraId="6AC8B22A" w14:textId="77777777" w:rsidR="0024500B" w:rsidRDefault="00F47704" w:rsidP="008C3426">
      <w:pPr>
        <w:pStyle w:val="GvdeMetni"/>
        <w:spacing w:line="276" w:lineRule="auto"/>
        <w:ind w:right="115" w:firstLine="708"/>
      </w:pPr>
      <w:proofErr w:type="spellStart"/>
      <w:r>
        <w:t>Compulsory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elective</w:t>
      </w:r>
      <w:proofErr w:type="spellEnd"/>
      <w:r>
        <w:t xml:space="preserve"> </w:t>
      </w:r>
      <w:proofErr w:type="spellStart"/>
      <w:r>
        <w:t>credits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specialization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>.</w:t>
      </w:r>
    </w:p>
    <w:p w14:paraId="6AC8B22B" w14:textId="77777777" w:rsidR="0024500B" w:rsidRDefault="0024500B" w:rsidP="008C3426">
      <w:pPr>
        <w:spacing w:line="276" w:lineRule="auto"/>
        <w:sectPr w:rsidR="0024500B">
          <w:pgSz w:w="11910" w:h="16840"/>
          <w:pgMar w:top="1320" w:right="1020" w:bottom="280" w:left="1020" w:header="708" w:footer="708" w:gutter="0"/>
          <w:cols w:space="708"/>
        </w:sectPr>
      </w:pPr>
    </w:p>
    <w:p w14:paraId="6AC8B22C" w14:textId="77777777" w:rsidR="0024500B" w:rsidRDefault="00F47704" w:rsidP="008C3426">
      <w:pPr>
        <w:pStyle w:val="Balk1"/>
        <w:spacing w:before="62" w:line="276" w:lineRule="auto"/>
        <w:jc w:val="center"/>
      </w:pPr>
      <w:proofErr w:type="spellStart"/>
      <w:r>
        <w:lastRenderedPageBreak/>
        <w:t>Review</w:t>
      </w:r>
      <w:proofErr w:type="spellEnd"/>
      <w:r>
        <w:t xml:space="preserve"> Form</w:t>
      </w:r>
    </w:p>
    <w:p w14:paraId="6AC8B22D" w14:textId="123ADC5C" w:rsidR="0024500B" w:rsidRDefault="00736666" w:rsidP="008C3426">
      <w:pPr>
        <w:pStyle w:val="GvdeMetni"/>
        <w:spacing w:before="17" w:line="276" w:lineRule="auto"/>
        <w:ind w:right="111" w:firstLine="566"/>
      </w:pPr>
      <w:r>
        <w:rPr>
          <w:b/>
        </w:rPr>
        <w:t>ARTICLE</w:t>
      </w:r>
      <w:r w:rsidR="00F47704">
        <w:rPr>
          <w:b/>
        </w:rPr>
        <w:t xml:space="preserve"> 12 – </w:t>
      </w:r>
      <w:r w:rsidR="00F47704">
        <w:t xml:space="preserve">(1) As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E6605E">
        <w:t>H</w:t>
      </w:r>
      <w:r w:rsidR="00F47704">
        <w:t>ead</w:t>
      </w:r>
      <w:proofErr w:type="spellEnd"/>
      <w:r w:rsidR="00F47704">
        <w:t xml:space="preserve"> of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unit</w:t>
      </w:r>
      <w:proofErr w:type="spellEnd"/>
      <w:r w:rsidR="00F47704">
        <w:t xml:space="preserve">, </w:t>
      </w:r>
      <w:proofErr w:type="spellStart"/>
      <w:r w:rsidR="00F47704">
        <w:t>by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heads</w:t>
      </w:r>
      <w:proofErr w:type="spellEnd"/>
      <w:r w:rsidR="00F47704">
        <w:t xml:space="preserve"> of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department</w:t>
      </w:r>
      <w:proofErr w:type="spellEnd"/>
      <w:r w:rsidR="00F47704">
        <w:t xml:space="preserve"> o</w:t>
      </w:r>
      <w:r w:rsidR="00312BD8">
        <w:t>f</w:t>
      </w:r>
      <w:r w:rsidR="00F47704">
        <w:t xml:space="preserve"> </w:t>
      </w:r>
      <w:proofErr w:type="spellStart"/>
      <w:r w:rsidR="00F47704">
        <w:t>science</w:t>
      </w:r>
      <w:proofErr w:type="spellEnd"/>
      <w:r w:rsidR="00F47704">
        <w:t xml:space="preserve">, </w:t>
      </w:r>
      <w:proofErr w:type="spellStart"/>
      <w:r w:rsidR="00F47704">
        <w:t>every</w:t>
      </w:r>
      <w:proofErr w:type="spellEnd"/>
      <w:r w:rsidR="00F47704">
        <w:t xml:space="preserve"> </w:t>
      </w:r>
      <w:proofErr w:type="spellStart"/>
      <w:r w:rsidR="00F47704">
        <w:t>six</w:t>
      </w:r>
      <w:proofErr w:type="spellEnd"/>
      <w:r w:rsidR="00F47704">
        <w:t xml:space="preserve"> </w:t>
      </w:r>
      <w:proofErr w:type="spellStart"/>
      <w:r w:rsidR="00F47704">
        <w:t>months</w:t>
      </w:r>
      <w:proofErr w:type="spellEnd"/>
      <w:r w:rsidR="00F47704">
        <w:t xml:space="preserve">, </w:t>
      </w:r>
      <w:proofErr w:type="spellStart"/>
      <w:r w:rsidR="00F47704">
        <w:t>medical</w:t>
      </w:r>
      <w:proofErr w:type="spellEnd"/>
      <w:r w:rsidR="00F47704">
        <w:t xml:space="preserve"> </w:t>
      </w:r>
      <w:proofErr w:type="spellStart"/>
      <w:r w:rsidR="00F47704">
        <w:t>special</w:t>
      </w:r>
      <w:r w:rsidR="00312BD8">
        <w:t>i</w:t>
      </w:r>
      <w:r w:rsidR="00F47704">
        <w:t>ty</w:t>
      </w:r>
      <w:proofErr w:type="spellEnd"/>
      <w:r w:rsidR="00F47704">
        <w:t xml:space="preserve"> </w:t>
      </w:r>
      <w:proofErr w:type="spellStart"/>
      <w:r w:rsidR="00F47704">
        <w:t>students</w:t>
      </w:r>
      <w:proofErr w:type="spellEnd"/>
      <w:r w:rsidR="00F47704">
        <w:t xml:space="preserve">;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evaluation</w:t>
      </w:r>
      <w:proofErr w:type="spellEnd"/>
      <w:r w:rsidR="00F47704">
        <w:t xml:space="preserve"> form, </w:t>
      </w:r>
      <w:proofErr w:type="spellStart"/>
      <w:r w:rsidR="00F47704">
        <w:t>which</w:t>
      </w:r>
      <w:proofErr w:type="spellEnd"/>
      <w:r w:rsidR="00F47704">
        <w:t xml:space="preserve"> </w:t>
      </w:r>
      <w:proofErr w:type="spellStart"/>
      <w:r w:rsidR="00F47704">
        <w:t>includes</w:t>
      </w:r>
      <w:proofErr w:type="spellEnd"/>
      <w:r w:rsidR="00F47704">
        <w:t xml:space="preserve"> </w:t>
      </w:r>
      <w:proofErr w:type="spellStart"/>
      <w:r w:rsidR="00312BD8">
        <w:t>thei</w:t>
      </w:r>
      <w:r w:rsidR="00F47704">
        <w:t>r</w:t>
      </w:r>
      <w:proofErr w:type="spellEnd"/>
      <w:r w:rsidR="00F47704">
        <w:t xml:space="preserve"> </w:t>
      </w:r>
      <w:proofErr w:type="spellStart"/>
      <w:r w:rsidR="00F47704">
        <w:t>views</w:t>
      </w:r>
      <w:proofErr w:type="spellEnd"/>
      <w:r w:rsidR="00F47704">
        <w:t xml:space="preserve"> </w:t>
      </w:r>
      <w:proofErr w:type="spellStart"/>
      <w:r w:rsidR="00F47704">
        <w:t>and</w:t>
      </w:r>
      <w:proofErr w:type="spellEnd"/>
      <w:r w:rsidR="00F47704">
        <w:t xml:space="preserve"> </w:t>
      </w:r>
      <w:proofErr w:type="spellStart"/>
      <w:r w:rsidR="00F47704">
        <w:t>opinions</w:t>
      </w:r>
      <w:proofErr w:type="spellEnd"/>
      <w:r w:rsidR="00F47704">
        <w:t xml:space="preserve"> on </w:t>
      </w:r>
      <w:r w:rsidR="00312BD8">
        <w:t xml:space="preserve">a </w:t>
      </w:r>
      <w:proofErr w:type="spellStart"/>
      <w:r w:rsidR="00F47704">
        <w:t>commitment</w:t>
      </w:r>
      <w:proofErr w:type="spellEnd"/>
      <w:r w:rsidR="00F47704">
        <w:t xml:space="preserve"> </w:t>
      </w:r>
      <w:proofErr w:type="spellStart"/>
      <w:r w:rsidR="00F47704">
        <w:t>to</w:t>
      </w:r>
      <w:proofErr w:type="spellEnd"/>
      <w:r w:rsidR="00F47704">
        <w:t xml:space="preserve"> </w:t>
      </w:r>
      <w:proofErr w:type="spellStart"/>
      <w:r w:rsidR="00F47704">
        <w:t>duty</w:t>
      </w:r>
      <w:proofErr w:type="spellEnd"/>
      <w:r w:rsidR="00F47704">
        <w:t xml:space="preserve">, </w:t>
      </w:r>
      <w:proofErr w:type="spellStart"/>
      <w:r w:rsidR="00F47704">
        <w:t>working</w:t>
      </w:r>
      <w:proofErr w:type="spellEnd"/>
      <w:r w:rsidR="00F47704">
        <w:t xml:space="preserve">, </w:t>
      </w:r>
      <w:proofErr w:type="spellStart"/>
      <w:r w:rsidR="00F47704">
        <w:t>research</w:t>
      </w:r>
      <w:proofErr w:type="spellEnd"/>
      <w:r w:rsidR="00F47704">
        <w:t xml:space="preserve"> </w:t>
      </w:r>
      <w:proofErr w:type="spellStart"/>
      <w:r w:rsidR="00F47704">
        <w:t>and</w:t>
      </w:r>
      <w:proofErr w:type="spellEnd"/>
      <w:r w:rsidR="00F47704">
        <w:t xml:space="preserve"> </w:t>
      </w:r>
      <w:proofErr w:type="spellStart"/>
      <w:r w:rsidR="00F47704">
        <w:t>management</w:t>
      </w:r>
      <w:proofErr w:type="spellEnd"/>
      <w:r w:rsidR="00F47704">
        <w:t xml:space="preserve"> </w:t>
      </w:r>
      <w:proofErr w:type="spellStart"/>
      <w:r w:rsidR="00F47704">
        <w:t>abilities</w:t>
      </w:r>
      <w:proofErr w:type="spellEnd"/>
      <w:r w:rsidR="00F47704">
        <w:t xml:space="preserve">, </w:t>
      </w:r>
      <w:proofErr w:type="spellStart"/>
      <w:r w:rsidR="00F47704">
        <w:t>and</w:t>
      </w:r>
      <w:proofErr w:type="spellEnd"/>
      <w:r w:rsidR="00F47704">
        <w:t xml:space="preserve"> </w:t>
      </w:r>
      <w:proofErr w:type="spellStart"/>
      <w:r w:rsidR="00F47704">
        <w:t>professional</w:t>
      </w:r>
      <w:proofErr w:type="spellEnd"/>
      <w:r w:rsidR="00F47704">
        <w:t xml:space="preserve"> </w:t>
      </w:r>
      <w:proofErr w:type="spellStart"/>
      <w:r w:rsidR="00F47704">
        <w:t>ethics</w:t>
      </w:r>
      <w:proofErr w:type="spellEnd"/>
      <w:r w:rsidR="00F47704">
        <w:t xml:space="preserve">, is </w:t>
      </w:r>
      <w:proofErr w:type="spellStart"/>
      <w:r w:rsidR="00F47704">
        <w:t>filled</w:t>
      </w:r>
      <w:proofErr w:type="spellEnd"/>
      <w:r w:rsidR="00F47704">
        <w:t xml:space="preserve"> </w:t>
      </w:r>
      <w:proofErr w:type="spellStart"/>
      <w:r w:rsidR="00F47704">
        <w:t>and</w:t>
      </w:r>
      <w:proofErr w:type="spellEnd"/>
      <w:r w:rsidR="00F47704">
        <w:t xml:space="preserve"> </w:t>
      </w:r>
      <w:proofErr w:type="spellStart"/>
      <w:r w:rsidR="00F47704">
        <w:t>approved</w:t>
      </w:r>
      <w:proofErr w:type="spellEnd"/>
      <w:r w:rsidR="00F47704">
        <w:t xml:space="preserve"> </w:t>
      </w:r>
      <w:proofErr w:type="spellStart"/>
      <w:r w:rsidR="00F47704">
        <w:t>by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Dean. </w:t>
      </w:r>
      <w:proofErr w:type="spellStart"/>
      <w:r w:rsidR="00F47704">
        <w:t>If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six-month</w:t>
      </w:r>
      <w:proofErr w:type="spellEnd"/>
      <w:r w:rsidR="00F47704">
        <w:t xml:space="preserve"> </w:t>
      </w:r>
      <w:proofErr w:type="spellStart"/>
      <w:r w:rsidR="00F47704">
        <w:t>evaluation</w:t>
      </w:r>
      <w:proofErr w:type="spellEnd"/>
      <w:r w:rsidR="00F47704">
        <w:t xml:space="preserve"> </w:t>
      </w:r>
      <w:proofErr w:type="spellStart"/>
      <w:r w:rsidR="00F47704">
        <w:t>period</w:t>
      </w:r>
      <w:proofErr w:type="spellEnd"/>
      <w:r w:rsidR="00F47704">
        <w:t xml:space="preserve"> is </w:t>
      </w:r>
      <w:proofErr w:type="spellStart"/>
      <w:r w:rsidR="00F47704">
        <w:t>spent</w:t>
      </w:r>
      <w:proofErr w:type="spellEnd"/>
      <w:r w:rsidR="00F47704">
        <w:t xml:space="preserve"> in </w:t>
      </w:r>
      <w:proofErr w:type="spellStart"/>
      <w:r w:rsidR="00F47704">
        <w:t>more</w:t>
      </w:r>
      <w:proofErr w:type="spellEnd"/>
      <w:r w:rsidR="00F47704">
        <w:t xml:space="preserve"> </w:t>
      </w:r>
      <w:proofErr w:type="spellStart"/>
      <w:r w:rsidR="00F47704">
        <w:t>than</w:t>
      </w:r>
      <w:proofErr w:type="spellEnd"/>
      <w:r w:rsidR="00F47704">
        <w:t xml:space="preserve"> </w:t>
      </w:r>
      <w:proofErr w:type="spellStart"/>
      <w:r w:rsidR="00F47704">
        <w:t>one</w:t>
      </w:r>
      <w:proofErr w:type="spellEnd"/>
      <w:r w:rsidR="00F47704">
        <w:t xml:space="preserve"> </w:t>
      </w:r>
      <w:proofErr w:type="spellStart"/>
      <w:r w:rsidR="00F47704">
        <w:t>unit</w:t>
      </w:r>
      <w:proofErr w:type="spellEnd"/>
      <w:r w:rsidR="00F47704">
        <w:t xml:space="preserve">,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evaluation</w:t>
      </w:r>
      <w:proofErr w:type="spellEnd"/>
      <w:r w:rsidR="00F47704">
        <w:t xml:space="preserve"> form is </w:t>
      </w:r>
      <w:proofErr w:type="spellStart"/>
      <w:r w:rsidR="00F47704">
        <w:t>filled</w:t>
      </w:r>
      <w:proofErr w:type="spellEnd"/>
      <w:r w:rsidR="00F47704">
        <w:t xml:space="preserve"> </w:t>
      </w:r>
      <w:proofErr w:type="spellStart"/>
      <w:r w:rsidR="00F47704">
        <w:t>by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responsible</w:t>
      </w:r>
      <w:proofErr w:type="spellEnd"/>
      <w:r w:rsidR="00F47704">
        <w:t xml:space="preserve"> </w:t>
      </w:r>
      <w:proofErr w:type="spellStart"/>
      <w:r w:rsidR="0088466D">
        <w:t>for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unit</w:t>
      </w:r>
      <w:proofErr w:type="spellEnd"/>
      <w:r w:rsidR="00F47704">
        <w:t xml:space="preserve"> </w:t>
      </w:r>
      <w:proofErr w:type="spellStart"/>
      <w:r w:rsidR="00F47704">
        <w:t>where</w:t>
      </w:r>
      <w:proofErr w:type="spellEnd"/>
      <w:r w:rsidR="00F47704">
        <w:t xml:space="preserve"> </w:t>
      </w:r>
      <w:proofErr w:type="spellStart"/>
      <w:r w:rsidR="00F47704">
        <w:t>most</w:t>
      </w:r>
      <w:proofErr w:type="spellEnd"/>
      <w:r w:rsidR="00F47704">
        <w:t xml:space="preserve"> of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six-month</w:t>
      </w:r>
      <w:proofErr w:type="spellEnd"/>
      <w:r w:rsidR="00F47704">
        <w:t xml:space="preserve"> </w:t>
      </w:r>
      <w:proofErr w:type="spellStart"/>
      <w:r w:rsidR="00F47704">
        <w:t>period</w:t>
      </w:r>
      <w:proofErr w:type="spellEnd"/>
      <w:r w:rsidR="00F47704">
        <w:t xml:space="preserve"> </w:t>
      </w:r>
      <w:proofErr w:type="spellStart"/>
      <w:r w:rsidR="00F47704">
        <w:t>was</w:t>
      </w:r>
      <w:proofErr w:type="spellEnd"/>
      <w:r w:rsidR="00F47704">
        <w:t xml:space="preserve"> </w:t>
      </w:r>
      <w:proofErr w:type="spellStart"/>
      <w:r w:rsidR="00F47704">
        <w:t>spent</w:t>
      </w:r>
      <w:proofErr w:type="spellEnd"/>
      <w:r w:rsidR="00F47704">
        <w:t xml:space="preserve">. </w:t>
      </w:r>
      <w:proofErr w:type="spellStart"/>
      <w:r w:rsidR="00F47704">
        <w:t>These</w:t>
      </w:r>
      <w:proofErr w:type="spellEnd"/>
      <w:r w:rsidR="00F47704">
        <w:t xml:space="preserve"> </w:t>
      </w:r>
      <w:proofErr w:type="spellStart"/>
      <w:r w:rsidR="00F47704">
        <w:t>forms</w:t>
      </w:r>
      <w:proofErr w:type="spellEnd"/>
      <w:r w:rsidR="00F47704">
        <w:t xml:space="preserve"> </w:t>
      </w:r>
      <w:proofErr w:type="spellStart"/>
      <w:r w:rsidR="00F47704">
        <w:t>are</w:t>
      </w:r>
      <w:proofErr w:type="spellEnd"/>
      <w:r w:rsidR="00F47704">
        <w:t xml:space="preserve"> sent </w:t>
      </w:r>
      <w:proofErr w:type="spellStart"/>
      <w:r w:rsidR="00F47704">
        <w:t>to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Dean's</w:t>
      </w:r>
      <w:proofErr w:type="spellEnd"/>
      <w:r w:rsidR="00F47704">
        <w:t xml:space="preserve"> Office </w:t>
      </w:r>
      <w:proofErr w:type="spellStart"/>
      <w:r w:rsidR="00F47704">
        <w:t>within</w:t>
      </w:r>
      <w:proofErr w:type="spellEnd"/>
      <w:r w:rsidR="00F47704">
        <w:t xml:space="preserve"> </w:t>
      </w:r>
      <w:proofErr w:type="spellStart"/>
      <w:r w:rsidR="00F47704">
        <w:t>fifteen</w:t>
      </w:r>
      <w:proofErr w:type="spellEnd"/>
      <w:r w:rsidR="00F47704">
        <w:t xml:space="preserve"> </w:t>
      </w:r>
      <w:proofErr w:type="spellStart"/>
      <w:r w:rsidR="00F47704">
        <w:t>days</w:t>
      </w:r>
      <w:proofErr w:type="spellEnd"/>
      <w:r w:rsidR="00F47704">
        <w:t xml:space="preserve"> at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latest</w:t>
      </w:r>
      <w:proofErr w:type="spellEnd"/>
      <w:r w:rsidR="00F47704">
        <w:t xml:space="preserve"> </w:t>
      </w:r>
      <w:proofErr w:type="spellStart"/>
      <w:r w:rsidR="00F47704">
        <w:t>after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end</w:t>
      </w:r>
      <w:proofErr w:type="spellEnd"/>
      <w:r w:rsidR="00F47704">
        <w:t xml:space="preserve"> of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six-month</w:t>
      </w:r>
      <w:proofErr w:type="spellEnd"/>
      <w:r w:rsidR="00F47704">
        <w:t xml:space="preserve"> </w:t>
      </w:r>
      <w:proofErr w:type="spellStart"/>
      <w:r w:rsidR="00F47704">
        <w:t>period</w:t>
      </w:r>
      <w:proofErr w:type="spellEnd"/>
      <w:r w:rsidR="00F47704">
        <w:t xml:space="preserve">. </w:t>
      </w:r>
      <w:proofErr w:type="spellStart"/>
      <w:r w:rsidR="00F47704">
        <w:t>Students</w:t>
      </w:r>
      <w:proofErr w:type="spellEnd"/>
      <w:r w:rsidR="00F47704">
        <w:t xml:space="preserve"> </w:t>
      </w:r>
      <w:proofErr w:type="spellStart"/>
      <w:r w:rsidR="00F47704">
        <w:t>who</w:t>
      </w:r>
      <w:proofErr w:type="spellEnd"/>
      <w:r w:rsidR="00F47704">
        <w:t xml:space="preserve"> </w:t>
      </w:r>
      <w:proofErr w:type="spellStart"/>
      <w:r w:rsidR="00F47704">
        <w:t>receive</w:t>
      </w:r>
      <w:proofErr w:type="spellEnd"/>
      <w:r w:rsidR="00F47704">
        <w:t xml:space="preserve"> a </w:t>
      </w:r>
      <w:proofErr w:type="spellStart"/>
      <w:r w:rsidR="00F47704">
        <w:t>negative</w:t>
      </w:r>
      <w:proofErr w:type="spellEnd"/>
      <w:r w:rsidR="00F47704">
        <w:t xml:space="preserve"> </w:t>
      </w:r>
      <w:proofErr w:type="spellStart"/>
      <w:r w:rsidR="00F47704">
        <w:t>opinion</w:t>
      </w:r>
      <w:proofErr w:type="spellEnd"/>
      <w:r w:rsidR="00F47704">
        <w:t xml:space="preserve"> </w:t>
      </w:r>
      <w:proofErr w:type="spellStart"/>
      <w:r w:rsidR="00F47704">
        <w:t>grade</w:t>
      </w:r>
      <w:proofErr w:type="spellEnd"/>
      <w:r w:rsidR="00F47704">
        <w:t xml:space="preserve"> as a </w:t>
      </w:r>
      <w:proofErr w:type="spellStart"/>
      <w:r w:rsidR="00F47704">
        <w:t>result</w:t>
      </w:r>
      <w:proofErr w:type="spellEnd"/>
      <w:r w:rsidR="00F47704">
        <w:t xml:space="preserve"> of </w:t>
      </w:r>
      <w:proofErr w:type="spellStart"/>
      <w:r w:rsidR="00F47704">
        <w:t>this</w:t>
      </w:r>
      <w:proofErr w:type="spellEnd"/>
      <w:r w:rsidR="00F47704">
        <w:t xml:space="preserve"> </w:t>
      </w:r>
      <w:proofErr w:type="spellStart"/>
      <w:r w:rsidR="00F47704">
        <w:t>evaluation</w:t>
      </w:r>
      <w:proofErr w:type="spellEnd"/>
      <w:r w:rsidR="00F47704">
        <w:t xml:space="preserve"> </w:t>
      </w:r>
      <w:proofErr w:type="spellStart"/>
      <w:r w:rsidR="00F47704">
        <w:t>are</w:t>
      </w:r>
      <w:proofErr w:type="spellEnd"/>
      <w:r w:rsidR="00F47704">
        <w:t xml:space="preserve"> </w:t>
      </w:r>
      <w:proofErr w:type="spellStart"/>
      <w:r w:rsidR="00F47704">
        <w:t>warned</w:t>
      </w:r>
      <w:proofErr w:type="spellEnd"/>
      <w:r w:rsidR="00F47704">
        <w:t xml:space="preserve"> in </w:t>
      </w:r>
      <w:proofErr w:type="spellStart"/>
      <w:r w:rsidR="00F47704">
        <w:t>writing</w:t>
      </w:r>
      <w:proofErr w:type="spellEnd"/>
      <w:r w:rsidR="00F47704">
        <w:t xml:space="preserve"> </w:t>
      </w:r>
      <w:proofErr w:type="spellStart"/>
      <w:r w:rsidR="00F47704">
        <w:t>by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Dean. </w:t>
      </w:r>
      <w:proofErr w:type="spellStart"/>
      <w:r w:rsidR="00F47704">
        <w:t>Those</w:t>
      </w:r>
      <w:proofErr w:type="spellEnd"/>
      <w:r w:rsidR="00F47704">
        <w:t xml:space="preserve"> </w:t>
      </w:r>
      <w:proofErr w:type="spellStart"/>
      <w:r w:rsidR="00F47704">
        <w:t>who</w:t>
      </w:r>
      <w:proofErr w:type="spellEnd"/>
      <w:r w:rsidR="00F47704">
        <w:t xml:space="preserve"> </w:t>
      </w:r>
      <w:proofErr w:type="spellStart"/>
      <w:r w:rsidR="00F47704">
        <w:t>receive</w:t>
      </w:r>
      <w:proofErr w:type="spellEnd"/>
      <w:r w:rsidR="00F47704">
        <w:t xml:space="preserve"> a </w:t>
      </w:r>
      <w:proofErr w:type="spellStart"/>
      <w:r w:rsidR="00F47704">
        <w:t>negative</w:t>
      </w:r>
      <w:proofErr w:type="spellEnd"/>
      <w:r w:rsidR="00F47704">
        <w:t xml:space="preserve"> </w:t>
      </w:r>
      <w:proofErr w:type="spellStart"/>
      <w:r w:rsidR="00F47704">
        <w:t>opinion</w:t>
      </w:r>
      <w:proofErr w:type="spellEnd"/>
      <w:r w:rsidR="00F47704">
        <w:t xml:space="preserve"> </w:t>
      </w:r>
      <w:proofErr w:type="spellStart"/>
      <w:r w:rsidR="00F47704">
        <w:t>score</w:t>
      </w:r>
      <w:proofErr w:type="spellEnd"/>
      <w:r w:rsidR="00F47704">
        <w:t xml:space="preserve"> </w:t>
      </w:r>
      <w:proofErr w:type="spellStart"/>
      <w:r w:rsidR="00F47704">
        <w:t>twice</w:t>
      </w:r>
      <w:proofErr w:type="spellEnd"/>
      <w:r w:rsidR="00F47704">
        <w:t xml:space="preserve"> </w:t>
      </w:r>
      <w:proofErr w:type="spellStart"/>
      <w:r w:rsidR="00F47704">
        <w:t>are</w:t>
      </w:r>
      <w:proofErr w:type="spellEnd"/>
      <w:r w:rsidR="00F47704">
        <w:t xml:space="preserve"> </w:t>
      </w:r>
      <w:proofErr w:type="spellStart"/>
      <w:r w:rsidR="00F47704">
        <w:t>dismissed</w:t>
      </w:r>
      <w:proofErr w:type="spellEnd"/>
      <w:r w:rsidR="00F47704">
        <w:t xml:space="preserve"> </w:t>
      </w:r>
      <w:proofErr w:type="spellStart"/>
      <w:r w:rsidR="00F47704">
        <w:t>from</w:t>
      </w:r>
      <w:proofErr w:type="spellEnd"/>
      <w:r w:rsidR="00F47704">
        <w:t xml:space="preserve"> </w:t>
      </w:r>
      <w:proofErr w:type="spellStart"/>
      <w:r w:rsidR="00F47704">
        <w:t>their</w:t>
      </w:r>
      <w:proofErr w:type="spellEnd"/>
      <w:r w:rsidR="00F47704">
        <w:t xml:space="preserve"> </w:t>
      </w:r>
      <w:proofErr w:type="spellStart"/>
      <w:r w:rsidR="00F47704">
        <w:t>residency</w:t>
      </w:r>
      <w:proofErr w:type="spellEnd"/>
      <w:r w:rsidR="00F47704">
        <w:t xml:space="preserve"> in </w:t>
      </w:r>
      <w:proofErr w:type="spellStart"/>
      <w:r w:rsidR="00F47704">
        <w:t>medicine</w:t>
      </w:r>
      <w:proofErr w:type="spellEnd"/>
      <w:r w:rsidR="00F47704">
        <w:t xml:space="preserve"> at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602F00">
        <w:t>f</w:t>
      </w:r>
      <w:r w:rsidR="00F47704">
        <w:t>aculty</w:t>
      </w:r>
      <w:proofErr w:type="spellEnd"/>
      <w:r w:rsidR="00F47704">
        <w:t xml:space="preserve"> </w:t>
      </w:r>
      <w:proofErr w:type="spellStart"/>
      <w:r w:rsidR="0088466D">
        <w:t>following</w:t>
      </w:r>
      <w:proofErr w:type="spellEnd"/>
      <w:r w:rsidR="00F47704">
        <w:t xml:space="preserve"> </w:t>
      </w:r>
      <w:proofErr w:type="spellStart"/>
      <w:r w:rsidR="00F47704">
        <w:t>subparagraph</w:t>
      </w:r>
      <w:proofErr w:type="spellEnd"/>
      <w:r w:rsidR="00F47704">
        <w:t xml:space="preserve"> (ç) of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third</w:t>
      </w:r>
      <w:proofErr w:type="spellEnd"/>
      <w:r w:rsidR="00F47704">
        <w:t xml:space="preserve"> </w:t>
      </w:r>
      <w:proofErr w:type="spellStart"/>
      <w:r w:rsidR="00F47704">
        <w:t>paragraph</w:t>
      </w:r>
      <w:proofErr w:type="spellEnd"/>
      <w:r w:rsidR="00F47704">
        <w:t xml:space="preserve"> of </w:t>
      </w:r>
      <w:r>
        <w:t>ARTICLE</w:t>
      </w:r>
      <w:r w:rsidR="00F47704">
        <w:t xml:space="preserve"> 25 of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Regulation</w:t>
      </w:r>
      <w:proofErr w:type="spellEnd"/>
      <w:r w:rsidR="00F47704">
        <w:t xml:space="preserve"> on </w:t>
      </w:r>
      <w:proofErr w:type="spellStart"/>
      <w:r w:rsidR="00F47704">
        <w:t>Specialization</w:t>
      </w:r>
      <w:proofErr w:type="spellEnd"/>
      <w:r w:rsidR="00F47704">
        <w:t xml:space="preserve"> in </w:t>
      </w:r>
      <w:proofErr w:type="spellStart"/>
      <w:r w:rsidR="00F47704">
        <w:t>Medicine</w:t>
      </w:r>
      <w:proofErr w:type="spellEnd"/>
      <w:r w:rsidR="00F47704">
        <w:t xml:space="preserve"> </w:t>
      </w:r>
      <w:proofErr w:type="spellStart"/>
      <w:r w:rsidR="00F47704">
        <w:t>and</w:t>
      </w:r>
      <w:proofErr w:type="spellEnd"/>
      <w:r w:rsidR="00F47704">
        <w:t xml:space="preserve"> </w:t>
      </w:r>
      <w:proofErr w:type="spellStart"/>
      <w:r w:rsidR="00F47704">
        <w:t>Dentistry</w:t>
      </w:r>
      <w:proofErr w:type="spellEnd"/>
      <w:r w:rsidR="00F47704">
        <w:t>.</w:t>
      </w:r>
    </w:p>
    <w:p w14:paraId="6AC8B22E" w14:textId="77777777" w:rsidR="0024500B" w:rsidRDefault="00F47704" w:rsidP="008C3426">
      <w:pPr>
        <w:pStyle w:val="Balk1"/>
        <w:spacing w:before="203" w:line="276" w:lineRule="auto"/>
        <w:jc w:val="center"/>
      </w:pPr>
      <w:proofErr w:type="spellStart"/>
      <w:r>
        <w:t>Medical</w:t>
      </w:r>
      <w:proofErr w:type="spellEnd"/>
      <w:r>
        <w:t xml:space="preserve"> </w:t>
      </w:r>
      <w:proofErr w:type="spellStart"/>
      <w:r>
        <w:t>Residency</w:t>
      </w:r>
      <w:proofErr w:type="spellEnd"/>
      <w:r>
        <w:t xml:space="preserve"> </w:t>
      </w:r>
      <w:proofErr w:type="spellStart"/>
      <w:r>
        <w:t>Certificate</w:t>
      </w:r>
      <w:proofErr w:type="spellEnd"/>
    </w:p>
    <w:p w14:paraId="6AC8B22F" w14:textId="395743A9" w:rsidR="0024500B" w:rsidRDefault="00736666" w:rsidP="008C3426">
      <w:pPr>
        <w:pStyle w:val="GvdeMetni"/>
        <w:spacing w:before="17" w:line="276" w:lineRule="auto"/>
        <w:ind w:right="111" w:firstLine="566"/>
      </w:pPr>
      <w:r>
        <w:rPr>
          <w:b/>
        </w:rPr>
        <w:t>ARTICLE</w:t>
      </w:r>
      <w:r w:rsidR="00F47704">
        <w:rPr>
          <w:b/>
        </w:rPr>
        <w:t xml:space="preserve"> 13 – </w:t>
      </w:r>
      <w:r w:rsidR="00F47704">
        <w:t xml:space="preserve">(1) A </w:t>
      </w:r>
      <w:proofErr w:type="spellStart"/>
      <w:r w:rsidR="00F47704">
        <w:t>medical</w:t>
      </w:r>
      <w:proofErr w:type="spellEnd"/>
      <w:r w:rsidR="00F47704">
        <w:t xml:space="preserve"> </w:t>
      </w:r>
      <w:proofErr w:type="spellStart"/>
      <w:r w:rsidR="00F47704">
        <w:t>special</w:t>
      </w:r>
      <w:r w:rsidR="00312BD8">
        <w:t>i</w:t>
      </w:r>
      <w:r w:rsidR="00F47704">
        <w:t>ty</w:t>
      </w:r>
      <w:proofErr w:type="spellEnd"/>
      <w:r w:rsidR="00F47704">
        <w:t xml:space="preserve"> </w:t>
      </w:r>
      <w:proofErr w:type="spellStart"/>
      <w:r w:rsidR="00F47704">
        <w:t>student</w:t>
      </w:r>
      <w:proofErr w:type="spellEnd"/>
      <w:r w:rsidR="00F47704">
        <w:t xml:space="preserve"> </w:t>
      </w:r>
      <w:proofErr w:type="spellStart"/>
      <w:r w:rsidR="00F47704">
        <w:t>assigned</w:t>
      </w:r>
      <w:proofErr w:type="spellEnd"/>
      <w:r w:rsidR="00F47704">
        <w:t xml:space="preserve"> </w:t>
      </w:r>
      <w:proofErr w:type="spellStart"/>
      <w:r w:rsidR="00F47704">
        <w:t>to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faculty</w:t>
      </w:r>
      <w:proofErr w:type="spellEnd"/>
      <w:r w:rsidR="00F47704">
        <w:t xml:space="preserve"> </w:t>
      </w:r>
      <w:proofErr w:type="spellStart"/>
      <w:r w:rsidR="00F47704">
        <w:t>for</w:t>
      </w:r>
      <w:proofErr w:type="spellEnd"/>
      <w:r w:rsidR="00F47704">
        <w:t xml:space="preserve"> </w:t>
      </w:r>
      <w:proofErr w:type="spellStart"/>
      <w:r w:rsidR="00F47704">
        <w:t>specialization</w:t>
      </w:r>
      <w:proofErr w:type="spellEnd"/>
      <w:r w:rsidR="00F47704">
        <w:t xml:space="preserve"> </w:t>
      </w:r>
      <w:proofErr w:type="spellStart"/>
      <w:r w:rsidR="00F47704">
        <w:t>training</w:t>
      </w:r>
      <w:proofErr w:type="spellEnd"/>
      <w:r w:rsidR="00F47704">
        <w:t xml:space="preserve"> </w:t>
      </w:r>
      <w:proofErr w:type="spellStart"/>
      <w:r w:rsidR="00F47704">
        <w:t>or</w:t>
      </w:r>
      <w:proofErr w:type="spellEnd"/>
      <w:r w:rsidR="00F47704">
        <w:t xml:space="preserve"> </w:t>
      </w:r>
      <w:proofErr w:type="spellStart"/>
      <w:r w:rsidR="00F47704">
        <w:t>assigned</w:t>
      </w:r>
      <w:proofErr w:type="spellEnd"/>
      <w:r w:rsidR="00F47704">
        <w:t xml:space="preserve"> </w:t>
      </w:r>
      <w:proofErr w:type="spellStart"/>
      <w:r w:rsidR="00F47704">
        <w:t>to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602F00">
        <w:t>f</w:t>
      </w:r>
      <w:r w:rsidR="00F47704">
        <w:t>aculty</w:t>
      </w:r>
      <w:proofErr w:type="spellEnd"/>
      <w:r w:rsidR="00F47704">
        <w:t xml:space="preserve"> </w:t>
      </w:r>
      <w:proofErr w:type="spellStart"/>
      <w:r w:rsidR="00F47704">
        <w:t>for</w:t>
      </w:r>
      <w:proofErr w:type="spellEnd"/>
      <w:r w:rsidR="00F47704">
        <w:t xml:space="preserve"> </w:t>
      </w:r>
      <w:proofErr w:type="spellStart"/>
      <w:r w:rsidR="00F47704">
        <w:t>this</w:t>
      </w:r>
      <w:proofErr w:type="spellEnd"/>
      <w:r w:rsidR="00F47704">
        <w:t xml:space="preserve"> </w:t>
      </w:r>
      <w:proofErr w:type="spellStart"/>
      <w:r w:rsidR="00F47704">
        <w:t>purpose</w:t>
      </w:r>
      <w:proofErr w:type="spellEnd"/>
      <w:r w:rsidR="00F47704">
        <w:t xml:space="preserve"> is </w:t>
      </w:r>
      <w:proofErr w:type="spellStart"/>
      <w:r w:rsidR="00F47704">
        <w:t>given</w:t>
      </w:r>
      <w:proofErr w:type="spellEnd"/>
      <w:r w:rsidR="00F47704">
        <w:t xml:space="preserve"> a </w:t>
      </w:r>
      <w:proofErr w:type="spellStart"/>
      <w:r w:rsidR="00F47704">
        <w:t>report</w:t>
      </w:r>
      <w:proofErr w:type="spellEnd"/>
      <w:r w:rsidR="00F47704">
        <w:t xml:space="preserve"> </w:t>
      </w:r>
      <w:proofErr w:type="spellStart"/>
      <w:r w:rsidR="00F47704">
        <w:t>card</w:t>
      </w:r>
      <w:proofErr w:type="spellEnd"/>
      <w:r w:rsidR="00F47704">
        <w:t xml:space="preserve"> </w:t>
      </w:r>
      <w:proofErr w:type="spellStart"/>
      <w:r w:rsidR="00F47704">
        <w:t>by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Dean.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312BD8">
        <w:t>Faculty</w:t>
      </w:r>
      <w:proofErr w:type="spellEnd"/>
      <w:r w:rsidR="00312BD8">
        <w:t xml:space="preserve"> Board </w:t>
      </w:r>
      <w:proofErr w:type="spellStart"/>
      <w:r w:rsidR="00312BD8">
        <w:t>determines</w:t>
      </w:r>
      <w:proofErr w:type="spellEnd"/>
      <w:r w:rsidR="00312BD8">
        <w:t xml:space="preserve"> </w:t>
      </w:r>
      <w:proofErr w:type="spellStart"/>
      <w:r w:rsidR="00312BD8">
        <w:t>the</w:t>
      </w:r>
      <w:proofErr w:type="spellEnd"/>
      <w:r w:rsidR="00312BD8">
        <w:t xml:space="preserve"> form </w:t>
      </w:r>
      <w:proofErr w:type="spellStart"/>
      <w:r w:rsidR="00312BD8">
        <w:t>and</w:t>
      </w:r>
      <w:proofErr w:type="spellEnd"/>
      <w:r w:rsidR="00312BD8">
        <w:t xml:space="preserve"> </w:t>
      </w:r>
      <w:proofErr w:type="spellStart"/>
      <w:r w:rsidR="00312BD8">
        <w:t>scope</w:t>
      </w:r>
      <w:proofErr w:type="spellEnd"/>
      <w:r w:rsidR="00312BD8">
        <w:t xml:space="preserve"> of </w:t>
      </w:r>
      <w:proofErr w:type="spellStart"/>
      <w:r w:rsidR="00312BD8">
        <w:t>the</w:t>
      </w:r>
      <w:proofErr w:type="spellEnd"/>
      <w:r w:rsidR="00312BD8">
        <w:t xml:space="preserve"> </w:t>
      </w:r>
      <w:proofErr w:type="spellStart"/>
      <w:r w:rsidR="00312BD8">
        <w:t>report</w:t>
      </w:r>
      <w:proofErr w:type="spellEnd"/>
      <w:r w:rsidR="00312BD8">
        <w:t xml:space="preserve"> </w:t>
      </w:r>
      <w:proofErr w:type="spellStart"/>
      <w:r w:rsidR="00312BD8">
        <w:t>c</w:t>
      </w:r>
      <w:r w:rsidR="00F47704">
        <w:t>ard</w:t>
      </w:r>
      <w:proofErr w:type="spellEnd"/>
      <w:r w:rsidR="00F47704">
        <w:t xml:space="preserve"> </w:t>
      </w:r>
      <w:proofErr w:type="spellStart"/>
      <w:r w:rsidR="00F47704">
        <w:t>upon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recommendation</w:t>
      </w:r>
      <w:proofErr w:type="spellEnd"/>
      <w:r w:rsidR="00F47704">
        <w:t xml:space="preserve"> of TUEK. </w:t>
      </w:r>
      <w:proofErr w:type="spellStart"/>
      <w:r w:rsidR="00F47704">
        <w:t>Compulsory</w:t>
      </w:r>
      <w:proofErr w:type="spellEnd"/>
      <w:r w:rsidR="00F47704">
        <w:t xml:space="preserve"> </w:t>
      </w:r>
      <w:proofErr w:type="spellStart"/>
      <w:r w:rsidR="00F47704">
        <w:t>and</w:t>
      </w:r>
      <w:proofErr w:type="spellEnd"/>
      <w:r w:rsidR="00F47704">
        <w:t xml:space="preserve"> </w:t>
      </w:r>
      <w:proofErr w:type="spellStart"/>
      <w:r w:rsidR="00F47704">
        <w:t>elective</w:t>
      </w:r>
      <w:proofErr w:type="spellEnd"/>
      <w:r w:rsidR="00F47704">
        <w:t xml:space="preserve"> </w:t>
      </w:r>
      <w:proofErr w:type="spellStart"/>
      <w:r w:rsidR="00F47704">
        <w:t>education</w:t>
      </w:r>
      <w:proofErr w:type="spellEnd"/>
      <w:r w:rsidR="00F47704">
        <w:t xml:space="preserve"> </w:t>
      </w:r>
      <w:proofErr w:type="spellStart"/>
      <w:r w:rsidR="00F47704">
        <w:t>activities</w:t>
      </w:r>
      <w:proofErr w:type="spellEnd"/>
      <w:r w:rsidR="00F47704">
        <w:t xml:space="preserve"> </w:t>
      </w:r>
      <w:proofErr w:type="spellStart"/>
      <w:r w:rsidR="00F47704">
        <w:t>related</w:t>
      </w:r>
      <w:proofErr w:type="spellEnd"/>
      <w:r w:rsidR="00F47704">
        <w:t xml:space="preserve"> </w:t>
      </w:r>
      <w:proofErr w:type="spellStart"/>
      <w:r w:rsidR="00F47704">
        <w:t>to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education</w:t>
      </w:r>
      <w:proofErr w:type="spellEnd"/>
      <w:r w:rsidR="00F47704">
        <w:t xml:space="preserve"> of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student</w:t>
      </w:r>
      <w:proofErr w:type="spellEnd"/>
      <w:r w:rsidR="00F47704">
        <w:t xml:space="preserve"> </w:t>
      </w:r>
      <w:proofErr w:type="spellStart"/>
      <w:r w:rsidR="00F47704">
        <w:t>and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credits</w:t>
      </w:r>
      <w:proofErr w:type="spellEnd"/>
      <w:r w:rsidR="00F47704">
        <w:t xml:space="preserve"> </w:t>
      </w:r>
      <w:proofErr w:type="spellStart"/>
      <w:r w:rsidR="00F47704">
        <w:t>received</w:t>
      </w:r>
      <w:proofErr w:type="spellEnd"/>
      <w:r w:rsidR="00F47704">
        <w:t xml:space="preserve"> </w:t>
      </w:r>
      <w:proofErr w:type="spellStart"/>
      <w:r w:rsidR="00F47704">
        <w:t>from</w:t>
      </w:r>
      <w:proofErr w:type="spellEnd"/>
      <w:r w:rsidR="00F47704">
        <w:t xml:space="preserve"> </w:t>
      </w:r>
      <w:proofErr w:type="spellStart"/>
      <w:r w:rsidR="00F47704">
        <w:t>these</w:t>
      </w:r>
      <w:proofErr w:type="spellEnd"/>
      <w:r w:rsidR="00F47704">
        <w:t xml:space="preserve"> </w:t>
      </w:r>
      <w:proofErr w:type="spellStart"/>
      <w:r w:rsidR="00F47704">
        <w:t>activities</w:t>
      </w:r>
      <w:proofErr w:type="spellEnd"/>
      <w:r w:rsidR="00F47704">
        <w:t xml:space="preserve"> </w:t>
      </w:r>
      <w:proofErr w:type="spellStart"/>
      <w:r w:rsidR="00F47704">
        <w:t>are</w:t>
      </w:r>
      <w:proofErr w:type="spellEnd"/>
      <w:r w:rsidR="00F47704">
        <w:t xml:space="preserve"> </w:t>
      </w:r>
      <w:proofErr w:type="spellStart"/>
      <w:r w:rsidR="00F47704">
        <w:t>recorded</w:t>
      </w:r>
      <w:proofErr w:type="spellEnd"/>
      <w:r w:rsidR="00F47704">
        <w:t xml:space="preserve"> in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report</w:t>
      </w:r>
      <w:proofErr w:type="spellEnd"/>
      <w:r w:rsidR="00F47704">
        <w:t xml:space="preserve"> </w:t>
      </w:r>
      <w:proofErr w:type="spellStart"/>
      <w:r w:rsidR="00F47704">
        <w:t>card</w:t>
      </w:r>
      <w:proofErr w:type="spellEnd"/>
      <w:r w:rsidR="00F47704">
        <w:t xml:space="preserve"> </w:t>
      </w:r>
      <w:proofErr w:type="spellStart"/>
      <w:r w:rsidR="00F47704">
        <w:t>and</w:t>
      </w:r>
      <w:proofErr w:type="spellEnd"/>
      <w:r w:rsidR="00F47704">
        <w:t xml:space="preserve"> </w:t>
      </w:r>
      <w:proofErr w:type="spellStart"/>
      <w:r w:rsidR="00F47704">
        <w:t>approved</w:t>
      </w:r>
      <w:proofErr w:type="spellEnd"/>
      <w:r w:rsidR="00F47704">
        <w:t xml:space="preserve"> </w:t>
      </w:r>
      <w:proofErr w:type="spellStart"/>
      <w:r w:rsidR="00F47704">
        <w:t>by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education</w:t>
      </w:r>
      <w:proofErr w:type="spellEnd"/>
      <w:r w:rsidR="00F47704">
        <w:t xml:space="preserve"> </w:t>
      </w:r>
      <w:proofErr w:type="spellStart"/>
      <w:r w:rsidR="00F47704">
        <w:t>supervisor</w:t>
      </w:r>
      <w:proofErr w:type="spellEnd"/>
      <w:r w:rsidR="00F47704">
        <w:t xml:space="preserve"> </w:t>
      </w:r>
      <w:proofErr w:type="spellStart"/>
      <w:r w:rsidR="00F47704">
        <w:t>and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unit</w:t>
      </w:r>
      <w:proofErr w:type="spellEnd"/>
      <w:r w:rsidR="00F47704">
        <w:t xml:space="preserve"> </w:t>
      </w:r>
      <w:proofErr w:type="spellStart"/>
      <w:r w:rsidR="00F47704">
        <w:t>supervisor</w:t>
      </w:r>
      <w:proofErr w:type="spellEnd"/>
      <w:r w:rsidR="00F47704">
        <w:t xml:space="preserve">. </w:t>
      </w:r>
      <w:proofErr w:type="spellStart"/>
      <w:r w:rsidR="00F47704">
        <w:t>It</w:t>
      </w:r>
      <w:proofErr w:type="spellEnd"/>
      <w:r w:rsidR="00F47704">
        <w:t xml:space="preserve"> is </w:t>
      </w:r>
      <w:proofErr w:type="spellStart"/>
      <w:r w:rsidR="00F47704">
        <w:t>checked</w:t>
      </w:r>
      <w:proofErr w:type="spellEnd"/>
      <w:r w:rsidR="00F47704">
        <w:t xml:space="preserve"> </w:t>
      </w:r>
      <w:proofErr w:type="spellStart"/>
      <w:r w:rsidR="00F47704">
        <w:t>and</w:t>
      </w:r>
      <w:proofErr w:type="spellEnd"/>
      <w:r w:rsidR="00F47704">
        <w:t xml:space="preserve"> </w:t>
      </w:r>
      <w:proofErr w:type="spellStart"/>
      <w:r w:rsidR="00F47704">
        <w:t>signed</w:t>
      </w:r>
      <w:proofErr w:type="spellEnd"/>
      <w:r w:rsidR="00F47704">
        <w:t xml:space="preserve"> </w:t>
      </w:r>
      <w:proofErr w:type="spellStart"/>
      <w:r w:rsidR="00F47704">
        <w:t>by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E6605E">
        <w:t>H</w:t>
      </w:r>
      <w:r w:rsidR="00F47704">
        <w:t>ead</w:t>
      </w:r>
      <w:proofErr w:type="spellEnd"/>
      <w:r w:rsidR="00F47704">
        <w:t xml:space="preserve"> of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department</w:t>
      </w:r>
      <w:proofErr w:type="spellEnd"/>
      <w:r w:rsidR="00F47704">
        <w:t xml:space="preserve"> </w:t>
      </w:r>
      <w:proofErr w:type="spellStart"/>
      <w:r w:rsidR="00F47704">
        <w:t>every</w:t>
      </w:r>
      <w:proofErr w:type="spellEnd"/>
      <w:r w:rsidR="00F47704">
        <w:t xml:space="preserve"> </w:t>
      </w:r>
      <w:proofErr w:type="spellStart"/>
      <w:r w:rsidR="00F47704">
        <w:t>six</w:t>
      </w:r>
      <w:proofErr w:type="spellEnd"/>
      <w:r w:rsidR="00F47704">
        <w:t xml:space="preserve"> </w:t>
      </w:r>
      <w:proofErr w:type="spellStart"/>
      <w:r w:rsidR="00F47704">
        <w:t>months</w:t>
      </w:r>
      <w:proofErr w:type="spellEnd"/>
      <w:r w:rsidR="00F47704">
        <w:t xml:space="preserve"> </w:t>
      </w:r>
      <w:proofErr w:type="spellStart"/>
      <w:r w:rsidR="00F47704">
        <w:t>and</w:t>
      </w:r>
      <w:proofErr w:type="spellEnd"/>
      <w:r w:rsidR="00F47704">
        <w:t xml:space="preserve"> sent </w:t>
      </w:r>
      <w:proofErr w:type="spellStart"/>
      <w:r w:rsidR="00F47704">
        <w:t>to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TUEK </w:t>
      </w:r>
      <w:proofErr w:type="spellStart"/>
      <w:r w:rsidR="00F47704">
        <w:t>Presidency</w:t>
      </w:r>
      <w:proofErr w:type="spellEnd"/>
      <w:r w:rsidR="00F47704">
        <w:t xml:space="preserve"> </w:t>
      </w:r>
      <w:proofErr w:type="spellStart"/>
      <w:r w:rsidR="00F47704">
        <w:t>for</w:t>
      </w:r>
      <w:proofErr w:type="spellEnd"/>
      <w:r w:rsidR="00F47704">
        <w:t xml:space="preserve"> </w:t>
      </w:r>
      <w:proofErr w:type="spellStart"/>
      <w:r w:rsidR="00F47704">
        <w:t>evaluation</w:t>
      </w:r>
      <w:proofErr w:type="spellEnd"/>
      <w:r w:rsidR="00F47704">
        <w:t xml:space="preserve"> </w:t>
      </w:r>
      <w:proofErr w:type="spellStart"/>
      <w:r w:rsidR="00F47704">
        <w:t>and</w:t>
      </w:r>
      <w:proofErr w:type="spellEnd"/>
      <w:r w:rsidR="00F47704">
        <w:t xml:space="preserve"> </w:t>
      </w:r>
      <w:proofErr w:type="spellStart"/>
      <w:r w:rsidR="00F47704">
        <w:t>approval</w:t>
      </w:r>
      <w:proofErr w:type="spellEnd"/>
      <w:r w:rsidR="00F47704">
        <w:t xml:space="preserve">, </w:t>
      </w:r>
      <w:proofErr w:type="spellStart"/>
      <w:r w:rsidR="00F47704">
        <w:t>together</w:t>
      </w:r>
      <w:proofErr w:type="spellEnd"/>
      <w:r w:rsidR="00F47704">
        <w:t xml:space="preserve"> </w:t>
      </w:r>
      <w:proofErr w:type="spellStart"/>
      <w:r w:rsidR="00F47704">
        <w:t>with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documents</w:t>
      </w:r>
      <w:proofErr w:type="spellEnd"/>
      <w:r w:rsidR="00F47704">
        <w:t xml:space="preserve"> </w:t>
      </w:r>
      <w:proofErr w:type="spellStart"/>
      <w:r w:rsidR="00F47704">
        <w:t>related</w:t>
      </w:r>
      <w:proofErr w:type="spellEnd"/>
      <w:r w:rsidR="00F47704">
        <w:t xml:space="preserve"> </w:t>
      </w:r>
      <w:proofErr w:type="spellStart"/>
      <w:r w:rsidR="00F47704">
        <w:t>to</w:t>
      </w:r>
      <w:proofErr w:type="spellEnd"/>
      <w:r w:rsidR="00F47704">
        <w:t xml:space="preserve"> </w:t>
      </w:r>
      <w:proofErr w:type="spellStart"/>
      <w:r w:rsidR="00F47704">
        <w:t>education</w:t>
      </w:r>
      <w:proofErr w:type="spellEnd"/>
      <w:r w:rsidR="00F47704">
        <w:t xml:space="preserve">, </w:t>
      </w:r>
      <w:proofErr w:type="spellStart"/>
      <w:r w:rsidR="00F47704">
        <w:t>within</w:t>
      </w:r>
      <w:proofErr w:type="spellEnd"/>
      <w:r w:rsidR="00F47704">
        <w:t xml:space="preserve"> </w:t>
      </w:r>
      <w:proofErr w:type="spellStart"/>
      <w:r w:rsidR="00F47704">
        <w:t>one</w:t>
      </w:r>
      <w:proofErr w:type="spellEnd"/>
      <w:r w:rsidR="00F47704">
        <w:t xml:space="preserve"> </w:t>
      </w:r>
      <w:proofErr w:type="spellStart"/>
      <w:r w:rsidR="00F47704">
        <w:t>week</w:t>
      </w:r>
      <w:proofErr w:type="spellEnd"/>
      <w:r w:rsidR="00F47704">
        <w:t xml:space="preserve"> </w:t>
      </w:r>
      <w:proofErr w:type="spellStart"/>
      <w:r w:rsidR="00F47704">
        <w:t>after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end</w:t>
      </w:r>
      <w:proofErr w:type="spellEnd"/>
      <w:r w:rsidR="00F47704">
        <w:t xml:space="preserve"> of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six-month</w:t>
      </w:r>
      <w:proofErr w:type="spellEnd"/>
      <w:r w:rsidR="00F47704">
        <w:t xml:space="preserve"> </w:t>
      </w:r>
      <w:proofErr w:type="spellStart"/>
      <w:r w:rsidR="00F47704">
        <w:t>period</w:t>
      </w:r>
      <w:proofErr w:type="spellEnd"/>
      <w:r w:rsidR="00F47704">
        <w:t xml:space="preserve">.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activities</w:t>
      </w:r>
      <w:proofErr w:type="spellEnd"/>
      <w:r w:rsidR="00F47704">
        <w:t xml:space="preserve"> of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relevant</w:t>
      </w:r>
      <w:proofErr w:type="spellEnd"/>
      <w:r w:rsidR="00F47704">
        <w:t xml:space="preserve"> </w:t>
      </w:r>
      <w:proofErr w:type="spellStart"/>
      <w:r w:rsidR="00F47704">
        <w:t>period</w:t>
      </w:r>
      <w:proofErr w:type="spellEnd"/>
      <w:r w:rsidR="00F47704">
        <w:t xml:space="preserve"> </w:t>
      </w:r>
      <w:proofErr w:type="spellStart"/>
      <w:r w:rsidR="00F47704">
        <w:t>and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documents</w:t>
      </w:r>
      <w:proofErr w:type="spellEnd"/>
      <w:r w:rsidR="00F47704">
        <w:t xml:space="preserve"> </w:t>
      </w:r>
      <w:proofErr w:type="spellStart"/>
      <w:r w:rsidR="00F47704">
        <w:t>related</w:t>
      </w:r>
      <w:proofErr w:type="spellEnd"/>
      <w:r w:rsidR="00F47704">
        <w:t xml:space="preserve"> </w:t>
      </w:r>
      <w:proofErr w:type="spellStart"/>
      <w:r w:rsidR="00F47704">
        <w:t>to</w:t>
      </w:r>
      <w:proofErr w:type="spellEnd"/>
      <w:r w:rsidR="00F47704">
        <w:t xml:space="preserve"> it, </w:t>
      </w:r>
      <w:proofErr w:type="spellStart"/>
      <w:r w:rsidR="00F47704">
        <w:t>whether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required</w:t>
      </w:r>
      <w:proofErr w:type="spellEnd"/>
      <w:r w:rsidR="00F47704">
        <w:t xml:space="preserve"> </w:t>
      </w:r>
      <w:proofErr w:type="spellStart"/>
      <w:r w:rsidR="00F47704">
        <w:t>credits</w:t>
      </w:r>
      <w:proofErr w:type="spellEnd"/>
      <w:r w:rsidR="00F47704">
        <w:t xml:space="preserve"> </w:t>
      </w:r>
      <w:proofErr w:type="spellStart"/>
      <w:r w:rsidR="00F47704">
        <w:t>have</w:t>
      </w:r>
      <w:proofErr w:type="spellEnd"/>
      <w:r w:rsidR="00F47704">
        <w:t xml:space="preserve"> </w:t>
      </w:r>
      <w:proofErr w:type="spellStart"/>
      <w:r w:rsidR="00F47704">
        <w:t>been</w:t>
      </w:r>
      <w:proofErr w:type="spellEnd"/>
      <w:r w:rsidR="00F47704">
        <w:t xml:space="preserve"> </w:t>
      </w:r>
      <w:proofErr w:type="spellStart"/>
      <w:r w:rsidR="00F47704">
        <w:t>taken</w:t>
      </w:r>
      <w:proofErr w:type="spellEnd"/>
      <w:r w:rsidR="00F47704">
        <w:t xml:space="preserve">, </w:t>
      </w:r>
      <w:proofErr w:type="spellStart"/>
      <w:r w:rsidR="00F47704">
        <w:t>are</w:t>
      </w:r>
      <w:proofErr w:type="spellEnd"/>
      <w:r w:rsidR="00F47704">
        <w:t xml:space="preserve"> </w:t>
      </w:r>
      <w:proofErr w:type="spellStart"/>
      <w:r w:rsidR="00F47704">
        <w:t>examined</w:t>
      </w:r>
      <w:proofErr w:type="spellEnd"/>
      <w:r w:rsidR="00F47704">
        <w:t xml:space="preserve"> </w:t>
      </w:r>
      <w:proofErr w:type="spellStart"/>
      <w:r w:rsidR="00F47704">
        <w:t>by</w:t>
      </w:r>
      <w:proofErr w:type="spellEnd"/>
      <w:r w:rsidR="00F47704">
        <w:t xml:space="preserve"> TUEK</w:t>
      </w:r>
      <w:r w:rsidR="0088466D">
        <w:t xml:space="preserve">. </w:t>
      </w:r>
      <w:proofErr w:type="spellStart"/>
      <w:r w:rsidR="0088466D">
        <w:t>T</w:t>
      </w:r>
      <w:r w:rsidR="00F47704">
        <w:t>he</w:t>
      </w:r>
      <w:proofErr w:type="spellEnd"/>
      <w:r w:rsidR="00F47704">
        <w:t xml:space="preserve"> </w:t>
      </w:r>
      <w:proofErr w:type="spellStart"/>
      <w:r w:rsidR="00F47704">
        <w:t>report</w:t>
      </w:r>
      <w:proofErr w:type="spellEnd"/>
      <w:r w:rsidR="00F47704">
        <w:t xml:space="preserve"> </w:t>
      </w:r>
      <w:proofErr w:type="spellStart"/>
      <w:r w:rsidR="00F47704">
        <w:t>cards</w:t>
      </w:r>
      <w:proofErr w:type="spellEnd"/>
      <w:r w:rsidR="00F47704">
        <w:t xml:space="preserve"> of </w:t>
      </w:r>
      <w:proofErr w:type="spellStart"/>
      <w:r w:rsidR="00F47704">
        <w:t>those</w:t>
      </w:r>
      <w:proofErr w:type="spellEnd"/>
      <w:r w:rsidR="00F47704">
        <w:t xml:space="preserve"> </w:t>
      </w:r>
      <w:proofErr w:type="spellStart"/>
      <w:r w:rsidR="00F47704">
        <w:t>who</w:t>
      </w:r>
      <w:proofErr w:type="spellEnd"/>
      <w:r w:rsidR="00F47704">
        <w:t xml:space="preserve"> do not </w:t>
      </w:r>
      <w:proofErr w:type="spellStart"/>
      <w:r w:rsidR="00F47704">
        <w:t>have</w:t>
      </w:r>
      <w:proofErr w:type="spellEnd"/>
      <w:r w:rsidR="00F47704">
        <w:t xml:space="preserve"> </w:t>
      </w:r>
      <w:proofErr w:type="spellStart"/>
      <w:r w:rsidR="00F47704">
        <w:t>any</w:t>
      </w:r>
      <w:proofErr w:type="spellEnd"/>
      <w:r w:rsidR="00F47704">
        <w:t xml:space="preserve"> </w:t>
      </w:r>
      <w:proofErr w:type="spellStart"/>
      <w:r w:rsidR="00F47704">
        <w:t>missing</w:t>
      </w:r>
      <w:proofErr w:type="spellEnd"/>
      <w:r w:rsidR="00F47704">
        <w:t xml:space="preserve"> </w:t>
      </w:r>
      <w:proofErr w:type="spellStart"/>
      <w:r w:rsidR="00F47704">
        <w:t>are</w:t>
      </w:r>
      <w:proofErr w:type="spellEnd"/>
      <w:r w:rsidR="00F47704">
        <w:t xml:space="preserve"> </w:t>
      </w:r>
      <w:proofErr w:type="spellStart"/>
      <w:r w:rsidR="00F47704">
        <w:t>approved</w:t>
      </w:r>
      <w:proofErr w:type="spellEnd"/>
      <w:r w:rsidR="00F47704">
        <w:t xml:space="preserve"> </w:t>
      </w:r>
      <w:proofErr w:type="spellStart"/>
      <w:r w:rsidR="00F47704">
        <w:t>and</w:t>
      </w:r>
      <w:proofErr w:type="spellEnd"/>
      <w:r w:rsidR="00F47704">
        <w:t xml:space="preserve"> </w:t>
      </w:r>
      <w:proofErr w:type="spellStart"/>
      <w:r w:rsidR="00F47704">
        <w:t>returned</w:t>
      </w:r>
      <w:proofErr w:type="spellEnd"/>
      <w:r w:rsidR="00F47704">
        <w:t xml:space="preserve"> </w:t>
      </w:r>
      <w:proofErr w:type="spellStart"/>
      <w:r w:rsidR="00F47704">
        <w:t>to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medical</w:t>
      </w:r>
      <w:proofErr w:type="spellEnd"/>
      <w:r w:rsidR="00F47704">
        <w:t xml:space="preserve"> </w:t>
      </w:r>
      <w:proofErr w:type="spellStart"/>
      <w:r w:rsidR="00F47704">
        <w:t>residency</w:t>
      </w:r>
      <w:proofErr w:type="spellEnd"/>
      <w:r w:rsidR="00F47704">
        <w:t xml:space="preserve"> </w:t>
      </w:r>
      <w:proofErr w:type="spellStart"/>
      <w:r w:rsidR="00F47704">
        <w:t>student</w:t>
      </w:r>
      <w:proofErr w:type="spellEnd"/>
      <w:r w:rsidR="00F47704">
        <w:t xml:space="preserve">. </w:t>
      </w:r>
      <w:proofErr w:type="spellStart"/>
      <w:r w:rsidR="00F47704">
        <w:t>If</w:t>
      </w:r>
      <w:proofErr w:type="spellEnd"/>
      <w:r w:rsidR="00F47704">
        <w:t xml:space="preserve"> </w:t>
      </w:r>
      <w:proofErr w:type="spellStart"/>
      <w:r w:rsidR="00F47704">
        <w:t>there</w:t>
      </w:r>
      <w:proofErr w:type="spellEnd"/>
      <w:r w:rsidR="00F47704">
        <w:t xml:space="preserve"> </w:t>
      </w:r>
      <w:proofErr w:type="spellStart"/>
      <w:r w:rsidR="00F47704">
        <w:t>are</w:t>
      </w:r>
      <w:proofErr w:type="spellEnd"/>
      <w:r w:rsidR="00F47704">
        <w:t xml:space="preserve"> </w:t>
      </w:r>
      <w:proofErr w:type="spellStart"/>
      <w:r w:rsidR="00F47704">
        <w:t>deficiencies</w:t>
      </w:r>
      <w:proofErr w:type="spellEnd"/>
      <w:r w:rsidR="00F47704">
        <w:t xml:space="preserve"> </w:t>
      </w:r>
      <w:proofErr w:type="spellStart"/>
      <w:r w:rsidR="00F47704">
        <w:t>or</w:t>
      </w:r>
      <w:proofErr w:type="spellEnd"/>
      <w:r w:rsidR="00F47704">
        <w:t xml:space="preserve"> </w:t>
      </w:r>
      <w:proofErr w:type="spellStart"/>
      <w:r w:rsidR="00F47704">
        <w:t>mistakes</w:t>
      </w:r>
      <w:proofErr w:type="spellEnd"/>
      <w:r w:rsidR="00F47704">
        <w:t xml:space="preserve"> in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report</w:t>
      </w:r>
      <w:proofErr w:type="spellEnd"/>
      <w:r w:rsidR="00F47704">
        <w:t xml:space="preserve"> </w:t>
      </w:r>
      <w:proofErr w:type="spellStart"/>
      <w:r w:rsidR="00F47704">
        <w:t>card</w:t>
      </w:r>
      <w:proofErr w:type="spellEnd"/>
      <w:r w:rsidR="00F47704">
        <w:t xml:space="preserve">, it is </w:t>
      </w:r>
      <w:proofErr w:type="spellStart"/>
      <w:r w:rsidR="00F47704">
        <w:t>completed</w:t>
      </w:r>
      <w:proofErr w:type="spellEnd"/>
      <w:r w:rsidR="00F47704">
        <w:t>.</w:t>
      </w:r>
    </w:p>
    <w:p w14:paraId="6AC8B230" w14:textId="77777777" w:rsidR="0024500B" w:rsidRDefault="00F47704" w:rsidP="008C3426">
      <w:pPr>
        <w:pStyle w:val="Balk1"/>
        <w:spacing w:before="203" w:line="276" w:lineRule="auto"/>
      </w:pPr>
      <w:proofErr w:type="spellStart"/>
      <w:r>
        <w:t>Education</w:t>
      </w:r>
      <w:proofErr w:type="spellEnd"/>
      <w:r>
        <w:t xml:space="preserve"> </w:t>
      </w:r>
      <w:proofErr w:type="spellStart"/>
      <w:r>
        <w:t>Officer</w:t>
      </w:r>
      <w:proofErr w:type="spellEnd"/>
    </w:p>
    <w:p w14:paraId="6AC8B231" w14:textId="469B0559" w:rsidR="0024500B" w:rsidRDefault="00736666" w:rsidP="008C3426">
      <w:pPr>
        <w:pStyle w:val="GvdeMetni"/>
        <w:spacing w:before="17" w:line="276" w:lineRule="auto"/>
        <w:ind w:right="110" w:firstLine="566"/>
      </w:pPr>
      <w:r>
        <w:rPr>
          <w:b/>
        </w:rPr>
        <w:t>ARTICLE</w:t>
      </w:r>
      <w:r w:rsidR="00F47704">
        <w:rPr>
          <w:b/>
        </w:rPr>
        <w:t xml:space="preserve"> 14 – </w:t>
      </w:r>
      <w:r w:rsidR="00F47704">
        <w:t xml:space="preserve">(1) An </w:t>
      </w:r>
      <w:proofErr w:type="spellStart"/>
      <w:r w:rsidR="00F47704">
        <w:t>education</w:t>
      </w:r>
      <w:proofErr w:type="spellEnd"/>
      <w:r w:rsidR="00F47704">
        <w:t xml:space="preserve"> </w:t>
      </w:r>
      <w:proofErr w:type="spellStart"/>
      <w:r w:rsidR="00F47704">
        <w:t>supervisor</w:t>
      </w:r>
      <w:proofErr w:type="spellEnd"/>
      <w:r w:rsidR="00F47704">
        <w:t xml:space="preserve"> is </w:t>
      </w:r>
      <w:proofErr w:type="spellStart"/>
      <w:r w:rsidR="00F47704">
        <w:t>appointed</w:t>
      </w:r>
      <w:proofErr w:type="spellEnd"/>
      <w:r w:rsidR="00F47704">
        <w:t xml:space="preserve"> </w:t>
      </w:r>
      <w:proofErr w:type="spellStart"/>
      <w:r w:rsidR="00F47704">
        <w:t>by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E6605E">
        <w:t>H</w:t>
      </w:r>
      <w:r w:rsidR="00F47704">
        <w:t>ead</w:t>
      </w:r>
      <w:proofErr w:type="spellEnd"/>
      <w:r w:rsidR="00F47704">
        <w:t xml:space="preserve"> of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department</w:t>
      </w:r>
      <w:proofErr w:type="spellEnd"/>
      <w:r w:rsidR="00F47704">
        <w:t>/</w:t>
      </w:r>
      <w:proofErr w:type="spellStart"/>
      <w:r w:rsidR="00F47704">
        <w:t>science</w:t>
      </w:r>
      <w:proofErr w:type="spellEnd"/>
      <w:r w:rsidR="00F47704">
        <w:t xml:space="preserve"> </w:t>
      </w:r>
      <w:proofErr w:type="spellStart"/>
      <w:r w:rsidR="00F47704">
        <w:t>for</w:t>
      </w:r>
      <w:proofErr w:type="spellEnd"/>
      <w:r w:rsidR="00F47704">
        <w:t xml:space="preserve"> </w:t>
      </w:r>
      <w:proofErr w:type="spellStart"/>
      <w:r w:rsidR="00F47704">
        <w:t>each</w:t>
      </w:r>
      <w:proofErr w:type="spellEnd"/>
      <w:r w:rsidR="00F47704">
        <w:t xml:space="preserve"> </w:t>
      </w:r>
      <w:proofErr w:type="spellStart"/>
      <w:r w:rsidR="00F47704">
        <w:t>medical</w:t>
      </w:r>
      <w:proofErr w:type="spellEnd"/>
      <w:r w:rsidR="00F47704">
        <w:t xml:space="preserve"> </w:t>
      </w:r>
      <w:proofErr w:type="spellStart"/>
      <w:r w:rsidR="00F47704">
        <w:t>residency</w:t>
      </w:r>
      <w:proofErr w:type="spellEnd"/>
      <w:r w:rsidR="00F47704">
        <w:t xml:space="preserve"> </w:t>
      </w:r>
      <w:proofErr w:type="spellStart"/>
      <w:r w:rsidR="00F47704">
        <w:t>student</w:t>
      </w:r>
      <w:proofErr w:type="spellEnd"/>
      <w:r w:rsidR="00F47704">
        <w:t xml:space="preserve"> </w:t>
      </w:r>
      <w:proofErr w:type="spellStart"/>
      <w:r w:rsidR="00F47704">
        <w:t>who</w:t>
      </w:r>
      <w:proofErr w:type="spellEnd"/>
      <w:r w:rsidR="00F47704">
        <w:t xml:space="preserve"> </w:t>
      </w:r>
      <w:proofErr w:type="spellStart"/>
      <w:r w:rsidR="00F47704">
        <w:t>starts</w:t>
      </w:r>
      <w:proofErr w:type="spellEnd"/>
      <w:r w:rsidR="00F47704">
        <w:t xml:space="preserve"> </w:t>
      </w:r>
      <w:proofErr w:type="spellStart"/>
      <w:r w:rsidR="00F47704">
        <w:t>training</w:t>
      </w:r>
      <w:proofErr w:type="spellEnd"/>
      <w:r w:rsidR="00F47704">
        <w:t xml:space="preserve"> </w:t>
      </w:r>
      <w:proofErr w:type="spellStart"/>
      <w:r w:rsidR="00F47704">
        <w:t>to</w:t>
      </w:r>
      <w:proofErr w:type="spellEnd"/>
      <w:r w:rsidR="00F47704">
        <w:t xml:space="preserve"> </w:t>
      </w:r>
      <w:proofErr w:type="spellStart"/>
      <w:r w:rsidR="00F47704">
        <w:t>perform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duties</w:t>
      </w:r>
      <w:proofErr w:type="spellEnd"/>
      <w:r w:rsidR="00F47704">
        <w:t xml:space="preserve"> </w:t>
      </w:r>
      <w:proofErr w:type="spellStart"/>
      <w:r w:rsidR="00F47704">
        <w:t>specified</w:t>
      </w:r>
      <w:proofErr w:type="spellEnd"/>
      <w:r w:rsidR="00F47704">
        <w:t xml:space="preserve"> in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Regulation</w:t>
      </w:r>
      <w:proofErr w:type="spellEnd"/>
      <w:r w:rsidR="00F47704">
        <w:t xml:space="preserve"> on </w:t>
      </w:r>
      <w:proofErr w:type="spellStart"/>
      <w:r w:rsidR="00F47704">
        <w:t>Specialization</w:t>
      </w:r>
      <w:proofErr w:type="spellEnd"/>
      <w:r w:rsidR="00F47704">
        <w:t xml:space="preserve"> </w:t>
      </w:r>
      <w:proofErr w:type="spellStart"/>
      <w:r w:rsidR="00F47704">
        <w:t>Education</w:t>
      </w:r>
      <w:proofErr w:type="spellEnd"/>
      <w:r w:rsidR="00F47704">
        <w:t xml:space="preserve"> in </w:t>
      </w:r>
      <w:proofErr w:type="spellStart"/>
      <w:r w:rsidR="00F47704">
        <w:t>Medicine</w:t>
      </w:r>
      <w:proofErr w:type="spellEnd"/>
      <w:r w:rsidR="00F47704">
        <w:t xml:space="preserve"> </w:t>
      </w:r>
      <w:proofErr w:type="spellStart"/>
      <w:r w:rsidR="00F47704">
        <w:t>and</w:t>
      </w:r>
      <w:proofErr w:type="spellEnd"/>
      <w:r w:rsidR="00F47704">
        <w:t xml:space="preserve"> </w:t>
      </w:r>
      <w:proofErr w:type="spellStart"/>
      <w:r w:rsidR="00F47704">
        <w:t>Dentistry</w:t>
      </w:r>
      <w:proofErr w:type="spellEnd"/>
      <w:r w:rsidR="00F47704">
        <w:t xml:space="preserve"> </w:t>
      </w:r>
      <w:proofErr w:type="spellStart"/>
      <w:r w:rsidR="00F47704">
        <w:t>and</w:t>
      </w:r>
      <w:proofErr w:type="spellEnd"/>
      <w:r w:rsidR="00F47704">
        <w:t xml:space="preserve"> </w:t>
      </w:r>
      <w:proofErr w:type="spellStart"/>
      <w:r w:rsidR="00F47704">
        <w:t>this</w:t>
      </w:r>
      <w:proofErr w:type="spellEnd"/>
      <w:r w:rsidR="00F47704">
        <w:t xml:space="preserve"> </w:t>
      </w:r>
      <w:proofErr w:type="spellStart"/>
      <w:r w:rsidR="00F47704">
        <w:t>Regulation</w:t>
      </w:r>
      <w:proofErr w:type="spellEnd"/>
      <w:r w:rsidR="00F47704">
        <w:t xml:space="preserve">.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designated</w:t>
      </w:r>
      <w:proofErr w:type="spellEnd"/>
      <w:r w:rsidR="00F47704">
        <w:t xml:space="preserve"> </w:t>
      </w:r>
      <w:proofErr w:type="spellStart"/>
      <w:r w:rsidR="00F47704">
        <w:t>training</w:t>
      </w:r>
      <w:proofErr w:type="spellEnd"/>
      <w:r w:rsidR="00F47704">
        <w:t xml:space="preserve"> </w:t>
      </w:r>
      <w:proofErr w:type="spellStart"/>
      <w:r w:rsidR="00F47704">
        <w:t>officer</w:t>
      </w:r>
      <w:proofErr w:type="spellEnd"/>
      <w:r w:rsidR="00F47704">
        <w:t xml:space="preserve"> is </w:t>
      </w:r>
      <w:proofErr w:type="spellStart"/>
      <w:r w:rsidR="00F47704">
        <w:t>notified</w:t>
      </w:r>
      <w:proofErr w:type="spellEnd"/>
      <w:r w:rsidR="00F47704">
        <w:t xml:space="preserve"> in </w:t>
      </w:r>
      <w:proofErr w:type="spellStart"/>
      <w:r w:rsidR="00F47704">
        <w:t>writing</w:t>
      </w:r>
      <w:proofErr w:type="spellEnd"/>
      <w:r w:rsidR="00F47704">
        <w:t xml:space="preserve"> </w:t>
      </w:r>
      <w:proofErr w:type="spellStart"/>
      <w:r w:rsidR="00F47704">
        <w:t>to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medical</w:t>
      </w:r>
      <w:proofErr w:type="spellEnd"/>
      <w:r w:rsidR="00F47704">
        <w:t xml:space="preserve"> </w:t>
      </w:r>
      <w:proofErr w:type="spellStart"/>
      <w:r w:rsidR="00F47704">
        <w:t>residency</w:t>
      </w:r>
      <w:proofErr w:type="spellEnd"/>
      <w:r w:rsidR="00F47704">
        <w:t xml:space="preserve"> </w:t>
      </w:r>
      <w:proofErr w:type="spellStart"/>
      <w:r w:rsidR="00F47704">
        <w:t>student</w:t>
      </w:r>
      <w:proofErr w:type="spellEnd"/>
      <w:r w:rsidR="00F47704">
        <w:t xml:space="preserve"> </w:t>
      </w:r>
      <w:proofErr w:type="spellStart"/>
      <w:r w:rsidR="00F47704">
        <w:t>and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Dean's</w:t>
      </w:r>
      <w:proofErr w:type="spellEnd"/>
      <w:r w:rsidR="00F47704">
        <w:t xml:space="preserve"> Office.</w:t>
      </w:r>
    </w:p>
    <w:p w14:paraId="4428FD0D" w14:textId="78661F8C" w:rsidR="00D92058" w:rsidRDefault="00D92058" w:rsidP="008C3426">
      <w:pPr>
        <w:pStyle w:val="GvdeMetni"/>
        <w:spacing w:before="17" w:line="276" w:lineRule="auto"/>
        <w:ind w:right="110" w:firstLine="566"/>
        <w:jc w:val="center"/>
      </w:pPr>
      <w:proofErr w:type="spellStart"/>
      <w:r>
        <w:rPr>
          <w:b/>
        </w:rPr>
        <w:t>Thesis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Evaluation</w:t>
      </w:r>
    </w:p>
    <w:p w14:paraId="7D6D086D" w14:textId="67C43EE8" w:rsidR="00D92058" w:rsidRPr="00D92058" w:rsidRDefault="00736666" w:rsidP="008C3426">
      <w:pPr>
        <w:pStyle w:val="Balk1"/>
        <w:spacing w:line="276" w:lineRule="auto"/>
        <w:ind w:left="0" w:right="5618"/>
        <w:rPr>
          <w:b w:val="0"/>
        </w:rPr>
      </w:pPr>
      <w:r>
        <w:t>ARTICLE</w:t>
      </w:r>
      <w:r w:rsidR="00F47704">
        <w:t xml:space="preserve"> 15 – </w:t>
      </w:r>
      <w:r w:rsidR="00F47704">
        <w:rPr>
          <w:b w:val="0"/>
        </w:rPr>
        <w:t>(1</w:t>
      </w:r>
      <w:r w:rsidR="00D92058">
        <w:rPr>
          <w:b w:val="0"/>
        </w:rPr>
        <w:t>)</w:t>
      </w:r>
    </w:p>
    <w:p w14:paraId="6AC8B234" w14:textId="087E5B2E" w:rsidR="0024500B" w:rsidRDefault="00F47704" w:rsidP="008C3426">
      <w:pPr>
        <w:pStyle w:val="P68B1DB1-ListParagraph3"/>
        <w:numPr>
          <w:ilvl w:val="0"/>
          <w:numId w:val="2"/>
        </w:numPr>
        <w:tabs>
          <w:tab w:val="left" w:pos="1169"/>
        </w:tabs>
        <w:spacing w:line="276" w:lineRule="auto"/>
        <w:ind w:right="109" w:firstLine="708"/>
        <w:jc w:val="both"/>
      </w:pPr>
      <w:proofErr w:type="spellStart"/>
      <w:r>
        <w:t>During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residency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a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 w:rsidR="00312BD8">
        <w:t>like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special</w:t>
      </w:r>
      <w:r w:rsidR="00312BD8">
        <w:t>i</w:t>
      </w:r>
      <w:r>
        <w:t>ty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specialization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is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half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specialization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major</w:t>
      </w:r>
      <w:proofErr w:type="spellEnd"/>
      <w:r>
        <w:t xml:space="preserve">;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six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 w:rsidR="005160C4">
        <w:t>minor</w:t>
      </w:r>
      <w:proofErr w:type="spellEnd"/>
      <w:r w:rsidR="005160C4">
        <w:t xml:space="preserve"> </w:t>
      </w:r>
      <w:proofErr w:type="spellStart"/>
      <w:r w:rsidR="006476E4">
        <w:t>programme</w:t>
      </w:r>
      <w:proofErr w:type="spellEnd"/>
      <w:r>
        <w:t xml:space="preserve"> </w:t>
      </w:r>
      <w:proofErr w:type="spellStart"/>
      <w:r>
        <w:t>branch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>/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 xml:space="preserve">,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residency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. A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advisor</w:t>
      </w:r>
      <w:proofErr w:type="spellEnd"/>
      <w:r>
        <w:t xml:space="preserve"> is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assigned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residency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E6605E">
        <w:t>H</w:t>
      </w:r>
      <w:r>
        <w:t>ead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>/</w:t>
      </w:r>
      <w:proofErr w:type="spellStart"/>
      <w:r>
        <w:t>science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advisor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notified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residency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Dean's</w:t>
      </w:r>
      <w:proofErr w:type="spellEnd"/>
      <w:r>
        <w:t xml:space="preserve"> Office.</w:t>
      </w:r>
    </w:p>
    <w:p w14:paraId="6AC8B235" w14:textId="4B4EEBEC" w:rsidR="0024500B" w:rsidRDefault="00F47704" w:rsidP="008C3426">
      <w:pPr>
        <w:pStyle w:val="P68B1DB1-ListParagraph3"/>
        <w:numPr>
          <w:ilvl w:val="0"/>
          <w:numId w:val="2"/>
        </w:numPr>
        <w:tabs>
          <w:tab w:val="left" w:pos="1124"/>
        </w:tabs>
        <w:spacing w:line="276" w:lineRule="auto"/>
        <w:ind w:right="111" w:firstLine="567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is sent as a </w:t>
      </w:r>
      <w:proofErr w:type="spellStart"/>
      <w:r>
        <w:t>copy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TUEK </w:t>
      </w:r>
      <w:proofErr w:type="spellStart"/>
      <w:r>
        <w:t>Presidency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E6605E">
        <w:t>H</w:t>
      </w:r>
      <w:r>
        <w:t>ead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specialization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. </w:t>
      </w:r>
      <w:proofErr w:type="spellStart"/>
      <w:r w:rsidR="0088466D">
        <w:t>Suppose</w:t>
      </w:r>
      <w:proofErr w:type="spellEnd"/>
      <w:r w:rsidR="0088466D">
        <w:t xml:space="preserve"> </w:t>
      </w:r>
      <w:proofErr w:type="spellStart"/>
      <w:r w:rsidR="0088466D">
        <w:t>the</w:t>
      </w:r>
      <w:proofErr w:type="spellEnd"/>
      <w:r w:rsidR="0088466D">
        <w:t xml:space="preserve"> </w:t>
      </w:r>
      <w:proofErr w:type="spellStart"/>
      <w:r w:rsidR="0088466D">
        <w:t>thesis</w:t>
      </w:r>
      <w:proofErr w:type="spellEnd"/>
      <w:r w:rsidR="0088466D">
        <w:t xml:space="preserve"> </w:t>
      </w:r>
      <w:proofErr w:type="spellStart"/>
      <w:r w:rsidR="0088466D">
        <w:t>examined</w:t>
      </w:r>
      <w:proofErr w:type="spellEnd"/>
      <w:r w:rsidR="0088466D">
        <w:t xml:space="preserve"> </w:t>
      </w:r>
      <w:proofErr w:type="spellStart"/>
      <w:r w:rsidR="0088466D">
        <w:t>by</w:t>
      </w:r>
      <w:proofErr w:type="spellEnd"/>
      <w:r w:rsidR="0088466D">
        <w:t xml:space="preserve"> TUEK is </w:t>
      </w:r>
      <w:proofErr w:type="spellStart"/>
      <w:r w:rsidR="0088466D">
        <w:t>found</w:t>
      </w:r>
      <w:proofErr w:type="spellEnd"/>
      <w:r w:rsidR="0088466D">
        <w:t xml:space="preserve"> </w:t>
      </w:r>
      <w:proofErr w:type="spellStart"/>
      <w:r w:rsidR="0088466D">
        <w:t>to</w:t>
      </w:r>
      <w:proofErr w:type="spellEnd"/>
      <w:r w:rsidR="0088466D">
        <w:t xml:space="preserve"> </w:t>
      </w:r>
      <w:proofErr w:type="spellStart"/>
      <w:r w:rsidR="0088466D">
        <w:t>comply</w:t>
      </w:r>
      <w:proofErr w:type="spellEnd"/>
      <w:r w:rsidR="0088466D">
        <w:t xml:space="preserve"> </w:t>
      </w:r>
      <w:proofErr w:type="spellStart"/>
      <w:r w:rsidR="0088466D">
        <w:t>with</w:t>
      </w:r>
      <w:proofErr w:type="spellEnd"/>
      <w:r w:rsidR="0088466D">
        <w:t xml:space="preserve"> </w:t>
      </w:r>
      <w:proofErr w:type="spellStart"/>
      <w:r w:rsidR="0088466D">
        <w:t>the</w:t>
      </w:r>
      <w:proofErr w:type="spellEnd"/>
      <w:r w:rsidR="0088466D">
        <w:t xml:space="preserve"> </w:t>
      </w:r>
      <w:proofErr w:type="spellStart"/>
      <w:r w:rsidR="0088466D">
        <w:t>thesis</w:t>
      </w:r>
      <w:proofErr w:type="spellEnd"/>
      <w:r w:rsidR="0088466D">
        <w:t xml:space="preserve"> </w:t>
      </w:r>
      <w:proofErr w:type="spellStart"/>
      <w:r w:rsidR="0088466D">
        <w:t>writing</w:t>
      </w:r>
      <w:proofErr w:type="spellEnd"/>
      <w:r w:rsidR="0088466D">
        <w:t xml:space="preserve"> </w:t>
      </w:r>
      <w:proofErr w:type="spellStart"/>
      <w:r w:rsidR="0088466D">
        <w:t>rules</w:t>
      </w:r>
      <w:proofErr w:type="spellEnd"/>
      <w:r w:rsidR="0088466D">
        <w:t xml:space="preserve"> of </w:t>
      </w:r>
      <w:proofErr w:type="spellStart"/>
      <w:r w:rsidR="0088466D">
        <w:t>the</w:t>
      </w:r>
      <w:proofErr w:type="spellEnd"/>
      <w:r w:rsidR="0088466D">
        <w:t xml:space="preserve"> </w:t>
      </w:r>
      <w:proofErr w:type="spellStart"/>
      <w:r w:rsidR="0088466D">
        <w:t>faculty</w:t>
      </w:r>
      <w:proofErr w:type="spellEnd"/>
      <w:r w:rsidR="0088466D">
        <w:t xml:space="preserve">. </w:t>
      </w:r>
      <w:proofErr w:type="spellStart"/>
      <w:r w:rsidR="0088466D">
        <w:t>In</w:t>
      </w:r>
      <w:proofErr w:type="spellEnd"/>
      <w:r w:rsidR="0088466D">
        <w:t xml:space="preserve"> </w:t>
      </w:r>
      <w:proofErr w:type="spellStart"/>
      <w:r w:rsidR="0088466D">
        <w:t>that</w:t>
      </w:r>
      <w:proofErr w:type="spellEnd"/>
      <w:r w:rsidR="0088466D">
        <w:t xml:space="preserve"> </w:t>
      </w:r>
      <w:proofErr w:type="spellStart"/>
      <w:r w:rsidR="0088466D">
        <w:t>case</w:t>
      </w:r>
      <w:proofErr w:type="spellEnd"/>
      <w:r>
        <w:t xml:space="preserve">, a </w:t>
      </w:r>
      <w:proofErr w:type="spellStart"/>
      <w:r>
        <w:t>three-person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jury</w:t>
      </w:r>
      <w:proofErr w:type="spellEnd"/>
      <w:r>
        <w:t xml:space="preserve"> is </w:t>
      </w:r>
      <w:proofErr w:type="spellStart"/>
      <w:r>
        <w:t>formed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Board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supervisors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branch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residency</w:t>
      </w:r>
      <w:proofErr w:type="spellEnd"/>
      <w:r>
        <w:t xml:space="preserve"> </w:t>
      </w:r>
      <w:proofErr w:type="spellStart"/>
      <w:r>
        <w:t>studen</w:t>
      </w:r>
      <w:r w:rsidR="00C05246">
        <w:t>t</w:t>
      </w:r>
      <w:proofErr w:type="spellEnd"/>
      <w:r>
        <w:t xml:space="preserve"> is </w:t>
      </w:r>
      <w:proofErr w:type="spellStart"/>
      <w:r>
        <w:t>educated</w:t>
      </w:r>
      <w:proofErr w:type="spellEnd"/>
      <w:r>
        <w:t xml:space="preserve">. </w:t>
      </w:r>
      <w:proofErr w:type="spellStart"/>
      <w:r w:rsidR="00312BD8">
        <w:t>Suppose</w:t>
      </w:r>
      <w:proofErr w:type="spellEnd"/>
      <w:r w:rsidR="00312BD8">
        <w:t xml:space="preserve"> </w:t>
      </w:r>
      <w:proofErr w:type="spellStart"/>
      <w:r w:rsidR="00312BD8">
        <w:t>there</w:t>
      </w:r>
      <w:proofErr w:type="spellEnd"/>
      <w:r w:rsidR="00312BD8">
        <w:t xml:space="preserve"> </w:t>
      </w:r>
      <w:proofErr w:type="spellStart"/>
      <w:r w:rsidR="00312BD8">
        <w:t>are</w:t>
      </w:r>
      <w:proofErr w:type="spellEnd"/>
      <w:r w:rsidR="00312BD8">
        <w:t xml:space="preserve"> </w:t>
      </w:r>
      <w:proofErr w:type="spellStart"/>
      <w:r w:rsidR="00312BD8">
        <w:t>no</w:t>
      </w:r>
      <w:proofErr w:type="spellEnd"/>
      <w:r w:rsidR="00312BD8">
        <w:t xml:space="preserve"> </w:t>
      </w:r>
      <w:proofErr w:type="spellStart"/>
      <w:r w:rsidR="00312BD8">
        <w:t>three</w:t>
      </w:r>
      <w:proofErr w:type="spellEnd"/>
      <w:r w:rsidR="00312BD8">
        <w:t xml:space="preserve"> </w:t>
      </w:r>
      <w:proofErr w:type="spellStart"/>
      <w:r w:rsidR="00312BD8">
        <w:t>education</w:t>
      </w:r>
      <w:proofErr w:type="spellEnd"/>
      <w:r w:rsidR="00312BD8">
        <w:t xml:space="preserve"> </w:t>
      </w:r>
      <w:proofErr w:type="spellStart"/>
      <w:r w:rsidR="00312BD8">
        <w:t>supervisors</w:t>
      </w:r>
      <w:proofErr w:type="spellEnd"/>
      <w:r w:rsidR="00312BD8">
        <w:t xml:space="preserve"> in </w:t>
      </w:r>
      <w:proofErr w:type="spellStart"/>
      <w:r w:rsidR="00312BD8">
        <w:t>the</w:t>
      </w:r>
      <w:proofErr w:type="spellEnd"/>
      <w:r w:rsidR="00312BD8">
        <w:t xml:space="preserve"> </w:t>
      </w:r>
      <w:proofErr w:type="spellStart"/>
      <w:r w:rsidR="00312BD8">
        <w:t>unit</w:t>
      </w:r>
      <w:proofErr w:type="spellEnd"/>
      <w:r w:rsidR="00312BD8">
        <w:t xml:space="preserve"> </w:t>
      </w:r>
      <w:proofErr w:type="spellStart"/>
      <w:r w:rsidR="00312BD8">
        <w:t>where</w:t>
      </w:r>
      <w:proofErr w:type="spellEnd"/>
      <w:r w:rsidR="00312BD8">
        <w:t xml:space="preserve"> </w:t>
      </w:r>
      <w:proofErr w:type="spellStart"/>
      <w:r w:rsidR="00312BD8">
        <w:t>they</w:t>
      </w:r>
      <w:proofErr w:type="spellEnd"/>
      <w:r w:rsidR="00312BD8">
        <w:t xml:space="preserve"> </w:t>
      </w:r>
      <w:proofErr w:type="spellStart"/>
      <w:r w:rsidR="00312BD8">
        <w:t>are</w:t>
      </w:r>
      <w:proofErr w:type="spellEnd"/>
      <w:r w:rsidR="00312BD8">
        <w:t xml:space="preserve"> </w:t>
      </w:r>
      <w:proofErr w:type="spellStart"/>
      <w:r w:rsidR="00312BD8">
        <w:t>educated</w:t>
      </w:r>
      <w:proofErr w:type="spellEnd"/>
      <w:r w:rsidR="00312BD8">
        <w:t xml:space="preserve">. </w:t>
      </w:r>
      <w:proofErr w:type="spellStart"/>
      <w:r w:rsidR="00312BD8">
        <w:t>In</w:t>
      </w:r>
      <w:proofErr w:type="spellEnd"/>
      <w:r w:rsidR="00312BD8">
        <w:t xml:space="preserve"> </w:t>
      </w:r>
      <w:proofErr w:type="spellStart"/>
      <w:r w:rsidR="00312BD8">
        <w:t>that</w:t>
      </w:r>
      <w:proofErr w:type="spellEnd"/>
      <w:r w:rsidR="00312BD8">
        <w:t xml:space="preserve"> </w:t>
      </w:r>
      <w:proofErr w:type="spellStart"/>
      <w:r w:rsidR="00312BD8">
        <w:t>case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jury</w:t>
      </w:r>
      <w:proofErr w:type="spellEnd"/>
      <w:r>
        <w:t xml:space="preserve"> is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supervisors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branches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 w:rsidR="00312BD8">
        <w:t>they</w:t>
      </w:r>
      <w:proofErr w:type="spellEnd"/>
      <w:r w:rsidR="00312BD8">
        <w:t xml:space="preserve"> </w:t>
      </w:r>
      <w:proofErr w:type="spellStart"/>
      <w:r w:rsidR="00312BD8">
        <w:t>rotate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branches</w:t>
      </w:r>
      <w:proofErr w:type="spellEnd"/>
      <w:r>
        <w:t xml:space="preserve">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lastRenderedPageBreak/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Board.</w:t>
      </w:r>
    </w:p>
    <w:p w14:paraId="6AC8B236" w14:textId="60A4B046" w:rsidR="0024500B" w:rsidRDefault="00F47704" w:rsidP="008C3426">
      <w:pPr>
        <w:pStyle w:val="P68B1DB1-ListParagraph3"/>
        <w:numPr>
          <w:ilvl w:val="0"/>
          <w:numId w:val="2"/>
        </w:numPr>
        <w:tabs>
          <w:tab w:val="left" w:pos="1032"/>
        </w:tabs>
        <w:spacing w:line="276" w:lineRule="auto"/>
        <w:ind w:right="114" w:firstLine="567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is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8466D">
        <w:t>jury</w:t>
      </w:r>
      <w:proofErr w:type="spellEnd"/>
      <w:r w:rsidR="0088466D">
        <w:t xml:space="preserve"> </w:t>
      </w:r>
      <w:proofErr w:type="spellStart"/>
      <w:r w:rsidR="0088466D">
        <w:t>members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defended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jury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joint</w:t>
      </w:r>
      <w:proofErr w:type="spellEnd"/>
      <w:r>
        <w:t xml:space="preserve"> </w:t>
      </w:r>
      <w:proofErr w:type="spellStart"/>
      <w:r>
        <w:t>minutes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kept</w:t>
      </w:r>
      <w:proofErr w:type="spellEnd"/>
      <w:r>
        <w:t xml:space="preserve"> as a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defen</w:t>
      </w:r>
      <w:r w:rsidR="00312BD8">
        <w:t>c</w:t>
      </w:r>
      <w:r>
        <w:t>e</w:t>
      </w:r>
      <w:proofErr w:type="spellEnd"/>
      <w:r>
        <w:t xml:space="preserve">,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, </w:t>
      </w:r>
      <w:proofErr w:type="spellStart"/>
      <w:r>
        <w:t>are</w:t>
      </w:r>
      <w:proofErr w:type="spellEnd"/>
      <w:r>
        <w:t xml:space="preserve"> sent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Dean's</w:t>
      </w:r>
      <w:proofErr w:type="spellEnd"/>
      <w:r>
        <w:t xml:space="preserve"> Office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latest</w:t>
      </w:r>
      <w:proofErr w:type="spellEnd"/>
      <w:r>
        <w:t>.</w:t>
      </w:r>
    </w:p>
    <w:p w14:paraId="6AC8B237" w14:textId="3D2BEC2A" w:rsidR="0024500B" w:rsidRDefault="00F47704" w:rsidP="008C3426">
      <w:pPr>
        <w:pStyle w:val="GvdeMetni"/>
        <w:spacing w:line="276" w:lineRule="auto"/>
        <w:ind w:right="112" w:firstLine="566"/>
      </w:pPr>
      <w:r>
        <w:t>(</w:t>
      </w:r>
      <w:proofErr w:type="gramStart"/>
      <w:r>
        <w:t>ç</w:t>
      </w:r>
      <w:proofErr w:type="gramEnd"/>
      <w:r>
        <w:t xml:space="preserve">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is </w:t>
      </w:r>
      <w:proofErr w:type="spellStart"/>
      <w:r>
        <w:t>notified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Dean's</w:t>
      </w:r>
      <w:proofErr w:type="spellEnd"/>
      <w:r>
        <w:t xml:space="preserve"> Office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special</w:t>
      </w:r>
      <w:r w:rsidR="00312BD8">
        <w:t>i</w:t>
      </w:r>
      <w:r>
        <w:t>ty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, in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justification</w:t>
      </w:r>
      <w:proofErr w:type="spellEnd"/>
      <w:r>
        <w:t>.</w:t>
      </w:r>
    </w:p>
    <w:p w14:paraId="6AC8B238" w14:textId="524C6178" w:rsidR="0024500B" w:rsidRDefault="00F47704" w:rsidP="008C3426">
      <w:pPr>
        <w:pStyle w:val="P68B1DB1-ListParagraph3"/>
        <w:numPr>
          <w:ilvl w:val="0"/>
          <w:numId w:val="2"/>
        </w:numPr>
        <w:tabs>
          <w:tab w:val="left" w:pos="1102"/>
        </w:tabs>
        <w:spacing w:line="276" w:lineRule="auto"/>
        <w:ind w:right="113" w:firstLine="567"/>
        <w:jc w:val="both"/>
      </w:pPr>
      <w:proofErr w:type="spellStart"/>
      <w:r>
        <w:t>Residency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is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corrected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jury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14:paraId="6AC8B239" w14:textId="290B647E" w:rsidR="0024500B" w:rsidRDefault="00F47704" w:rsidP="008C3426">
      <w:pPr>
        <w:pStyle w:val="P68B1DB1-ListParagraph3"/>
        <w:numPr>
          <w:ilvl w:val="0"/>
          <w:numId w:val="2"/>
        </w:numPr>
        <w:tabs>
          <w:tab w:val="left" w:pos="1011"/>
        </w:tabs>
        <w:spacing w:line="276" w:lineRule="auto"/>
        <w:ind w:right="109" w:firstLine="567"/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corrections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produced</w:t>
      </w:r>
      <w:proofErr w:type="spellEnd"/>
      <w:r w:rsidR="0088466D">
        <w:t>,</w:t>
      </w:r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is not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jury</w:t>
      </w:r>
      <w:proofErr w:type="spellEnd"/>
      <w:r>
        <w:t xml:space="preserve">, </w:t>
      </w:r>
      <w:proofErr w:type="spellStart"/>
      <w:r w:rsidR="00312BD8">
        <w:t>six</w:t>
      </w:r>
      <w:proofErr w:type="spellEnd"/>
      <w:r w:rsidR="00312BD8">
        <w:t xml:space="preserve"> </w:t>
      </w:r>
      <w:proofErr w:type="spellStart"/>
      <w:r w:rsidR="00312BD8">
        <w:t>months</w:t>
      </w:r>
      <w:proofErr w:type="spellEnd"/>
      <w:r>
        <w:t xml:space="preserve"> is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specialization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tables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on </w:t>
      </w:r>
      <w:proofErr w:type="spellStart"/>
      <w:r>
        <w:t>Specialization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in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Dentistry</w:t>
      </w:r>
      <w:proofErr w:type="spellEnd"/>
      <w:r>
        <w:t xml:space="preserve">,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recommendation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advisor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recommendation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chair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Board.</w:t>
      </w:r>
    </w:p>
    <w:p w14:paraId="6AC8B23A" w14:textId="77777777" w:rsidR="0024500B" w:rsidRDefault="00F47704" w:rsidP="008C3426">
      <w:pPr>
        <w:pStyle w:val="P68B1DB1-ListParagraph3"/>
        <w:numPr>
          <w:ilvl w:val="0"/>
          <w:numId w:val="2"/>
        </w:numPr>
        <w:tabs>
          <w:tab w:val="left" w:pos="1028"/>
        </w:tabs>
        <w:spacing w:line="276" w:lineRule="auto"/>
        <w:ind w:right="113" w:firstLine="567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is not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time,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is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reported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Dean.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jury</w:t>
      </w:r>
      <w:proofErr w:type="spellEnd"/>
      <w:r>
        <w:t xml:space="preserve"> is </w:t>
      </w:r>
      <w:proofErr w:type="spellStart"/>
      <w:r>
        <w:t>formed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fifteen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is </w:t>
      </w:r>
      <w:proofErr w:type="spellStart"/>
      <w:r>
        <w:t>examined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defended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jury</w:t>
      </w:r>
      <w:proofErr w:type="spellEnd"/>
      <w:r>
        <w:t>.</w:t>
      </w:r>
    </w:p>
    <w:p w14:paraId="6AC8B23B" w14:textId="77777777" w:rsidR="0024500B" w:rsidRDefault="0024500B" w:rsidP="008C3426">
      <w:pPr>
        <w:spacing w:line="276" w:lineRule="auto"/>
        <w:jc w:val="both"/>
        <w:rPr>
          <w:sz w:val="24"/>
        </w:rPr>
        <w:sectPr w:rsidR="0024500B">
          <w:pgSz w:w="11910" w:h="16840"/>
          <w:pgMar w:top="1020" w:right="1020" w:bottom="280" w:left="1020" w:header="708" w:footer="708" w:gutter="0"/>
          <w:cols w:space="708"/>
        </w:sectPr>
      </w:pPr>
    </w:p>
    <w:p w14:paraId="6AC8B23C" w14:textId="596020A2" w:rsidR="0024500B" w:rsidRDefault="00F47704" w:rsidP="008C3426">
      <w:pPr>
        <w:pStyle w:val="P68B1DB1-ListParagraph3"/>
        <w:numPr>
          <w:ilvl w:val="0"/>
          <w:numId w:val="2"/>
        </w:numPr>
        <w:tabs>
          <w:tab w:val="left" w:pos="1076"/>
        </w:tabs>
        <w:spacing w:before="98" w:line="276" w:lineRule="auto"/>
        <w:ind w:right="113" w:firstLine="567"/>
        <w:jc w:val="both"/>
      </w:pPr>
      <w:r>
        <w:lastRenderedPageBreak/>
        <w:t xml:space="preserve">A </w:t>
      </w:r>
      <w:proofErr w:type="spellStart"/>
      <w:r>
        <w:t>specialization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is </w:t>
      </w:r>
      <w:proofErr w:type="spellStart"/>
      <w:r>
        <w:t>rejected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time </w:t>
      </w:r>
      <w:proofErr w:type="spellStart"/>
      <w:r>
        <w:t>or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submit</w:t>
      </w:r>
      <w:proofErr w:type="spellEnd"/>
      <w:r>
        <w:t xml:space="preserve"> </w:t>
      </w:r>
      <w:r w:rsidR="00E6605E">
        <w:t>it</w:t>
      </w:r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time is </w:t>
      </w:r>
      <w:proofErr w:type="spellStart"/>
      <w:r>
        <w:t>dismissed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 w:rsidR="00E6605E">
        <w:t>thei</w:t>
      </w:r>
      <w:r>
        <w:t>r</w:t>
      </w:r>
      <w:proofErr w:type="spellEnd"/>
      <w:r>
        <w:t xml:space="preserve"> </w:t>
      </w:r>
      <w:proofErr w:type="spellStart"/>
      <w:r>
        <w:t>residency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dismissed</w:t>
      </w:r>
      <w:proofErr w:type="spellEnd"/>
      <w:r>
        <w:t xml:space="preserve"> </w:t>
      </w:r>
      <w:proofErr w:type="spellStart"/>
      <w:r>
        <w:t>residency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completes</w:t>
      </w:r>
      <w:proofErr w:type="spellEnd"/>
      <w:r>
        <w:t xml:space="preserve"> </w:t>
      </w:r>
      <w:proofErr w:type="spellStart"/>
      <w:r w:rsidR="00E6605E">
        <w:t>thei</w:t>
      </w:r>
      <w:r>
        <w:t>r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as a </w:t>
      </w:r>
      <w:proofErr w:type="spellStart"/>
      <w:r>
        <w:t>candidate</w:t>
      </w:r>
      <w:proofErr w:type="spellEnd"/>
      <w:r>
        <w:t xml:space="preserve"> of </w:t>
      </w:r>
      <w:proofErr w:type="spellStart"/>
      <w:r>
        <w:t>residency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specialization</w:t>
      </w:r>
      <w:proofErr w:type="spellEnd"/>
      <w:r>
        <w:t xml:space="preserve"> </w:t>
      </w:r>
      <w:proofErr w:type="spellStart"/>
      <w:r>
        <w:t>candidate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his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is </w:t>
      </w:r>
      <w:proofErr w:type="spellStart"/>
      <w:r>
        <w:t>dismissed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specialization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>.</w:t>
      </w:r>
    </w:p>
    <w:p w14:paraId="6AC8B23D" w14:textId="09E8BA52" w:rsidR="0024500B" w:rsidRDefault="00D92058" w:rsidP="008C3426">
      <w:pPr>
        <w:pStyle w:val="Balk1"/>
        <w:spacing w:before="204" w:line="276" w:lineRule="auto"/>
        <w:jc w:val="center"/>
      </w:pPr>
      <w:proofErr w:type="spellStart"/>
      <w:r>
        <w:t>Practice</w:t>
      </w:r>
      <w:proofErr w:type="spellEnd"/>
      <w:r>
        <w:t xml:space="preserve"> </w:t>
      </w:r>
      <w:proofErr w:type="spellStart"/>
      <w:r>
        <w:t>f</w:t>
      </w:r>
      <w:r w:rsidR="00F47704">
        <w:t>or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r>
        <w:t xml:space="preserve">Final </w:t>
      </w:r>
      <w:proofErr w:type="spellStart"/>
      <w:r>
        <w:t>E</w:t>
      </w:r>
      <w:r w:rsidR="00F47704">
        <w:t>xam</w:t>
      </w:r>
      <w:proofErr w:type="spellEnd"/>
      <w:r w:rsidR="00F47704">
        <w:t xml:space="preserve"> of </w:t>
      </w:r>
      <w:proofErr w:type="spellStart"/>
      <w:r>
        <w:t>S</w:t>
      </w:r>
      <w:r w:rsidR="00F47704">
        <w:t>pecialization</w:t>
      </w:r>
      <w:proofErr w:type="spellEnd"/>
      <w:r w:rsidR="00F47704">
        <w:t xml:space="preserve"> </w:t>
      </w:r>
      <w:proofErr w:type="spellStart"/>
      <w:r>
        <w:t>E</w:t>
      </w:r>
      <w:r w:rsidR="00F47704">
        <w:t>ducation</w:t>
      </w:r>
      <w:proofErr w:type="spellEnd"/>
    </w:p>
    <w:p w14:paraId="6AC8B23E" w14:textId="612497AB" w:rsidR="0024500B" w:rsidRDefault="00736666" w:rsidP="008C3426">
      <w:pPr>
        <w:pStyle w:val="GvdeMetni"/>
        <w:spacing w:before="18" w:line="276" w:lineRule="auto"/>
        <w:ind w:right="109" w:firstLine="566"/>
      </w:pPr>
      <w:r>
        <w:rPr>
          <w:b/>
        </w:rPr>
        <w:t>ARTICLE</w:t>
      </w:r>
      <w:r w:rsidR="00F47704">
        <w:rPr>
          <w:b/>
        </w:rPr>
        <w:t xml:space="preserve"> 16 – </w:t>
      </w:r>
      <w:r w:rsidR="00F47704">
        <w:t xml:space="preserve">(1)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report</w:t>
      </w:r>
      <w:proofErr w:type="spellEnd"/>
      <w:r w:rsidR="00F47704">
        <w:t xml:space="preserve"> </w:t>
      </w:r>
      <w:proofErr w:type="spellStart"/>
      <w:r w:rsidR="00F47704">
        <w:t>cards</w:t>
      </w:r>
      <w:proofErr w:type="spellEnd"/>
      <w:r w:rsidR="00F47704">
        <w:t xml:space="preserve"> of </w:t>
      </w:r>
      <w:proofErr w:type="spellStart"/>
      <w:r w:rsidR="00F47704">
        <w:t>medical</w:t>
      </w:r>
      <w:proofErr w:type="spellEnd"/>
      <w:r w:rsidR="00F47704">
        <w:t xml:space="preserve"> </w:t>
      </w:r>
      <w:proofErr w:type="spellStart"/>
      <w:r w:rsidR="00F47704">
        <w:t>residency</w:t>
      </w:r>
      <w:proofErr w:type="spellEnd"/>
      <w:r w:rsidR="00F47704">
        <w:t xml:space="preserve"> </w:t>
      </w:r>
      <w:proofErr w:type="spellStart"/>
      <w:r w:rsidR="00F47704">
        <w:t>students</w:t>
      </w:r>
      <w:proofErr w:type="spellEnd"/>
      <w:r w:rsidR="00F47704">
        <w:t xml:space="preserve"> </w:t>
      </w:r>
      <w:proofErr w:type="spellStart"/>
      <w:r w:rsidR="00F47704">
        <w:t>whose</w:t>
      </w:r>
      <w:proofErr w:type="spellEnd"/>
      <w:r w:rsidR="00F47704">
        <w:t xml:space="preserve"> </w:t>
      </w:r>
      <w:proofErr w:type="spellStart"/>
      <w:r w:rsidR="00F47704">
        <w:t>thesis</w:t>
      </w:r>
      <w:proofErr w:type="spellEnd"/>
      <w:r w:rsidR="00F47704">
        <w:t xml:space="preserve"> has </w:t>
      </w:r>
      <w:proofErr w:type="spellStart"/>
      <w:r w:rsidR="00F47704">
        <w:t>been</w:t>
      </w:r>
      <w:proofErr w:type="spellEnd"/>
      <w:r w:rsidR="00F47704">
        <w:t xml:space="preserve"> </w:t>
      </w:r>
      <w:proofErr w:type="spellStart"/>
      <w:r w:rsidR="00F47704">
        <w:t>accepted</w:t>
      </w:r>
      <w:proofErr w:type="spellEnd"/>
      <w:r w:rsidR="00F47704">
        <w:t xml:space="preserve"> </w:t>
      </w:r>
      <w:proofErr w:type="spellStart"/>
      <w:r w:rsidR="00F47704">
        <w:t>and</w:t>
      </w:r>
      <w:proofErr w:type="spellEnd"/>
      <w:r w:rsidR="00F47704">
        <w:t xml:space="preserve"> </w:t>
      </w:r>
      <w:proofErr w:type="spellStart"/>
      <w:r w:rsidR="00F47704">
        <w:t>who</w:t>
      </w:r>
      <w:proofErr w:type="spellEnd"/>
      <w:r w:rsidR="00F47704">
        <w:t xml:space="preserve"> </w:t>
      </w:r>
      <w:proofErr w:type="spellStart"/>
      <w:r w:rsidR="00F47704">
        <w:t>have</w:t>
      </w:r>
      <w:proofErr w:type="spellEnd"/>
      <w:r w:rsidR="00F47704">
        <w:t xml:space="preserve"> </w:t>
      </w:r>
      <w:proofErr w:type="spellStart"/>
      <w:r w:rsidR="00F47704">
        <w:t>completed</w:t>
      </w:r>
      <w:proofErr w:type="spellEnd"/>
      <w:r w:rsidR="00F47704">
        <w:t xml:space="preserve"> </w:t>
      </w:r>
      <w:proofErr w:type="spellStart"/>
      <w:r w:rsidR="00F47704">
        <w:t>their</w:t>
      </w:r>
      <w:proofErr w:type="spellEnd"/>
      <w:r w:rsidR="00F47704">
        <w:t xml:space="preserve"> </w:t>
      </w:r>
      <w:proofErr w:type="spellStart"/>
      <w:r w:rsidR="00F47704">
        <w:t>residency</w:t>
      </w:r>
      <w:proofErr w:type="spellEnd"/>
      <w:r w:rsidR="00F47704">
        <w:t xml:space="preserve"> </w:t>
      </w:r>
      <w:proofErr w:type="spellStart"/>
      <w:r w:rsidR="00F47704">
        <w:t>training</w:t>
      </w:r>
      <w:proofErr w:type="spellEnd"/>
      <w:r w:rsidR="00F47704">
        <w:t xml:space="preserve"> </w:t>
      </w:r>
      <w:proofErr w:type="spellStart"/>
      <w:r w:rsidR="00F47704">
        <w:t>period</w:t>
      </w:r>
      <w:proofErr w:type="spellEnd"/>
      <w:r w:rsidR="00F47704">
        <w:t xml:space="preserve"> </w:t>
      </w:r>
      <w:proofErr w:type="spellStart"/>
      <w:r w:rsidR="00F47704">
        <w:t>and</w:t>
      </w:r>
      <w:proofErr w:type="spellEnd"/>
      <w:r w:rsidR="00F47704">
        <w:t xml:space="preserve"> </w:t>
      </w:r>
      <w:proofErr w:type="spellStart"/>
      <w:r w:rsidR="00F47704">
        <w:t>rotations</w:t>
      </w:r>
      <w:proofErr w:type="spellEnd"/>
      <w:r w:rsidR="00F47704">
        <w:t xml:space="preserve"> </w:t>
      </w:r>
      <w:proofErr w:type="spellStart"/>
      <w:r w:rsidR="00F47704">
        <w:t>are</w:t>
      </w:r>
      <w:proofErr w:type="spellEnd"/>
      <w:r w:rsidR="00F47704">
        <w:t xml:space="preserve"> sent </w:t>
      </w:r>
      <w:proofErr w:type="spellStart"/>
      <w:r w:rsidR="00F47704">
        <w:t>to</w:t>
      </w:r>
      <w:proofErr w:type="spellEnd"/>
      <w:r w:rsidR="00F47704">
        <w:t xml:space="preserve"> TUEK </w:t>
      </w:r>
      <w:proofErr w:type="spellStart"/>
      <w:r w:rsidR="00F47704">
        <w:t>within</w:t>
      </w:r>
      <w:proofErr w:type="spellEnd"/>
      <w:r w:rsidR="00F47704">
        <w:t xml:space="preserve"> </w:t>
      </w:r>
      <w:proofErr w:type="spellStart"/>
      <w:r w:rsidR="00F47704">
        <w:t>fifteen</w:t>
      </w:r>
      <w:proofErr w:type="spellEnd"/>
      <w:r w:rsidR="00F47704">
        <w:t xml:space="preserve"> </w:t>
      </w:r>
      <w:proofErr w:type="spellStart"/>
      <w:r w:rsidR="00F47704">
        <w:t>days</w:t>
      </w:r>
      <w:proofErr w:type="spellEnd"/>
      <w:r w:rsidR="00F47704">
        <w:t xml:space="preserve"> at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latest</w:t>
      </w:r>
      <w:proofErr w:type="spellEnd"/>
      <w:r w:rsidR="00F47704">
        <w:t xml:space="preserve"> </w:t>
      </w:r>
      <w:proofErr w:type="spellStart"/>
      <w:r w:rsidR="00F47704">
        <w:t>by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E6605E">
        <w:t>H</w:t>
      </w:r>
      <w:r w:rsidR="00F47704">
        <w:t>ead</w:t>
      </w:r>
      <w:proofErr w:type="spellEnd"/>
      <w:r w:rsidR="00F47704">
        <w:t xml:space="preserve"> of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department</w:t>
      </w:r>
      <w:proofErr w:type="spellEnd"/>
      <w:r w:rsidR="00F47704">
        <w:t xml:space="preserve"> </w:t>
      </w:r>
      <w:proofErr w:type="spellStart"/>
      <w:r w:rsidR="00F47704">
        <w:t>for</w:t>
      </w:r>
      <w:proofErr w:type="spellEnd"/>
      <w:r w:rsidR="00F47704">
        <w:t xml:space="preserve"> </w:t>
      </w:r>
      <w:proofErr w:type="spellStart"/>
      <w:r w:rsidR="00F47704">
        <w:t>approval</w:t>
      </w:r>
      <w:proofErr w:type="spellEnd"/>
      <w:r w:rsidR="00F47704">
        <w:t xml:space="preserve"> of </w:t>
      </w:r>
      <w:proofErr w:type="spellStart"/>
      <w:r w:rsidR="00F47704">
        <w:t>their</w:t>
      </w:r>
      <w:proofErr w:type="spellEnd"/>
      <w:r w:rsidR="00F47704">
        <w:t xml:space="preserve"> </w:t>
      </w:r>
      <w:proofErr w:type="spellStart"/>
      <w:r w:rsidR="00F47704">
        <w:t>activities</w:t>
      </w:r>
      <w:proofErr w:type="spellEnd"/>
      <w:r w:rsidR="00F47704">
        <w:t xml:space="preserve"> in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last</w:t>
      </w:r>
      <w:proofErr w:type="spellEnd"/>
      <w:r w:rsidR="00F47704">
        <w:t xml:space="preserve"> </w:t>
      </w:r>
      <w:proofErr w:type="spellStart"/>
      <w:r w:rsidR="00F47704">
        <w:t>six</w:t>
      </w:r>
      <w:proofErr w:type="spellEnd"/>
      <w:r w:rsidR="00F47704">
        <w:t xml:space="preserve"> </w:t>
      </w:r>
      <w:proofErr w:type="spellStart"/>
      <w:r w:rsidR="00F47704">
        <w:t>months</w:t>
      </w:r>
      <w:proofErr w:type="spellEnd"/>
      <w:r w:rsidR="00F47704">
        <w:t xml:space="preserve"> of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academic</w:t>
      </w:r>
      <w:proofErr w:type="spellEnd"/>
      <w:r w:rsidR="00F47704">
        <w:t xml:space="preserve"> </w:t>
      </w:r>
      <w:proofErr w:type="spellStart"/>
      <w:r w:rsidR="00F47704">
        <w:t>year</w:t>
      </w:r>
      <w:proofErr w:type="spellEnd"/>
      <w:r w:rsidR="00F47704">
        <w:t xml:space="preserve">.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report</w:t>
      </w:r>
      <w:proofErr w:type="spellEnd"/>
      <w:r w:rsidR="00F47704">
        <w:t xml:space="preserve"> </w:t>
      </w:r>
      <w:proofErr w:type="spellStart"/>
      <w:r w:rsidR="00F47704">
        <w:t>cards</w:t>
      </w:r>
      <w:proofErr w:type="spellEnd"/>
      <w:r w:rsidR="00F47704">
        <w:t xml:space="preserve"> </w:t>
      </w:r>
      <w:proofErr w:type="spellStart"/>
      <w:r w:rsidR="00F47704">
        <w:t>are</w:t>
      </w:r>
      <w:proofErr w:type="spellEnd"/>
      <w:r w:rsidR="00F47704">
        <w:t xml:space="preserve"> </w:t>
      </w:r>
      <w:proofErr w:type="spellStart"/>
      <w:r w:rsidR="00F47704">
        <w:t>examined</w:t>
      </w:r>
      <w:proofErr w:type="spellEnd"/>
      <w:r w:rsidR="00F47704">
        <w:t xml:space="preserve"> </w:t>
      </w:r>
      <w:proofErr w:type="spellStart"/>
      <w:r w:rsidR="00F47704">
        <w:t>and</w:t>
      </w:r>
      <w:proofErr w:type="spellEnd"/>
      <w:r w:rsidR="00F47704">
        <w:t xml:space="preserve"> </w:t>
      </w:r>
      <w:proofErr w:type="spellStart"/>
      <w:r w:rsidR="00F47704">
        <w:t>evaluated</w:t>
      </w:r>
      <w:proofErr w:type="spellEnd"/>
      <w:r w:rsidR="00F47704">
        <w:t xml:space="preserve"> at TUEK</w:t>
      </w:r>
      <w:r w:rsidR="00E6605E">
        <w:t xml:space="preserve">. </w:t>
      </w:r>
      <w:proofErr w:type="spellStart"/>
      <w:r w:rsidR="00E6605E">
        <w:t>T</w:t>
      </w:r>
      <w:r w:rsidR="00F47704">
        <w:t>he</w:t>
      </w:r>
      <w:proofErr w:type="spellEnd"/>
      <w:r w:rsidR="00F47704">
        <w:t xml:space="preserve"> </w:t>
      </w:r>
      <w:proofErr w:type="spellStart"/>
      <w:r w:rsidR="00F47704">
        <w:t>training</w:t>
      </w:r>
      <w:proofErr w:type="spellEnd"/>
      <w:r w:rsidR="00F47704">
        <w:t xml:space="preserve"> file of </w:t>
      </w:r>
      <w:proofErr w:type="spellStart"/>
      <w:r w:rsidR="00F47704">
        <w:t>those</w:t>
      </w:r>
      <w:proofErr w:type="spellEnd"/>
      <w:r w:rsidR="00F47704">
        <w:t xml:space="preserve"> </w:t>
      </w:r>
      <w:proofErr w:type="spellStart"/>
      <w:r w:rsidR="00F47704">
        <w:t>who</w:t>
      </w:r>
      <w:proofErr w:type="spellEnd"/>
      <w:r w:rsidR="00F47704">
        <w:t xml:space="preserve"> </w:t>
      </w:r>
      <w:proofErr w:type="spellStart"/>
      <w:r w:rsidR="00F47704">
        <w:t>are</w:t>
      </w:r>
      <w:proofErr w:type="spellEnd"/>
      <w:r w:rsidR="00F47704">
        <w:t xml:space="preserve"> </w:t>
      </w:r>
      <w:proofErr w:type="spellStart"/>
      <w:r w:rsidR="00F47704">
        <w:t>determined</w:t>
      </w:r>
      <w:proofErr w:type="spellEnd"/>
      <w:r w:rsidR="00F47704">
        <w:t xml:space="preserve"> </w:t>
      </w:r>
      <w:proofErr w:type="spellStart"/>
      <w:r w:rsidR="00F47704">
        <w:t>to</w:t>
      </w:r>
      <w:proofErr w:type="spellEnd"/>
      <w:r w:rsidR="00F47704">
        <w:t xml:space="preserve"> </w:t>
      </w:r>
      <w:proofErr w:type="spellStart"/>
      <w:r w:rsidR="00F47704">
        <w:t>have</w:t>
      </w:r>
      <w:proofErr w:type="spellEnd"/>
      <w:r w:rsidR="00F47704">
        <w:t xml:space="preserve"> </w:t>
      </w:r>
      <w:proofErr w:type="spellStart"/>
      <w:r w:rsidR="00F47704">
        <w:t>completed</w:t>
      </w:r>
      <w:proofErr w:type="spellEnd"/>
      <w:r w:rsidR="00F47704">
        <w:t xml:space="preserve"> </w:t>
      </w:r>
      <w:proofErr w:type="spellStart"/>
      <w:r w:rsidR="00F47704">
        <w:t>their</w:t>
      </w:r>
      <w:proofErr w:type="spellEnd"/>
      <w:r w:rsidR="00F47704">
        <w:t xml:space="preserve"> </w:t>
      </w:r>
      <w:proofErr w:type="spellStart"/>
      <w:r w:rsidR="00F47704">
        <w:t>educational</w:t>
      </w:r>
      <w:proofErr w:type="spellEnd"/>
      <w:r w:rsidR="00F47704">
        <w:t xml:space="preserve"> </w:t>
      </w:r>
      <w:proofErr w:type="spellStart"/>
      <w:r w:rsidR="00F47704">
        <w:t>activities</w:t>
      </w:r>
      <w:proofErr w:type="spellEnd"/>
      <w:r w:rsidR="00F47704">
        <w:t xml:space="preserve">, </w:t>
      </w:r>
      <w:proofErr w:type="spellStart"/>
      <w:r w:rsidR="00F47704">
        <w:t>training</w:t>
      </w:r>
      <w:proofErr w:type="spellEnd"/>
      <w:r w:rsidR="00F47704">
        <w:t xml:space="preserve"> </w:t>
      </w:r>
      <w:proofErr w:type="spellStart"/>
      <w:r w:rsidR="00F47704">
        <w:t>period</w:t>
      </w:r>
      <w:proofErr w:type="spellEnd"/>
      <w:r w:rsidR="00F47704">
        <w:t xml:space="preserve"> </w:t>
      </w:r>
      <w:proofErr w:type="spellStart"/>
      <w:r w:rsidR="00F47704">
        <w:t>and</w:t>
      </w:r>
      <w:proofErr w:type="spellEnd"/>
      <w:r w:rsidR="00F47704">
        <w:t xml:space="preserve"> </w:t>
      </w:r>
      <w:proofErr w:type="spellStart"/>
      <w:r w:rsidR="00F47704">
        <w:t>rotations</w:t>
      </w:r>
      <w:proofErr w:type="spellEnd"/>
      <w:r w:rsidR="00F47704">
        <w:t xml:space="preserve"> </w:t>
      </w:r>
      <w:proofErr w:type="spellStart"/>
      <w:r w:rsidR="00F47704">
        <w:t>and</w:t>
      </w:r>
      <w:proofErr w:type="spellEnd"/>
      <w:r w:rsidR="00F47704">
        <w:t xml:space="preserve"> </w:t>
      </w:r>
      <w:proofErr w:type="spellStart"/>
      <w:r w:rsidR="00F47704">
        <w:t>whose</w:t>
      </w:r>
      <w:proofErr w:type="spellEnd"/>
      <w:r w:rsidR="00F47704">
        <w:t xml:space="preserve"> </w:t>
      </w:r>
      <w:proofErr w:type="spellStart"/>
      <w:r w:rsidR="00F47704">
        <w:t>specialization</w:t>
      </w:r>
      <w:proofErr w:type="spellEnd"/>
      <w:r w:rsidR="00F47704">
        <w:t xml:space="preserve"> </w:t>
      </w:r>
      <w:proofErr w:type="spellStart"/>
      <w:r w:rsidR="00F47704">
        <w:t>thesis</w:t>
      </w:r>
      <w:proofErr w:type="spellEnd"/>
      <w:r w:rsidR="00F47704">
        <w:t xml:space="preserve"> has </w:t>
      </w:r>
      <w:proofErr w:type="spellStart"/>
      <w:r w:rsidR="00F47704">
        <w:t>been</w:t>
      </w:r>
      <w:proofErr w:type="spellEnd"/>
      <w:r w:rsidR="00F47704">
        <w:t xml:space="preserve"> </w:t>
      </w:r>
      <w:proofErr w:type="spellStart"/>
      <w:r w:rsidR="00F47704">
        <w:t>accepted</w:t>
      </w:r>
      <w:proofErr w:type="spellEnd"/>
      <w:r w:rsidR="00F47704">
        <w:t xml:space="preserve"> </w:t>
      </w:r>
      <w:proofErr w:type="spellStart"/>
      <w:r w:rsidR="00F47704">
        <w:t>are</w:t>
      </w:r>
      <w:proofErr w:type="spellEnd"/>
      <w:r w:rsidR="00F47704">
        <w:t xml:space="preserve"> </w:t>
      </w:r>
      <w:proofErr w:type="spellStart"/>
      <w:r w:rsidR="00F47704">
        <w:t>submitted</w:t>
      </w:r>
      <w:proofErr w:type="spellEnd"/>
      <w:r w:rsidR="00F47704">
        <w:t xml:space="preserve"> </w:t>
      </w:r>
      <w:proofErr w:type="spellStart"/>
      <w:r w:rsidR="00F47704">
        <w:t>to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Faculty</w:t>
      </w:r>
      <w:proofErr w:type="spellEnd"/>
      <w:r w:rsidR="00F47704">
        <w:t xml:space="preserve"> </w:t>
      </w:r>
      <w:proofErr w:type="spellStart"/>
      <w:r w:rsidR="00F47704">
        <w:t>Administrative</w:t>
      </w:r>
      <w:proofErr w:type="spellEnd"/>
      <w:r w:rsidR="00F47704">
        <w:t xml:space="preserve"> Board </w:t>
      </w:r>
      <w:proofErr w:type="spellStart"/>
      <w:r w:rsidR="00F47704">
        <w:t>for</w:t>
      </w:r>
      <w:proofErr w:type="spellEnd"/>
      <w:r w:rsidR="00F47704">
        <w:t xml:space="preserve"> </w:t>
      </w:r>
      <w:proofErr w:type="spellStart"/>
      <w:r w:rsidR="00F47704">
        <w:t>selection</w:t>
      </w:r>
      <w:proofErr w:type="spellEnd"/>
      <w:r w:rsidR="00F47704">
        <w:t xml:space="preserve"> of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specialization</w:t>
      </w:r>
      <w:proofErr w:type="spellEnd"/>
      <w:r w:rsidR="00F47704">
        <w:t xml:space="preserve"> </w:t>
      </w:r>
      <w:proofErr w:type="spellStart"/>
      <w:r w:rsidR="00F47704">
        <w:t>examination</w:t>
      </w:r>
      <w:proofErr w:type="spellEnd"/>
      <w:r w:rsidR="00F47704">
        <w:t xml:space="preserve"> </w:t>
      </w:r>
      <w:proofErr w:type="spellStart"/>
      <w:r w:rsidR="00F47704">
        <w:t>jury</w:t>
      </w:r>
      <w:proofErr w:type="spellEnd"/>
      <w:r w:rsidR="00F47704">
        <w:t>.</w:t>
      </w:r>
    </w:p>
    <w:p w14:paraId="6AC8B23F" w14:textId="55F14CF0" w:rsidR="0024500B" w:rsidRDefault="00F47704" w:rsidP="008C3426">
      <w:pPr>
        <w:pStyle w:val="Balk1"/>
        <w:spacing w:before="204" w:line="276" w:lineRule="auto"/>
        <w:jc w:val="center"/>
      </w:pPr>
      <w:proofErr w:type="spellStart"/>
      <w:r>
        <w:t>Speciality</w:t>
      </w:r>
      <w:proofErr w:type="spellEnd"/>
      <w:r>
        <w:t xml:space="preserve"> </w:t>
      </w:r>
      <w:r w:rsidR="00D92058">
        <w:t>T</w:t>
      </w:r>
      <w:r>
        <w:t xml:space="preserve">raining </w:t>
      </w:r>
      <w:r w:rsidR="00D92058">
        <w:t>F</w:t>
      </w:r>
      <w:r>
        <w:t xml:space="preserve">inal </w:t>
      </w:r>
      <w:proofErr w:type="spellStart"/>
      <w:r w:rsidR="00D92058">
        <w:t>E</w:t>
      </w:r>
      <w:r>
        <w:t>xam</w:t>
      </w:r>
      <w:proofErr w:type="spellEnd"/>
    </w:p>
    <w:p w14:paraId="7D8D16BD" w14:textId="77777777" w:rsidR="00D92058" w:rsidRDefault="00736666" w:rsidP="008C3426">
      <w:pPr>
        <w:pStyle w:val="GvdeMetni"/>
        <w:spacing w:before="18" w:line="276" w:lineRule="auto"/>
        <w:ind w:right="112" w:firstLine="566"/>
      </w:pPr>
      <w:r>
        <w:rPr>
          <w:b/>
        </w:rPr>
        <w:t>ARTICLE</w:t>
      </w:r>
      <w:r w:rsidR="00F47704">
        <w:rPr>
          <w:b/>
        </w:rPr>
        <w:t xml:space="preserve"> 17 – </w:t>
      </w:r>
      <w:r w:rsidR="00F47704" w:rsidRPr="00D92058">
        <w:rPr>
          <w:b/>
          <w:bCs/>
        </w:rPr>
        <w:t>(1)</w:t>
      </w:r>
      <w:r w:rsidR="00F47704">
        <w:t xml:space="preserve"> </w:t>
      </w:r>
      <w:proofErr w:type="spellStart"/>
      <w:r w:rsidR="00F47704">
        <w:t>Specialization</w:t>
      </w:r>
      <w:proofErr w:type="spellEnd"/>
      <w:r w:rsidR="00F47704">
        <w:t xml:space="preserve"> </w:t>
      </w:r>
      <w:proofErr w:type="spellStart"/>
      <w:r w:rsidR="00F47704">
        <w:t>examination</w:t>
      </w:r>
      <w:proofErr w:type="spellEnd"/>
      <w:r w:rsidR="00F47704">
        <w:t xml:space="preserve"> </w:t>
      </w:r>
      <w:proofErr w:type="spellStart"/>
      <w:r w:rsidR="00F47704">
        <w:t>juries</w:t>
      </w:r>
      <w:proofErr w:type="spellEnd"/>
      <w:r w:rsidR="00F47704">
        <w:t xml:space="preserve"> of </w:t>
      </w:r>
      <w:proofErr w:type="spellStart"/>
      <w:r w:rsidR="00F47704">
        <w:t>medical</w:t>
      </w:r>
      <w:proofErr w:type="spellEnd"/>
      <w:r w:rsidR="00F47704">
        <w:t xml:space="preserve"> </w:t>
      </w:r>
      <w:proofErr w:type="spellStart"/>
      <w:r w:rsidR="00F47704">
        <w:t>residency</w:t>
      </w:r>
      <w:proofErr w:type="spellEnd"/>
      <w:r w:rsidR="00F47704">
        <w:t xml:space="preserve"> </w:t>
      </w:r>
      <w:proofErr w:type="spellStart"/>
      <w:r w:rsidR="00F47704">
        <w:t>students</w:t>
      </w:r>
      <w:proofErr w:type="spellEnd"/>
      <w:r w:rsidR="00F47704">
        <w:t xml:space="preserve"> </w:t>
      </w:r>
      <w:proofErr w:type="spellStart"/>
      <w:r w:rsidR="00F47704">
        <w:t>are</w:t>
      </w:r>
      <w:proofErr w:type="spellEnd"/>
      <w:r w:rsidR="00F47704">
        <w:t xml:space="preserve"> </w:t>
      </w:r>
      <w:proofErr w:type="spellStart"/>
      <w:r w:rsidR="00F47704">
        <w:t>formed</w:t>
      </w:r>
      <w:proofErr w:type="spellEnd"/>
      <w:r w:rsidR="00F47704">
        <w:t xml:space="preserve"> </w:t>
      </w:r>
      <w:proofErr w:type="spellStart"/>
      <w:r w:rsidR="00F47704">
        <w:t>by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Faculty</w:t>
      </w:r>
      <w:proofErr w:type="spellEnd"/>
      <w:r w:rsidR="00F47704">
        <w:t xml:space="preserve"> </w:t>
      </w:r>
      <w:proofErr w:type="spellStart"/>
      <w:r w:rsidR="00F47704">
        <w:t>Administrative</w:t>
      </w:r>
      <w:proofErr w:type="spellEnd"/>
      <w:r w:rsidR="00F47704">
        <w:t xml:space="preserve"> Board </w:t>
      </w:r>
      <w:proofErr w:type="spellStart"/>
      <w:r w:rsidR="00F47704">
        <w:t>from</w:t>
      </w:r>
      <w:proofErr w:type="spellEnd"/>
      <w:r w:rsidR="00F47704">
        <w:t xml:space="preserve"> </w:t>
      </w:r>
      <w:proofErr w:type="spellStart"/>
      <w:r w:rsidR="00F47704">
        <w:t>among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education</w:t>
      </w:r>
      <w:proofErr w:type="spellEnd"/>
      <w:r w:rsidR="00F47704">
        <w:t xml:space="preserve"> </w:t>
      </w:r>
      <w:proofErr w:type="spellStart"/>
      <w:r w:rsidR="00F47704">
        <w:t>supervisors</w:t>
      </w:r>
      <w:proofErr w:type="spellEnd"/>
      <w:r w:rsidR="00F47704">
        <w:t xml:space="preserve"> of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rotation</w:t>
      </w:r>
      <w:proofErr w:type="spellEnd"/>
      <w:r w:rsidR="00F47704">
        <w:t xml:space="preserve"> </w:t>
      </w:r>
      <w:proofErr w:type="spellStart"/>
      <w:r w:rsidR="00F47704">
        <w:t>branches</w:t>
      </w:r>
      <w:proofErr w:type="spellEnd"/>
      <w:r w:rsidR="00F47704">
        <w:t xml:space="preserve">, </w:t>
      </w:r>
      <w:proofErr w:type="spellStart"/>
      <w:r w:rsidR="00F47704">
        <w:t>or</w:t>
      </w:r>
      <w:proofErr w:type="spellEnd"/>
      <w:r w:rsidR="00F47704">
        <w:t xml:space="preserve"> of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branches</w:t>
      </w:r>
      <w:proofErr w:type="spellEnd"/>
      <w:r w:rsidR="00F47704">
        <w:t xml:space="preserve"> </w:t>
      </w:r>
      <w:proofErr w:type="spellStart"/>
      <w:r w:rsidR="00F47704">
        <w:t>specified</w:t>
      </w:r>
      <w:proofErr w:type="spellEnd"/>
      <w:r w:rsidR="00F47704">
        <w:t xml:space="preserve"> in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relevant</w:t>
      </w:r>
      <w:proofErr w:type="spellEnd"/>
      <w:r w:rsidR="00F47704">
        <w:t xml:space="preserve"> </w:t>
      </w:r>
      <w:proofErr w:type="spellStart"/>
      <w:r w:rsidR="00F47704">
        <w:t>legislation</w:t>
      </w:r>
      <w:proofErr w:type="spellEnd"/>
      <w:r w:rsidR="00F47704">
        <w:t xml:space="preserve">, </w:t>
      </w:r>
      <w:proofErr w:type="spellStart"/>
      <w:r w:rsidR="00F47704">
        <w:t>if</w:t>
      </w:r>
      <w:proofErr w:type="spellEnd"/>
      <w:r w:rsidR="00F47704">
        <w:t xml:space="preserve"> at </w:t>
      </w:r>
      <w:proofErr w:type="spellStart"/>
      <w:r w:rsidR="00F47704">
        <w:t>least</w:t>
      </w:r>
      <w:proofErr w:type="spellEnd"/>
      <w:r w:rsidR="00F47704">
        <w:t xml:space="preserve"> </w:t>
      </w:r>
      <w:proofErr w:type="spellStart"/>
      <w:r w:rsidR="00F47704">
        <w:t>three</w:t>
      </w:r>
      <w:proofErr w:type="spellEnd"/>
      <w:r w:rsidR="00F47704">
        <w:t xml:space="preserve"> </w:t>
      </w:r>
      <w:proofErr w:type="spellStart"/>
      <w:r w:rsidR="00F47704">
        <w:t>members</w:t>
      </w:r>
      <w:proofErr w:type="spellEnd"/>
      <w:r w:rsidR="00F47704">
        <w:t xml:space="preserve"> </w:t>
      </w:r>
      <w:proofErr w:type="spellStart"/>
      <w:r w:rsidR="00F47704">
        <w:t>are</w:t>
      </w:r>
      <w:proofErr w:type="spellEnd"/>
      <w:r w:rsidR="00F47704">
        <w:t xml:space="preserve"> </w:t>
      </w:r>
      <w:proofErr w:type="spellStart"/>
      <w:r w:rsidR="00F47704">
        <w:t>among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education</w:t>
      </w:r>
      <w:proofErr w:type="spellEnd"/>
      <w:r w:rsidR="00F47704">
        <w:t xml:space="preserve"> </w:t>
      </w:r>
      <w:proofErr w:type="spellStart"/>
      <w:r w:rsidR="00F47704">
        <w:t>supervisors</w:t>
      </w:r>
      <w:proofErr w:type="spellEnd"/>
      <w:r w:rsidR="00F47704">
        <w:t xml:space="preserve"> of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branch</w:t>
      </w:r>
      <w:proofErr w:type="spellEnd"/>
      <w:r w:rsidR="00F47704">
        <w:t xml:space="preserve"> in </w:t>
      </w:r>
      <w:proofErr w:type="spellStart"/>
      <w:r w:rsidR="00F47704">
        <w:t>which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examination</w:t>
      </w:r>
      <w:proofErr w:type="spellEnd"/>
      <w:r w:rsidR="00F47704">
        <w:t xml:space="preserve"> is </w:t>
      </w:r>
      <w:proofErr w:type="spellStart"/>
      <w:r w:rsidR="00F47704">
        <w:t>held</w:t>
      </w:r>
      <w:proofErr w:type="spellEnd"/>
      <w:r w:rsidR="00F47704">
        <w:t xml:space="preserve">, </w:t>
      </w:r>
      <w:proofErr w:type="spellStart"/>
      <w:r w:rsidR="00F47704">
        <w:t>and</w:t>
      </w:r>
      <w:proofErr w:type="spellEnd"/>
      <w:r w:rsidR="00F47704">
        <w:t xml:space="preserve"> </w:t>
      </w:r>
      <w:proofErr w:type="spellStart"/>
      <w:r w:rsidR="00F47704">
        <w:t>five</w:t>
      </w:r>
      <w:proofErr w:type="spellEnd"/>
      <w:r w:rsidR="00F47704">
        <w:t xml:space="preserve"> </w:t>
      </w:r>
      <w:proofErr w:type="spellStart"/>
      <w:r w:rsidR="00F47704">
        <w:t>permanent</w:t>
      </w:r>
      <w:proofErr w:type="spellEnd"/>
      <w:r w:rsidR="00F47704">
        <w:t xml:space="preserve"> </w:t>
      </w:r>
      <w:proofErr w:type="spellStart"/>
      <w:r w:rsidR="00F47704">
        <w:t>members</w:t>
      </w:r>
      <w:proofErr w:type="spellEnd"/>
      <w:r w:rsidR="00F47704">
        <w:t xml:space="preserve"> </w:t>
      </w:r>
      <w:proofErr w:type="spellStart"/>
      <w:r w:rsidR="00F47704">
        <w:t>and</w:t>
      </w:r>
      <w:proofErr w:type="spellEnd"/>
      <w:r w:rsidR="00F47704">
        <w:t xml:space="preserve"> </w:t>
      </w:r>
      <w:proofErr w:type="spellStart"/>
      <w:r w:rsidR="00F47704">
        <w:t>two</w:t>
      </w:r>
      <w:proofErr w:type="spellEnd"/>
      <w:r w:rsidR="00F47704">
        <w:t xml:space="preserve"> </w:t>
      </w:r>
      <w:proofErr w:type="spellStart"/>
      <w:r w:rsidR="00F47704">
        <w:t>substitute</w:t>
      </w:r>
      <w:proofErr w:type="spellEnd"/>
      <w:r w:rsidR="00F47704">
        <w:t xml:space="preserve"> </w:t>
      </w:r>
      <w:proofErr w:type="spellStart"/>
      <w:r w:rsidR="00F47704">
        <w:t>members</w:t>
      </w:r>
      <w:proofErr w:type="spellEnd"/>
      <w:r w:rsidR="00F47704">
        <w:t xml:space="preserve">.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jury</w:t>
      </w:r>
      <w:proofErr w:type="spellEnd"/>
      <w:r w:rsidR="00F47704">
        <w:t xml:space="preserve"> </w:t>
      </w:r>
      <w:proofErr w:type="spellStart"/>
      <w:r w:rsidR="00F47704">
        <w:t>members</w:t>
      </w:r>
      <w:proofErr w:type="spellEnd"/>
      <w:r w:rsidR="00F47704">
        <w:t xml:space="preserve"> </w:t>
      </w:r>
      <w:proofErr w:type="spellStart"/>
      <w:r w:rsidR="00F47704">
        <w:t>select</w:t>
      </w:r>
      <w:proofErr w:type="spellEnd"/>
      <w:r w:rsidR="00F47704">
        <w:t xml:space="preserve"> a </w:t>
      </w:r>
      <w:proofErr w:type="spellStart"/>
      <w:r w:rsidR="00F47704">
        <w:t>chairperson</w:t>
      </w:r>
      <w:proofErr w:type="spellEnd"/>
      <w:r w:rsidR="00F47704">
        <w:t xml:space="preserve"> </w:t>
      </w:r>
      <w:proofErr w:type="spellStart"/>
      <w:r w:rsidR="00F47704">
        <w:t>and</w:t>
      </w:r>
      <w:proofErr w:type="spellEnd"/>
      <w:r w:rsidR="00F47704">
        <w:t xml:space="preserve"> a </w:t>
      </w:r>
      <w:proofErr w:type="spellStart"/>
      <w:r w:rsidR="00F47704">
        <w:t>clerk</w:t>
      </w:r>
      <w:proofErr w:type="spellEnd"/>
      <w:r w:rsidR="00F47704">
        <w:t xml:space="preserve"> </w:t>
      </w:r>
      <w:proofErr w:type="spellStart"/>
      <w:r w:rsidR="00F47704">
        <w:t>among</w:t>
      </w:r>
      <w:proofErr w:type="spellEnd"/>
      <w:r w:rsidR="00F47704">
        <w:t xml:space="preserve"> </w:t>
      </w:r>
      <w:proofErr w:type="spellStart"/>
      <w:r w:rsidR="00F47704">
        <w:t>themselves</w:t>
      </w:r>
      <w:proofErr w:type="spellEnd"/>
      <w:r w:rsidR="00F47704">
        <w:t xml:space="preserve">.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unit</w:t>
      </w:r>
      <w:proofErr w:type="spellEnd"/>
      <w:r w:rsidR="00F47704">
        <w:t xml:space="preserve"> </w:t>
      </w:r>
      <w:proofErr w:type="spellStart"/>
      <w:r w:rsidR="00F47704">
        <w:t>responsible</w:t>
      </w:r>
      <w:proofErr w:type="spellEnd"/>
      <w:r w:rsidR="00F47704">
        <w:t xml:space="preserve"> </w:t>
      </w:r>
      <w:proofErr w:type="spellStart"/>
      <w:r w:rsidR="00E6605E">
        <w:t>for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residency</w:t>
      </w:r>
      <w:proofErr w:type="spellEnd"/>
      <w:r w:rsidR="00F47704">
        <w:t xml:space="preserve"> </w:t>
      </w:r>
      <w:proofErr w:type="spellStart"/>
      <w:r w:rsidR="00F47704">
        <w:t>student</w:t>
      </w:r>
      <w:proofErr w:type="spellEnd"/>
      <w:r w:rsidR="00F47704">
        <w:t xml:space="preserve"> is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natural</w:t>
      </w:r>
      <w:proofErr w:type="spellEnd"/>
      <w:r w:rsidR="00F47704">
        <w:t xml:space="preserve"> </w:t>
      </w:r>
      <w:proofErr w:type="spellStart"/>
      <w:r w:rsidR="00F47704">
        <w:t>member</w:t>
      </w:r>
      <w:proofErr w:type="spellEnd"/>
      <w:r w:rsidR="00F47704">
        <w:t xml:space="preserve"> of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jury</w:t>
      </w:r>
      <w:proofErr w:type="spellEnd"/>
      <w:r w:rsidR="00F47704">
        <w:t>.</w:t>
      </w:r>
    </w:p>
    <w:p w14:paraId="417DEA2D" w14:textId="77777777" w:rsidR="00D92058" w:rsidRDefault="00D92058" w:rsidP="008C3426">
      <w:pPr>
        <w:pStyle w:val="GvdeMetni"/>
        <w:spacing w:before="18" w:line="276" w:lineRule="auto"/>
        <w:ind w:right="112" w:firstLine="566"/>
      </w:pPr>
    </w:p>
    <w:p w14:paraId="24DAA59D" w14:textId="77777777" w:rsidR="00D92058" w:rsidRPr="00D92058" w:rsidRDefault="00D92058" w:rsidP="008C3426">
      <w:pPr>
        <w:pStyle w:val="GvdeMetni"/>
        <w:spacing w:before="18" w:line="276" w:lineRule="auto"/>
        <w:ind w:right="112" w:firstLine="566"/>
        <w:jc w:val="center"/>
        <w:rPr>
          <w:b/>
          <w:bCs/>
        </w:rPr>
      </w:pPr>
    </w:p>
    <w:p w14:paraId="6843C512" w14:textId="5CCAB756" w:rsidR="00D92058" w:rsidRPr="00D92058" w:rsidRDefault="00F47704" w:rsidP="008C3426">
      <w:pPr>
        <w:pStyle w:val="GvdeMetni"/>
        <w:spacing w:before="18" w:line="276" w:lineRule="auto"/>
        <w:ind w:right="112" w:firstLine="566"/>
        <w:jc w:val="center"/>
        <w:rPr>
          <w:b/>
          <w:bCs/>
        </w:rPr>
      </w:pPr>
      <w:r w:rsidRPr="00D92058">
        <w:rPr>
          <w:b/>
          <w:bCs/>
        </w:rPr>
        <w:t xml:space="preserve">Final </w:t>
      </w:r>
      <w:proofErr w:type="spellStart"/>
      <w:r w:rsidR="00D92058">
        <w:rPr>
          <w:b/>
          <w:bCs/>
        </w:rPr>
        <w:t>Ex</w:t>
      </w:r>
      <w:r w:rsidRPr="00D92058">
        <w:rPr>
          <w:b/>
          <w:bCs/>
        </w:rPr>
        <w:t>am</w:t>
      </w:r>
      <w:proofErr w:type="spellEnd"/>
      <w:r w:rsidRPr="00D92058">
        <w:rPr>
          <w:b/>
          <w:bCs/>
        </w:rPr>
        <w:t xml:space="preserve"> </w:t>
      </w:r>
      <w:proofErr w:type="spellStart"/>
      <w:r w:rsidRPr="00D92058">
        <w:rPr>
          <w:b/>
          <w:bCs/>
        </w:rPr>
        <w:t>for</w:t>
      </w:r>
      <w:proofErr w:type="spellEnd"/>
      <w:r w:rsidRPr="00D92058">
        <w:rPr>
          <w:b/>
          <w:bCs/>
        </w:rPr>
        <w:t xml:space="preserve"> </w:t>
      </w:r>
      <w:proofErr w:type="spellStart"/>
      <w:r w:rsidR="00D92058">
        <w:rPr>
          <w:b/>
          <w:bCs/>
        </w:rPr>
        <w:t>S</w:t>
      </w:r>
      <w:r w:rsidRPr="00D92058">
        <w:rPr>
          <w:b/>
          <w:bCs/>
        </w:rPr>
        <w:t>pecialization</w:t>
      </w:r>
      <w:proofErr w:type="spellEnd"/>
    </w:p>
    <w:p w14:paraId="6AC8B242" w14:textId="0AEC221A" w:rsidR="0024500B" w:rsidRPr="00D92058" w:rsidRDefault="00736666" w:rsidP="008C3426">
      <w:pPr>
        <w:pStyle w:val="GvdeMetni"/>
        <w:spacing w:before="18" w:line="276" w:lineRule="auto"/>
        <w:ind w:right="112"/>
        <w:rPr>
          <w:b/>
          <w:bCs/>
        </w:rPr>
      </w:pPr>
      <w:r w:rsidRPr="00D92058">
        <w:rPr>
          <w:b/>
          <w:bCs/>
        </w:rPr>
        <w:t>ARTICLE</w:t>
      </w:r>
      <w:r w:rsidR="00F47704" w:rsidRPr="00D92058">
        <w:rPr>
          <w:b/>
          <w:bCs/>
        </w:rPr>
        <w:t xml:space="preserve"> 18 – (1)</w:t>
      </w:r>
    </w:p>
    <w:p w14:paraId="6AC8B243" w14:textId="3C703356" w:rsidR="0024500B" w:rsidRDefault="00F47704" w:rsidP="008C3426">
      <w:pPr>
        <w:pStyle w:val="P68B1DB1-ListParagraph3"/>
        <w:numPr>
          <w:ilvl w:val="0"/>
          <w:numId w:val="1"/>
        </w:numPr>
        <w:tabs>
          <w:tab w:val="left" w:pos="1061"/>
        </w:tabs>
        <w:spacing w:line="276" w:lineRule="auto"/>
        <w:ind w:right="111" w:firstLine="540"/>
        <w:jc w:val="both"/>
      </w:pPr>
      <w:proofErr w:type="spellStart"/>
      <w:r>
        <w:t>The</w:t>
      </w:r>
      <w:proofErr w:type="spellEnd"/>
      <w:r>
        <w:t xml:space="preserve"> final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specialization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Dean.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special</w:t>
      </w:r>
      <w:r w:rsidR="00E6605E">
        <w:t>i</w:t>
      </w:r>
      <w:r>
        <w:t>ty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is </w:t>
      </w:r>
      <w:proofErr w:type="spellStart"/>
      <w:r>
        <w:t>held</w:t>
      </w:r>
      <w:proofErr w:type="spellEnd"/>
      <w:r>
        <w:t xml:space="preserve"> in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stages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which</w:t>
      </w:r>
      <w:proofErr w:type="spellEnd"/>
      <w:r>
        <w:t xml:space="preserve"> is on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</w:t>
      </w:r>
      <w:proofErr w:type="spellStart"/>
      <w:r>
        <w:t>exam</w:t>
      </w:r>
      <w:proofErr w:type="spellEnd"/>
      <w:r>
        <w:t>.</w:t>
      </w:r>
    </w:p>
    <w:p w14:paraId="6AC8B244" w14:textId="1EDDC235" w:rsidR="0024500B" w:rsidRDefault="00F47704" w:rsidP="008C3426">
      <w:pPr>
        <w:pStyle w:val="GvdeMetni"/>
        <w:spacing w:line="276" w:lineRule="auto"/>
        <w:ind w:right="111" w:firstLine="540"/>
      </w:pP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candidate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an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presents</w:t>
      </w:r>
      <w:proofErr w:type="spellEnd"/>
      <w:r>
        <w:t xml:space="preserve"> </w:t>
      </w:r>
      <w:proofErr w:type="spellStart"/>
      <w:r w:rsidR="00E6605E">
        <w:t>thei</w:t>
      </w:r>
      <w:r>
        <w:t>r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diagnosis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laboratory</w:t>
      </w:r>
      <w:proofErr w:type="spellEnd"/>
      <w:r>
        <w:t xml:space="preserve"> </w:t>
      </w:r>
      <w:proofErr w:type="spellStart"/>
      <w:r>
        <w:t>branches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candidate's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 </w:t>
      </w:r>
      <w:proofErr w:type="spellStart"/>
      <w:r>
        <w:t>chosen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jury</w:t>
      </w:r>
      <w:proofErr w:type="spellEnd"/>
      <w:r>
        <w:t xml:space="preserve">;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,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given</w:t>
      </w:r>
      <w:proofErr w:type="spellEnd"/>
      <w:r w:rsidR="00E6605E">
        <w:t>,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 xml:space="preserve">. </w:t>
      </w:r>
      <w:r w:rsidR="00E6605E">
        <w:t xml:space="preserve">A </w:t>
      </w:r>
      <w:proofErr w:type="spellStart"/>
      <w:r w:rsidR="00E6605E">
        <w:t>p</w:t>
      </w:r>
      <w:r>
        <w:t>rofessional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is </w:t>
      </w:r>
      <w:proofErr w:type="spellStart"/>
      <w:r>
        <w:t>held</w:t>
      </w:r>
      <w:proofErr w:type="spellEnd"/>
      <w:r>
        <w:t xml:space="preserve"> in a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session</w:t>
      </w:r>
      <w:proofErr w:type="spellEnd"/>
      <w:r>
        <w:t xml:space="preserve">.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is </w:t>
      </w:r>
      <w:proofErr w:type="spellStart"/>
      <w:r>
        <w:t>obliged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gramStart"/>
      <w:r>
        <w:t>ask</w:t>
      </w:r>
      <w:proofErr w:type="gram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candidate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curriculum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branch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evaluate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candidate's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specialization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content</w:t>
      </w:r>
      <w:proofErr w:type="spellEnd"/>
      <w:r>
        <w:t>.</w:t>
      </w:r>
    </w:p>
    <w:p w14:paraId="6AC8B245" w14:textId="680DC468" w:rsidR="0024500B" w:rsidRDefault="0088466D" w:rsidP="008C3426">
      <w:pPr>
        <w:pStyle w:val="GvdeMetni"/>
        <w:spacing w:line="276" w:lineRule="auto"/>
        <w:ind w:right="111" w:firstLine="540"/>
        <w:jc w:val="right"/>
      </w:pP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speciality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aims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measure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interventions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surgeries</w:t>
      </w:r>
      <w:proofErr w:type="spellEnd"/>
      <w:r>
        <w:t xml:space="preserve">, </w:t>
      </w:r>
      <w:proofErr w:type="spellStart"/>
      <w:r>
        <w:t>laboratory</w:t>
      </w:r>
      <w:proofErr w:type="spellEnd"/>
      <w:r>
        <w:t xml:space="preserve">, </w:t>
      </w:r>
      <w:proofErr w:type="spellStart"/>
      <w:r>
        <w:t>imaging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diagnosis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treatment</w:t>
      </w:r>
      <w:proofErr w:type="spellEnd"/>
      <w:r w:rsidR="00F47704">
        <w:t>.</w:t>
      </w:r>
    </w:p>
    <w:p w14:paraId="6AC8B246" w14:textId="77777777" w:rsidR="0024500B" w:rsidRDefault="00F47704" w:rsidP="008C3426">
      <w:pPr>
        <w:pStyle w:val="GvdeMetni"/>
        <w:spacing w:line="276" w:lineRule="auto"/>
        <w:ind w:right="113" w:firstLine="626"/>
      </w:pPr>
      <w:proofErr w:type="spellStart"/>
      <w:r>
        <w:t>Each</w:t>
      </w:r>
      <w:proofErr w:type="spellEnd"/>
      <w:r>
        <w:t xml:space="preserve"> </w:t>
      </w:r>
      <w:proofErr w:type="spellStart"/>
      <w:r>
        <w:t>jury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attaches</w:t>
      </w:r>
      <w:proofErr w:type="spellEnd"/>
      <w:r>
        <w:t xml:space="preserve"> </w:t>
      </w:r>
      <w:proofErr w:type="spellStart"/>
      <w:r>
        <w:t>separate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of 100 in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,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clerk</w:t>
      </w:r>
      <w:proofErr w:type="spellEnd"/>
      <w:r>
        <w:t xml:space="preserve">,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jury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in Annex-1.</w:t>
      </w:r>
    </w:p>
    <w:p w14:paraId="6AC8B247" w14:textId="485E5AF0" w:rsidR="0024500B" w:rsidRDefault="00F47704" w:rsidP="008C3426">
      <w:pPr>
        <w:pStyle w:val="P68B1DB1-ListParagraph3"/>
        <w:numPr>
          <w:ilvl w:val="0"/>
          <w:numId w:val="1"/>
        </w:numPr>
        <w:tabs>
          <w:tab w:val="left" w:pos="1056"/>
        </w:tabs>
        <w:spacing w:line="276" w:lineRule="auto"/>
        <w:ind w:right="112" w:firstLine="567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averages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scores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8466D">
        <w:t>jury</w:t>
      </w:r>
      <w:proofErr w:type="spellEnd"/>
      <w:r w:rsidR="0088466D">
        <w:t xml:space="preserve"> </w:t>
      </w:r>
      <w:proofErr w:type="spellStart"/>
      <w:r w:rsidR="0088466D">
        <w:t>members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as </w:t>
      </w:r>
      <w:proofErr w:type="spellStart"/>
      <w:r>
        <w:t>indicated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is </w:t>
      </w:r>
      <w:proofErr w:type="spellStart"/>
      <w:r>
        <w:t>sixty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candidate</w:t>
      </w:r>
      <w:proofErr w:type="spellEnd"/>
      <w:r>
        <w:t xml:space="preserve"> is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is </w:t>
      </w:r>
      <w:proofErr w:type="spellStart"/>
      <w:r>
        <w:t>notified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Dean's</w:t>
      </w:r>
      <w:proofErr w:type="spellEnd"/>
      <w:r>
        <w:t xml:space="preserve"> Office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chairman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jury</w:t>
      </w:r>
      <w:proofErr w:type="spellEnd"/>
      <w:r>
        <w:t>.</w:t>
      </w:r>
    </w:p>
    <w:p w14:paraId="6AC8B248" w14:textId="73EAC605" w:rsidR="0024500B" w:rsidRDefault="00F47704" w:rsidP="008C3426">
      <w:pPr>
        <w:pStyle w:val="P68B1DB1-ListParagraph3"/>
        <w:numPr>
          <w:ilvl w:val="0"/>
          <w:numId w:val="1"/>
        </w:numPr>
        <w:tabs>
          <w:tab w:val="left" w:pos="1068"/>
        </w:tabs>
        <w:spacing w:line="276" w:lineRule="auto"/>
        <w:ind w:right="112" w:firstLine="567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on </w:t>
      </w:r>
      <w:proofErr w:type="spellStart"/>
      <w:r>
        <w:t>Specialization</w:t>
      </w:r>
      <w:proofErr w:type="spellEnd"/>
      <w:r>
        <w:t xml:space="preserve"> Training in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Dentistry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fail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finalization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do not </w:t>
      </w:r>
      <w:proofErr w:type="spellStart"/>
      <w:r>
        <w:lastRenderedPageBreak/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date</w:t>
      </w:r>
      <w:proofErr w:type="spellEnd"/>
      <w:r>
        <w:t>.</w:t>
      </w:r>
    </w:p>
    <w:p w14:paraId="6AC8B249" w14:textId="77777777" w:rsidR="0024500B" w:rsidRPr="00D92058" w:rsidRDefault="00F47704" w:rsidP="008C3426">
      <w:pPr>
        <w:pStyle w:val="Balk1"/>
        <w:spacing w:before="204" w:line="276" w:lineRule="auto"/>
        <w:jc w:val="center"/>
        <w:rPr>
          <w:b w:val="0"/>
          <w:bCs/>
        </w:rPr>
      </w:pPr>
      <w:proofErr w:type="spellStart"/>
      <w:r>
        <w:t>Certificate</w:t>
      </w:r>
      <w:proofErr w:type="spellEnd"/>
      <w:r>
        <w:t xml:space="preserve"> of </w:t>
      </w:r>
      <w:proofErr w:type="spellStart"/>
      <w:r>
        <w:t>Expertise</w:t>
      </w:r>
      <w:proofErr w:type="spellEnd"/>
    </w:p>
    <w:p w14:paraId="6AC8B24A" w14:textId="5C4DAA17" w:rsidR="0024500B" w:rsidRDefault="00736666" w:rsidP="008C3426">
      <w:pPr>
        <w:pStyle w:val="GvdeMetni"/>
        <w:spacing w:before="18" w:line="276" w:lineRule="auto"/>
        <w:ind w:right="113" w:firstLine="566"/>
      </w:pPr>
      <w:r w:rsidRPr="00D92058">
        <w:rPr>
          <w:bCs/>
        </w:rPr>
        <w:t>A</w:t>
      </w:r>
      <w:r>
        <w:rPr>
          <w:b/>
        </w:rPr>
        <w:t>RTICLE</w:t>
      </w:r>
      <w:r w:rsidR="00F47704">
        <w:rPr>
          <w:b/>
        </w:rPr>
        <w:t xml:space="preserve"> 19 – </w:t>
      </w:r>
      <w:r w:rsidR="00F47704">
        <w:t xml:space="preserve">(1) </w:t>
      </w:r>
      <w:proofErr w:type="spellStart"/>
      <w:r w:rsidR="00F47704">
        <w:t>In</w:t>
      </w:r>
      <w:proofErr w:type="spellEnd"/>
      <w:r w:rsidR="00F47704">
        <w:t xml:space="preserve"> </w:t>
      </w:r>
      <w:proofErr w:type="spellStart"/>
      <w:r w:rsidR="00F47704">
        <w:t>accordance</w:t>
      </w:r>
      <w:proofErr w:type="spellEnd"/>
      <w:r w:rsidR="00F47704">
        <w:t xml:space="preserve"> </w:t>
      </w:r>
      <w:proofErr w:type="spellStart"/>
      <w:r w:rsidR="00F47704">
        <w:t>with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Regulation</w:t>
      </w:r>
      <w:proofErr w:type="spellEnd"/>
      <w:r w:rsidR="00F47704">
        <w:t xml:space="preserve"> on </w:t>
      </w:r>
      <w:proofErr w:type="spellStart"/>
      <w:r w:rsidR="00F47704">
        <w:t>Specialization</w:t>
      </w:r>
      <w:proofErr w:type="spellEnd"/>
      <w:r w:rsidR="00F47704">
        <w:t xml:space="preserve"> Training in </w:t>
      </w:r>
      <w:proofErr w:type="spellStart"/>
      <w:r w:rsidR="00F47704">
        <w:t>Medicine</w:t>
      </w:r>
      <w:proofErr w:type="spellEnd"/>
      <w:r w:rsidR="00F47704">
        <w:t xml:space="preserve"> </w:t>
      </w:r>
      <w:proofErr w:type="spellStart"/>
      <w:r w:rsidR="00F47704">
        <w:t>and</w:t>
      </w:r>
      <w:proofErr w:type="spellEnd"/>
      <w:r w:rsidR="00F47704">
        <w:t xml:space="preserve"> </w:t>
      </w:r>
      <w:proofErr w:type="spellStart"/>
      <w:r w:rsidR="00F47704">
        <w:t>Dentistry</w:t>
      </w:r>
      <w:proofErr w:type="spellEnd"/>
      <w:r w:rsidR="00F47704">
        <w:t xml:space="preserve"> </w:t>
      </w:r>
      <w:proofErr w:type="spellStart"/>
      <w:r w:rsidR="00F47704">
        <w:t>and</w:t>
      </w:r>
      <w:proofErr w:type="spellEnd"/>
      <w:r w:rsidR="00F47704">
        <w:t xml:space="preserve"> </w:t>
      </w:r>
      <w:proofErr w:type="spellStart"/>
      <w:r w:rsidR="00F47704">
        <w:t>those</w:t>
      </w:r>
      <w:proofErr w:type="spellEnd"/>
      <w:r w:rsidR="00F47704">
        <w:t xml:space="preserve"> </w:t>
      </w:r>
      <w:proofErr w:type="spellStart"/>
      <w:r w:rsidR="00F47704">
        <w:t>who</w:t>
      </w:r>
      <w:proofErr w:type="spellEnd"/>
      <w:r w:rsidR="00F47704">
        <w:t xml:space="preserve"> </w:t>
      </w:r>
      <w:proofErr w:type="spellStart"/>
      <w:r w:rsidR="00F47704">
        <w:t>fulfil</w:t>
      </w:r>
      <w:proofErr w:type="spellEnd"/>
      <w:r w:rsidR="00F47704">
        <w:t xml:space="preserve"> </w:t>
      </w:r>
      <w:proofErr w:type="spellStart"/>
      <w:r w:rsidR="00F47704">
        <w:t>all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requirements</w:t>
      </w:r>
      <w:proofErr w:type="spellEnd"/>
      <w:r w:rsidR="00F47704">
        <w:t xml:space="preserve"> </w:t>
      </w:r>
      <w:proofErr w:type="spellStart"/>
      <w:r w:rsidR="00F47704">
        <w:t>for</w:t>
      </w:r>
      <w:proofErr w:type="spellEnd"/>
      <w:r w:rsidR="00F47704">
        <w:t xml:space="preserve"> </w:t>
      </w:r>
      <w:proofErr w:type="spellStart"/>
      <w:r w:rsidR="00F47704">
        <w:t>specialization</w:t>
      </w:r>
      <w:proofErr w:type="spellEnd"/>
      <w:r w:rsidR="00F47704">
        <w:t xml:space="preserve"> in </w:t>
      </w:r>
      <w:proofErr w:type="spellStart"/>
      <w:r w:rsidR="00F47704">
        <w:t>accordance</w:t>
      </w:r>
      <w:proofErr w:type="spellEnd"/>
      <w:r w:rsidR="00F47704">
        <w:t xml:space="preserve"> </w:t>
      </w:r>
      <w:proofErr w:type="spellStart"/>
      <w:r w:rsidR="00F47704">
        <w:t>with</w:t>
      </w:r>
      <w:proofErr w:type="spellEnd"/>
      <w:r w:rsidR="00F47704">
        <w:t xml:space="preserve"> </w:t>
      </w:r>
      <w:proofErr w:type="spellStart"/>
      <w:r w:rsidR="00F47704">
        <w:t>this</w:t>
      </w:r>
      <w:proofErr w:type="spellEnd"/>
      <w:r w:rsidR="00F47704">
        <w:t xml:space="preserve"> </w:t>
      </w:r>
      <w:proofErr w:type="spellStart"/>
      <w:r w:rsidR="0088466D">
        <w:t>İnstruction</w:t>
      </w:r>
      <w:proofErr w:type="spellEnd"/>
      <w:r w:rsidR="00F47704">
        <w:t xml:space="preserve">,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results</w:t>
      </w:r>
      <w:proofErr w:type="spellEnd"/>
      <w:r w:rsidR="00F47704">
        <w:t xml:space="preserve"> of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special</w:t>
      </w:r>
      <w:r w:rsidR="00E6605E">
        <w:t>i</w:t>
      </w:r>
      <w:r w:rsidR="00F47704">
        <w:t>ty</w:t>
      </w:r>
      <w:proofErr w:type="spellEnd"/>
      <w:r w:rsidR="00F47704">
        <w:t xml:space="preserve"> </w:t>
      </w:r>
      <w:proofErr w:type="spellStart"/>
      <w:r w:rsidR="00F47704">
        <w:t>training</w:t>
      </w:r>
      <w:proofErr w:type="spellEnd"/>
      <w:r w:rsidR="00F47704">
        <w:t xml:space="preserve"> </w:t>
      </w:r>
      <w:proofErr w:type="spellStart"/>
      <w:r w:rsidR="00F47704">
        <w:t>completion</w:t>
      </w:r>
      <w:proofErr w:type="spellEnd"/>
      <w:r w:rsidR="00F47704">
        <w:t xml:space="preserve"> </w:t>
      </w:r>
      <w:proofErr w:type="spellStart"/>
      <w:r w:rsidR="00F47704">
        <w:t>exam</w:t>
      </w:r>
      <w:proofErr w:type="spellEnd"/>
      <w:r w:rsidR="00F47704">
        <w:t xml:space="preserve">, </w:t>
      </w:r>
      <w:proofErr w:type="spellStart"/>
      <w:r w:rsidR="00F47704">
        <w:t>together</w:t>
      </w:r>
      <w:proofErr w:type="spellEnd"/>
      <w:r w:rsidR="00F47704">
        <w:t xml:space="preserve"> </w:t>
      </w:r>
      <w:proofErr w:type="spellStart"/>
      <w:r w:rsidR="00F47704">
        <w:t>with</w:t>
      </w:r>
      <w:proofErr w:type="spellEnd"/>
      <w:r w:rsidR="00F47704">
        <w:t xml:space="preserve"> </w:t>
      </w:r>
      <w:proofErr w:type="spellStart"/>
      <w:r w:rsidR="00F47704">
        <w:t>other</w:t>
      </w:r>
      <w:proofErr w:type="spellEnd"/>
      <w:r w:rsidR="00F47704">
        <w:t xml:space="preserve"> </w:t>
      </w:r>
      <w:proofErr w:type="spellStart"/>
      <w:r w:rsidR="00F47704">
        <w:t>necessary</w:t>
      </w:r>
      <w:proofErr w:type="spellEnd"/>
      <w:r w:rsidR="00F47704">
        <w:t xml:space="preserve"> </w:t>
      </w:r>
      <w:proofErr w:type="spellStart"/>
      <w:r w:rsidR="00F47704">
        <w:t>documents</w:t>
      </w:r>
      <w:proofErr w:type="spellEnd"/>
      <w:r w:rsidR="00F47704">
        <w:t xml:space="preserve">, </w:t>
      </w:r>
      <w:proofErr w:type="spellStart"/>
      <w:r w:rsidR="00F47704">
        <w:t>are</w:t>
      </w:r>
      <w:proofErr w:type="spellEnd"/>
      <w:r w:rsidR="00F47704">
        <w:t xml:space="preserve"> </w:t>
      </w:r>
      <w:proofErr w:type="spellStart"/>
      <w:r w:rsidR="00F47704">
        <w:t>submitted</w:t>
      </w:r>
      <w:proofErr w:type="spellEnd"/>
      <w:r w:rsidR="00F47704">
        <w:t xml:space="preserve"> </w:t>
      </w:r>
      <w:proofErr w:type="spellStart"/>
      <w:r w:rsidR="00F47704">
        <w:t>to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Rectorate</w:t>
      </w:r>
      <w:proofErr w:type="spellEnd"/>
      <w:r w:rsidR="00F47704">
        <w:t xml:space="preserve"> </w:t>
      </w:r>
      <w:proofErr w:type="spellStart"/>
      <w:r w:rsidR="00F47704">
        <w:t>within</w:t>
      </w:r>
      <w:proofErr w:type="spellEnd"/>
      <w:r w:rsidR="00F47704">
        <w:t xml:space="preserve"> </w:t>
      </w:r>
      <w:proofErr w:type="spellStart"/>
      <w:r w:rsidR="00F47704">
        <w:t>fifteen</w:t>
      </w:r>
      <w:proofErr w:type="spellEnd"/>
      <w:r w:rsidR="00F47704">
        <w:t xml:space="preserve"> </w:t>
      </w:r>
      <w:proofErr w:type="spellStart"/>
      <w:r w:rsidR="00F47704">
        <w:t>days</w:t>
      </w:r>
      <w:proofErr w:type="spellEnd"/>
      <w:r w:rsidR="00F47704">
        <w:t xml:space="preserve"> at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latest</w:t>
      </w:r>
      <w:proofErr w:type="spellEnd"/>
      <w:r w:rsidR="00F47704">
        <w:t xml:space="preserve"> </w:t>
      </w:r>
      <w:proofErr w:type="spellStart"/>
      <w:r w:rsidR="00F47704">
        <w:t>for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issuance</w:t>
      </w:r>
      <w:proofErr w:type="spellEnd"/>
      <w:r w:rsidR="00F47704">
        <w:t xml:space="preserve"> </w:t>
      </w:r>
      <w:proofErr w:type="spellStart"/>
      <w:r w:rsidR="00F47704">
        <w:t>and</w:t>
      </w:r>
      <w:proofErr w:type="spellEnd"/>
      <w:r w:rsidR="00F47704">
        <w:t xml:space="preserve"> </w:t>
      </w:r>
      <w:proofErr w:type="spellStart"/>
      <w:r w:rsidR="00F47704">
        <w:t>registration</w:t>
      </w:r>
      <w:proofErr w:type="spellEnd"/>
      <w:r w:rsidR="00F47704">
        <w:t xml:space="preserve"> of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speciality</w:t>
      </w:r>
      <w:proofErr w:type="spellEnd"/>
      <w:r w:rsidR="00F47704">
        <w:t xml:space="preserve"> </w:t>
      </w:r>
      <w:proofErr w:type="spellStart"/>
      <w:r w:rsidR="00F47704">
        <w:t>certificate</w:t>
      </w:r>
      <w:proofErr w:type="spellEnd"/>
      <w:r w:rsidR="00F47704">
        <w:t>.</w:t>
      </w:r>
    </w:p>
    <w:p w14:paraId="6AC8B24B" w14:textId="77777777" w:rsidR="0024500B" w:rsidRDefault="00F47704" w:rsidP="008C3426">
      <w:pPr>
        <w:pStyle w:val="Balk1"/>
        <w:spacing w:before="204" w:line="276" w:lineRule="auto"/>
        <w:jc w:val="center"/>
      </w:pPr>
      <w:proofErr w:type="spellStart"/>
      <w:r>
        <w:t>Enforcement</w:t>
      </w:r>
      <w:proofErr w:type="spellEnd"/>
    </w:p>
    <w:p w14:paraId="46709F32" w14:textId="1DD8A754" w:rsidR="00F90170" w:rsidRDefault="00736666" w:rsidP="008C3426">
      <w:pPr>
        <w:pStyle w:val="GvdeMetni"/>
        <w:spacing w:line="276" w:lineRule="auto"/>
        <w:ind w:left="679"/>
        <w:jc w:val="left"/>
      </w:pPr>
      <w:r>
        <w:rPr>
          <w:b/>
        </w:rPr>
        <w:t>ARTICLE</w:t>
      </w:r>
      <w:r w:rsidR="00F47704">
        <w:rPr>
          <w:b/>
        </w:rPr>
        <w:t xml:space="preserve"> </w:t>
      </w:r>
      <w:proofErr w:type="gramStart"/>
      <w:r w:rsidR="00F47704">
        <w:rPr>
          <w:b/>
        </w:rPr>
        <w:t xml:space="preserve">20 </w:t>
      </w:r>
      <w:r w:rsidR="00F47704">
        <w:t>-</w:t>
      </w:r>
      <w:proofErr w:type="gramEnd"/>
      <w:r w:rsidR="00F47704">
        <w:t xml:space="preserve"> (1) </w:t>
      </w:r>
      <w:proofErr w:type="spellStart"/>
      <w:r w:rsidR="00F90170" w:rsidRPr="00F90170">
        <w:t>This</w:t>
      </w:r>
      <w:proofErr w:type="spellEnd"/>
      <w:r w:rsidR="00F90170" w:rsidRPr="00F90170">
        <w:t xml:space="preserve"> </w:t>
      </w:r>
      <w:proofErr w:type="spellStart"/>
      <w:r w:rsidR="00F90170">
        <w:t>instruction</w:t>
      </w:r>
      <w:proofErr w:type="spellEnd"/>
      <w:r w:rsidR="00F90170" w:rsidRPr="00F90170">
        <w:t xml:space="preserve"> </w:t>
      </w:r>
      <w:proofErr w:type="spellStart"/>
      <w:r w:rsidR="00F90170" w:rsidRPr="00F90170">
        <w:t>enters</w:t>
      </w:r>
      <w:proofErr w:type="spellEnd"/>
      <w:r w:rsidR="00F90170" w:rsidRPr="00F90170">
        <w:t xml:space="preserve"> </w:t>
      </w:r>
      <w:proofErr w:type="spellStart"/>
      <w:r w:rsidR="00F90170" w:rsidRPr="00F90170">
        <w:t>into</w:t>
      </w:r>
      <w:proofErr w:type="spellEnd"/>
      <w:r w:rsidR="00F90170" w:rsidRPr="00F90170">
        <w:t xml:space="preserve"> </w:t>
      </w:r>
      <w:proofErr w:type="spellStart"/>
      <w:r w:rsidR="00F90170" w:rsidRPr="00F90170">
        <w:t>force</w:t>
      </w:r>
      <w:proofErr w:type="spellEnd"/>
      <w:r w:rsidR="00F90170" w:rsidRPr="00F90170">
        <w:t xml:space="preserve"> on </w:t>
      </w:r>
      <w:proofErr w:type="spellStart"/>
      <w:r w:rsidR="00F90170" w:rsidRPr="00F90170">
        <w:t>the</w:t>
      </w:r>
      <w:proofErr w:type="spellEnd"/>
      <w:r w:rsidR="00F90170" w:rsidRPr="00F90170">
        <w:t xml:space="preserve"> </w:t>
      </w:r>
      <w:proofErr w:type="spellStart"/>
      <w:r w:rsidR="00F90170" w:rsidRPr="00F90170">
        <w:t>date</w:t>
      </w:r>
      <w:proofErr w:type="spellEnd"/>
      <w:r w:rsidR="00F90170" w:rsidRPr="00F90170">
        <w:t xml:space="preserve"> it is </w:t>
      </w:r>
      <w:proofErr w:type="spellStart"/>
      <w:r w:rsidR="00F90170" w:rsidRPr="00F90170">
        <w:t>accepted</w:t>
      </w:r>
      <w:proofErr w:type="spellEnd"/>
      <w:r w:rsidR="00F90170" w:rsidRPr="00F90170">
        <w:t xml:space="preserve"> </w:t>
      </w:r>
      <w:proofErr w:type="spellStart"/>
      <w:r w:rsidR="00F90170" w:rsidRPr="00F90170">
        <w:t>by</w:t>
      </w:r>
      <w:proofErr w:type="spellEnd"/>
      <w:r w:rsidR="00F90170" w:rsidRPr="00F90170">
        <w:t xml:space="preserve"> </w:t>
      </w:r>
      <w:proofErr w:type="spellStart"/>
      <w:r w:rsidR="00F90170" w:rsidRPr="00F90170">
        <w:t>the</w:t>
      </w:r>
      <w:proofErr w:type="spellEnd"/>
      <w:r w:rsidR="00F90170" w:rsidRPr="00F90170">
        <w:t xml:space="preserve"> </w:t>
      </w:r>
      <w:proofErr w:type="spellStart"/>
      <w:r w:rsidR="00F90170" w:rsidRPr="00F90170">
        <w:t>University</w:t>
      </w:r>
      <w:proofErr w:type="spellEnd"/>
      <w:r w:rsidR="00F90170" w:rsidRPr="00F90170">
        <w:t xml:space="preserve"> </w:t>
      </w:r>
      <w:proofErr w:type="spellStart"/>
      <w:r w:rsidR="00F90170" w:rsidRPr="00F90170">
        <w:t>Senate</w:t>
      </w:r>
      <w:proofErr w:type="spellEnd"/>
      <w:r w:rsidR="00F90170" w:rsidRPr="00F90170">
        <w:t>.</w:t>
      </w:r>
    </w:p>
    <w:p w14:paraId="6AC8B24E" w14:textId="4F222DCF" w:rsidR="0024500B" w:rsidRDefault="00736666" w:rsidP="008C3426">
      <w:pPr>
        <w:pStyle w:val="GvdeMetni"/>
        <w:spacing w:line="276" w:lineRule="auto"/>
        <w:ind w:left="679"/>
        <w:jc w:val="left"/>
      </w:pPr>
      <w:r>
        <w:rPr>
          <w:b/>
        </w:rPr>
        <w:t>ARTICLE</w:t>
      </w:r>
      <w:r w:rsidR="00F47704">
        <w:rPr>
          <w:b/>
        </w:rPr>
        <w:t xml:space="preserve"> 21 </w:t>
      </w:r>
      <w:r w:rsidR="00F47704">
        <w:t xml:space="preserve">– (1) </w:t>
      </w:r>
      <w:proofErr w:type="spellStart"/>
      <w:r w:rsidR="00F47704">
        <w:t>The</w:t>
      </w:r>
      <w:proofErr w:type="spellEnd"/>
      <w:r w:rsidR="00F47704">
        <w:t xml:space="preserve"> </w:t>
      </w:r>
      <w:proofErr w:type="spellStart"/>
      <w:r w:rsidR="00F47704">
        <w:t>provisions</w:t>
      </w:r>
      <w:proofErr w:type="spellEnd"/>
      <w:r w:rsidR="00F47704">
        <w:t xml:space="preserve"> of </w:t>
      </w:r>
      <w:proofErr w:type="spellStart"/>
      <w:r w:rsidR="00F47704">
        <w:t>this</w:t>
      </w:r>
      <w:proofErr w:type="spellEnd"/>
      <w:r w:rsidR="00F47704">
        <w:t xml:space="preserve"> </w:t>
      </w:r>
      <w:proofErr w:type="spellStart"/>
      <w:r w:rsidR="00F47704">
        <w:t>instruction</w:t>
      </w:r>
      <w:proofErr w:type="spellEnd"/>
      <w:r w:rsidR="00F47704">
        <w:t xml:space="preserve"> </w:t>
      </w:r>
      <w:proofErr w:type="spellStart"/>
      <w:r w:rsidR="00F47704">
        <w:t>are</w:t>
      </w:r>
      <w:proofErr w:type="spellEnd"/>
      <w:r w:rsidR="00F47704">
        <w:t xml:space="preserve"> </w:t>
      </w:r>
      <w:proofErr w:type="spellStart"/>
      <w:r w:rsidR="00F47704">
        <w:t>executed</w:t>
      </w:r>
      <w:proofErr w:type="spellEnd"/>
      <w:r w:rsidR="00F47704">
        <w:t xml:space="preserve"> </w:t>
      </w:r>
      <w:proofErr w:type="spellStart"/>
      <w:r w:rsidR="00F47704">
        <w:t>by</w:t>
      </w:r>
      <w:proofErr w:type="spellEnd"/>
      <w:r w:rsidR="00F47704">
        <w:t xml:space="preserve"> </w:t>
      </w:r>
      <w:proofErr w:type="spellStart"/>
      <w:r w:rsidR="00F47704">
        <w:t>the</w:t>
      </w:r>
      <w:proofErr w:type="spellEnd"/>
      <w:r w:rsidR="00F47704">
        <w:t xml:space="preserve"> Dean of </w:t>
      </w:r>
      <w:proofErr w:type="spellStart"/>
      <w:r w:rsidR="00602F00">
        <w:t>the</w:t>
      </w:r>
      <w:proofErr w:type="spellEnd"/>
      <w:r w:rsidR="00602F00">
        <w:t xml:space="preserve"> </w:t>
      </w:r>
      <w:r w:rsidR="00F47704">
        <w:t xml:space="preserve">International School of </w:t>
      </w:r>
      <w:proofErr w:type="spellStart"/>
      <w:r w:rsidR="00F47704">
        <w:t>Medicine</w:t>
      </w:r>
      <w:proofErr w:type="spellEnd"/>
      <w:r w:rsidR="00C05246">
        <w:t xml:space="preserve"> of </w:t>
      </w:r>
      <w:proofErr w:type="spellStart"/>
      <w:r w:rsidR="00C05246">
        <w:t>Istanbul</w:t>
      </w:r>
      <w:proofErr w:type="spellEnd"/>
      <w:r w:rsidR="00C05246">
        <w:t xml:space="preserve"> </w:t>
      </w:r>
      <w:proofErr w:type="spellStart"/>
      <w:r w:rsidR="00C05246">
        <w:t>Medipol</w:t>
      </w:r>
      <w:proofErr w:type="spellEnd"/>
      <w:r w:rsidR="00C05246">
        <w:t xml:space="preserve"> </w:t>
      </w:r>
      <w:proofErr w:type="spellStart"/>
      <w:r w:rsidR="00C05246">
        <w:t>University</w:t>
      </w:r>
      <w:proofErr w:type="spellEnd"/>
      <w:r w:rsidR="00F47704">
        <w:t>.</w:t>
      </w:r>
    </w:p>
    <w:p w14:paraId="6AC8B24F" w14:textId="77777777" w:rsidR="0024500B" w:rsidRDefault="00F47704" w:rsidP="008C3426">
      <w:pPr>
        <w:pStyle w:val="GvdeMetni"/>
        <w:spacing w:before="203" w:line="276" w:lineRule="auto"/>
        <w:jc w:val="left"/>
      </w:pPr>
      <w:r>
        <w:t>*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19/03/2013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2013/8-1.</w:t>
      </w:r>
    </w:p>
    <w:sectPr w:rsidR="0024500B">
      <w:pgSz w:w="11910" w:h="16840"/>
      <w:pgMar w:top="102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8D2"/>
    <w:multiLevelType w:val="hybridMultilevel"/>
    <w:tmpl w:val="F23EC7A0"/>
    <w:lvl w:ilvl="0" w:tplc="C9E60B7A">
      <w:start w:val="1"/>
      <w:numFmt w:val="lowerLetter"/>
      <w:lvlText w:val="%1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</w:rPr>
    </w:lvl>
    <w:lvl w:ilvl="1" w:tplc="847897E2">
      <w:start w:val="1"/>
      <w:numFmt w:val="decimal"/>
      <w:lvlText w:val="%2)"/>
      <w:lvlJc w:val="left"/>
      <w:pPr>
        <w:ind w:left="832" w:hanging="32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2" w:tplc="4AFADD9C">
      <w:start w:val="1"/>
      <w:numFmt w:val="lowerLetter"/>
      <w:lvlText w:val="%3)"/>
      <w:lvlJc w:val="left"/>
      <w:pPr>
        <w:ind w:left="1178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3" w:tplc="457AB3DE">
      <w:numFmt w:val="bullet"/>
      <w:lvlText w:val="•"/>
      <w:lvlJc w:val="left"/>
      <w:pPr>
        <w:ind w:left="3110" w:hanging="360"/>
      </w:pPr>
      <w:rPr>
        <w:rFonts w:hint="default"/>
      </w:rPr>
    </w:lvl>
    <w:lvl w:ilvl="4" w:tplc="E46A6948">
      <w:numFmt w:val="bullet"/>
      <w:lvlText w:val="•"/>
      <w:lvlJc w:val="left"/>
      <w:pPr>
        <w:ind w:left="4075" w:hanging="360"/>
      </w:pPr>
      <w:rPr>
        <w:rFonts w:hint="default"/>
      </w:rPr>
    </w:lvl>
    <w:lvl w:ilvl="5" w:tplc="659439EA"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41EA43D4">
      <w:numFmt w:val="bullet"/>
      <w:lvlText w:val="•"/>
      <w:lvlJc w:val="left"/>
      <w:pPr>
        <w:ind w:left="6005" w:hanging="360"/>
      </w:pPr>
      <w:rPr>
        <w:rFonts w:hint="default"/>
      </w:rPr>
    </w:lvl>
    <w:lvl w:ilvl="7" w:tplc="872897DC"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36BE63B2">
      <w:numFmt w:val="bullet"/>
      <w:lvlText w:val="•"/>
      <w:lvlJc w:val="left"/>
      <w:pPr>
        <w:ind w:left="7936" w:hanging="360"/>
      </w:pPr>
      <w:rPr>
        <w:rFonts w:hint="default"/>
      </w:rPr>
    </w:lvl>
  </w:abstractNum>
  <w:abstractNum w:abstractNumId="1" w15:restartNumberingAfterBreak="0">
    <w:nsid w:val="04CA587E"/>
    <w:multiLevelType w:val="hybridMultilevel"/>
    <w:tmpl w:val="3D6EFB32"/>
    <w:lvl w:ilvl="0" w:tplc="782EFF14">
      <w:start w:val="7"/>
      <w:numFmt w:val="lowerLetter"/>
      <w:lvlText w:val="(%1)"/>
      <w:lvlJc w:val="left"/>
      <w:pPr>
        <w:ind w:left="751" w:hanging="33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2ADE106C">
      <w:start w:val="1"/>
      <w:numFmt w:val="lowerLetter"/>
      <w:lvlText w:val="%2)"/>
      <w:lvlJc w:val="left"/>
      <w:pPr>
        <w:ind w:left="112" w:hanging="291"/>
        <w:jc w:val="left"/>
      </w:pPr>
      <w:rPr>
        <w:rFonts w:hint="default"/>
        <w:spacing w:val="-16"/>
        <w:w w:val="99"/>
      </w:rPr>
    </w:lvl>
    <w:lvl w:ilvl="2" w:tplc="4FDAC2D2">
      <w:numFmt w:val="bullet"/>
      <w:lvlText w:val="•"/>
      <w:lvlJc w:val="left"/>
      <w:pPr>
        <w:ind w:left="1771" w:hanging="291"/>
      </w:pPr>
      <w:rPr>
        <w:rFonts w:hint="default"/>
      </w:rPr>
    </w:lvl>
    <w:lvl w:ilvl="3" w:tplc="819E1152">
      <w:numFmt w:val="bullet"/>
      <w:lvlText w:val="•"/>
      <w:lvlJc w:val="left"/>
      <w:pPr>
        <w:ind w:left="2783" w:hanging="291"/>
      </w:pPr>
      <w:rPr>
        <w:rFonts w:hint="default"/>
      </w:rPr>
    </w:lvl>
    <w:lvl w:ilvl="4" w:tplc="D92AD868">
      <w:numFmt w:val="bullet"/>
      <w:lvlText w:val="•"/>
      <w:lvlJc w:val="left"/>
      <w:pPr>
        <w:ind w:left="3795" w:hanging="291"/>
      </w:pPr>
      <w:rPr>
        <w:rFonts w:hint="default"/>
      </w:rPr>
    </w:lvl>
    <w:lvl w:ilvl="5" w:tplc="BE6246F2">
      <w:numFmt w:val="bullet"/>
      <w:lvlText w:val="•"/>
      <w:lvlJc w:val="left"/>
      <w:pPr>
        <w:ind w:left="4807" w:hanging="291"/>
      </w:pPr>
      <w:rPr>
        <w:rFonts w:hint="default"/>
      </w:rPr>
    </w:lvl>
    <w:lvl w:ilvl="6" w:tplc="1E063BB6">
      <w:numFmt w:val="bullet"/>
      <w:lvlText w:val="•"/>
      <w:lvlJc w:val="left"/>
      <w:pPr>
        <w:ind w:left="5819" w:hanging="291"/>
      </w:pPr>
      <w:rPr>
        <w:rFonts w:hint="default"/>
      </w:rPr>
    </w:lvl>
    <w:lvl w:ilvl="7" w:tplc="092AD1AE">
      <w:numFmt w:val="bullet"/>
      <w:lvlText w:val="•"/>
      <w:lvlJc w:val="left"/>
      <w:pPr>
        <w:ind w:left="6830" w:hanging="291"/>
      </w:pPr>
      <w:rPr>
        <w:rFonts w:hint="default"/>
      </w:rPr>
    </w:lvl>
    <w:lvl w:ilvl="8" w:tplc="95AC7D82">
      <w:numFmt w:val="bullet"/>
      <w:lvlText w:val="•"/>
      <w:lvlJc w:val="left"/>
      <w:pPr>
        <w:ind w:left="7842" w:hanging="291"/>
      </w:pPr>
      <w:rPr>
        <w:rFonts w:hint="default"/>
      </w:rPr>
    </w:lvl>
  </w:abstractNum>
  <w:abstractNum w:abstractNumId="2" w15:restartNumberingAfterBreak="0">
    <w:nsid w:val="0BCA77FD"/>
    <w:multiLevelType w:val="hybridMultilevel"/>
    <w:tmpl w:val="E34EB552"/>
    <w:lvl w:ilvl="0" w:tplc="7A684BC2">
      <w:start w:val="1"/>
      <w:numFmt w:val="lowerLetter"/>
      <w:lvlText w:val="%1)"/>
      <w:lvlJc w:val="left"/>
      <w:pPr>
        <w:ind w:left="112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9ED85452">
      <w:numFmt w:val="bullet"/>
      <w:lvlText w:val="•"/>
      <w:lvlJc w:val="left"/>
      <w:pPr>
        <w:ind w:left="1094" w:hanging="245"/>
      </w:pPr>
      <w:rPr>
        <w:rFonts w:hint="default"/>
      </w:rPr>
    </w:lvl>
    <w:lvl w:ilvl="2" w:tplc="438CC6FE">
      <w:numFmt w:val="bullet"/>
      <w:lvlText w:val="•"/>
      <w:lvlJc w:val="left"/>
      <w:pPr>
        <w:ind w:left="2069" w:hanging="245"/>
      </w:pPr>
      <w:rPr>
        <w:rFonts w:hint="default"/>
      </w:rPr>
    </w:lvl>
    <w:lvl w:ilvl="3" w:tplc="709A2474">
      <w:numFmt w:val="bullet"/>
      <w:lvlText w:val="•"/>
      <w:lvlJc w:val="left"/>
      <w:pPr>
        <w:ind w:left="3043" w:hanging="245"/>
      </w:pPr>
      <w:rPr>
        <w:rFonts w:hint="default"/>
      </w:rPr>
    </w:lvl>
    <w:lvl w:ilvl="4" w:tplc="E2C899F2">
      <w:numFmt w:val="bullet"/>
      <w:lvlText w:val="•"/>
      <w:lvlJc w:val="left"/>
      <w:pPr>
        <w:ind w:left="4018" w:hanging="245"/>
      </w:pPr>
      <w:rPr>
        <w:rFonts w:hint="default"/>
      </w:rPr>
    </w:lvl>
    <w:lvl w:ilvl="5" w:tplc="646881A0">
      <w:numFmt w:val="bullet"/>
      <w:lvlText w:val="•"/>
      <w:lvlJc w:val="left"/>
      <w:pPr>
        <w:ind w:left="4993" w:hanging="245"/>
      </w:pPr>
      <w:rPr>
        <w:rFonts w:hint="default"/>
      </w:rPr>
    </w:lvl>
    <w:lvl w:ilvl="6" w:tplc="6FD25534">
      <w:numFmt w:val="bullet"/>
      <w:lvlText w:val="•"/>
      <w:lvlJc w:val="left"/>
      <w:pPr>
        <w:ind w:left="5967" w:hanging="245"/>
      </w:pPr>
      <w:rPr>
        <w:rFonts w:hint="default"/>
      </w:rPr>
    </w:lvl>
    <w:lvl w:ilvl="7" w:tplc="01F213B8">
      <w:numFmt w:val="bullet"/>
      <w:lvlText w:val="•"/>
      <w:lvlJc w:val="left"/>
      <w:pPr>
        <w:ind w:left="6942" w:hanging="245"/>
      </w:pPr>
      <w:rPr>
        <w:rFonts w:hint="default"/>
      </w:rPr>
    </w:lvl>
    <w:lvl w:ilvl="8" w:tplc="D0A84142">
      <w:numFmt w:val="bullet"/>
      <w:lvlText w:val="•"/>
      <w:lvlJc w:val="left"/>
      <w:pPr>
        <w:ind w:left="7917" w:hanging="245"/>
      </w:pPr>
      <w:rPr>
        <w:rFonts w:hint="default"/>
      </w:rPr>
    </w:lvl>
  </w:abstractNum>
  <w:abstractNum w:abstractNumId="3" w15:restartNumberingAfterBreak="0">
    <w:nsid w:val="165441B2"/>
    <w:multiLevelType w:val="hybridMultilevel"/>
    <w:tmpl w:val="28500894"/>
    <w:lvl w:ilvl="0" w:tplc="7E5C22B0">
      <w:start w:val="1"/>
      <w:numFmt w:val="lowerLetter"/>
      <w:lvlText w:val="%1)"/>
      <w:lvlJc w:val="left"/>
      <w:pPr>
        <w:ind w:left="112" w:hanging="26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FC420394">
      <w:numFmt w:val="bullet"/>
      <w:lvlText w:val="•"/>
      <w:lvlJc w:val="left"/>
      <w:pPr>
        <w:ind w:left="1094" w:hanging="269"/>
      </w:pPr>
      <w:rPr>
        <w:rFonts w:hint="default"/>
      </w:rPr>
    </w:lvl>
    <w:lvl w:ilvl="2" w:tplc="A546F6CE">
      <w:numFmt w:val="bullet"/>
      <w:lvlText w:val="•"/>
      <w:lvlJc w:val="left"/>
      <w:pPr>
        <w:ind w:left="2069" w:hanging="269"/>
      </w:pPr>
      <w:rPr>
        <w:rFonts w:hint="default"/>
      </w:rPr>
    </w:lvl>
    <w:lvl w:ilvl="3" w:tplc="C436D1B4">
      <w:numFmt w:val="bullet"/>
      <w:lvlText w:val="•"/>
      <w:lvlJc w:val="left"/>
      <w:pPr>
        <w:ind w:left="3043" w:hanging="269"/>
      </w:pPr>
      <w:rPr>
        <w:rFonts w:hint="default"/>
      </w:rPr>
    </w:lvl>
    <w:lvl w:ilvl="4" w:tplc="9BC6A4D4">
      <w:numFmt w:val="bullet"/>
      <w:lvlText w:val="•"/>
      <w:lvlJc w:val="left"/>
      <w:pPr>
        <w:ind w:left="4018" w:hanging="269"/>
      </w:pPr>
      <w:rPr>
        <w:rFonts w:hint="default"/>
      </w:rPr>
    </w:lvl>
    <w:lvl w:ilvl="5" w:tplc="EC7E252C">
      <w:numFmt w:val="bullet"/>
      <w:lvlText w:val="•"/>
      <w:lvlJc w:val="left"/>
      <w:pPr>
        <w:ind w:left="4993" w:hanging="269"/>
      </w:pPr>
      <w:rPr>
        <w:rFonts w:hint="default"/>
      </w:rPr>
    </w:lvl>
    <w:lvl w:ilvl="6" w:tplc="6A467D34">
      <w:numFmt w:val="bullet"/>
      <w:lvlText w:val="•"/>
      <w:lvlJc w:val="left"/>
      <w:pPr>
        <w:ind w:left="5967" w:hanging="269"/>
      </w:pPr>
      <w:rPr>
        <w:rFonts w:hint="default"/>
      </w:rPr>
    </w:lvl>
    <w:lvl w:ilvl="7" w:tplc="C5EC8F60">
      <w:numFmt w:val="bullet"/>
      <w:lvlText w:val="•"/>
      <w:lvlJc w:val="left"/>
      <w:pPr>
        <w:ind w:left="6942" w:hanging="269"/>
      </w:pPr>
      <w:rPr>
        <w:rFonts w:hint="default"/>
      </w:rPr>
    </w:lvl>
    <w:lvl w:ilvl="8" w:tplc="C016887A">
      <w:numFmt w:val="bullet"/>
      <w:lvlText w:val="•"/>
      <w:lvlJc w:val="left"/>
      <w:pPr>
        <w:ind w:left="7917" w:hanging="269"/>
      </w:pPr>
      <w:rPr>
        <w:rFonts w:hint="default"/>
      </w:rPr>
    </w:lvl>
  </w:abstractNum>
  <w:abstractNum w:abstractNumId="4" w15:restartNumberingAfterBreak="0">
    <w:nsid w:val="25A56B18"/>
    <w:multiLevelType w:val="hybridMultilevel"/>
    <w:tmpl w:val="9B383340"/>
    <w:lvl w:ilvl="0" w:tplc="73DA15BA">
      <w:start w:val="1"/>
      <w:numFmt w:val="lowerLetter"/>
      <w:lvlText w:val="%1)"/>
      <w:lvlJc w:val="left"/>
      <w:pPr>
        <w:ind w:left="112" w:hanging="363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1" w:tplc="E1DC547E">
      <w:numFmt w:val="bullet"/>
      <w:lvlText w:val="•"/>
      <w:lvlJc w:val="left"/>
      <w:pPr>
        <w:ind w:left="1094" w:hanging="363"/>
      </w:pPr>
      <w:rPr>
        <w:rFonts w:hint="default"/>
      </w:rPr>
    </w:lvl>
    <w:lvl w:ilvl="2" w:tplc="009CDC9A">
      <w:numFmt w:val="bullet"/>
      <w:lvlText w:val="•"/>
      <w:lvlJc w:val="left"/>
      <w:pPr>
        <w:ind w:left="2069" w:hanging="363"/>
      </w:pPr>
      <w:rPr>
        <w:rFonts w:hint="default"/>
      </w:rPr>
    </w:lvl>
    <w:lvl w:ilvl="3" w:tplc="873CAF4E">
      <w:numFmt w:val="bullet"/>
      <w:lvlText w:val="•"/>
      <w:lvlJc w:val="left"/>
      <w:pPr>
        <w:ind w:left="3043" w:hanging="363"/>
      </w:pPr>
      <w:rPr>
        <w:rFonts w:hint="default"/>
      </w:rPr>
    </w:lvl>
    <w:lvl w:ilvl="4" w:tplc="E0CC6E90">
      <w:numFmt w:val="bullet"/>
      <w:lvlText w:val="•"/>
      <w:lvlJc w:val="left"/>
      <w:pPr>
        <w:ind w:left="4018" w:hanging="363"/>
      </w:pPr>
      <w:rPr>
        <w:rFonts w:hint="default"/>
      </w:rPr>
    </w:lvl>
    <w:lvl w:ilvl="5" w:tplc="0C265C94">
      <w:numFmt w:val="bullet"/>
      <w:lvlText w:val="•"/>
      <w:lvlJc w:val="left"/>
      <w:pPr>
        <w:ind w:left="4993" w:hanging="363"/>
      </w:pPr>
      <w:rPr>
        <w:rFonts w:hint="default"/>
      </w:rPr>
    </w:lvl>
    <w:lvl w:ilvl="6" w:tplc="0A1C429E">
      <w:numFmt w:val="bullet"/>
      <w:lvlText w:val="•"/>
      <w:lvlJc w:val="left"/>
      <w:pPr>
        <w:ind w:left="5967" w:hanging="363"/>
      </w:pPr>
      <w:rPr>
        <w:rFonts w:hint="default"/>
      </w:rPr>
    </w:lvl>
    <w:lvl w:ilvl="7" w:tplc="F4888F3C">
      <w:numFmt w:val="bullet"/>
      <w:lvlText w:val="•"/>
      <w:lvlJc w:val="left"/>
      <w:pPr>
        <w:ind w:left="6942" w:hanging="363"/>
      </w:pPr>
      <w:rPr>
        <w:rFonts w:hint="default"/>
      </w:rPr>
    </w:lvl>
    <w:lvl w:ilvl="8" w:tplc="9998EBCC">
      <w:numFmt w:val="bullet"/>
      <w:lvlText w:val="•"/>
      <w:lvlJc w:val="left"/>
      <w:pPr>
        <w:ind w:left="7917" w:hanging="363"/>
      </w:pPr>
      <w:rPr>
        <w:rFonts w:hint="default"/>
      </w:rPr>
    </w:lvl>
  </w:abstractNum>
  <w:abstractNum w:abstractNumId="5" w15:restartNumberingAfterBreak="0">
    <w:nsid w:val="26D733A8"/>
    <w:multiLevelType w:val="hybridMultilevel"/>
    <w:tmpl w:val="CC9030D6"/>
    <w:lvl w:ilvl="0" w:tplc="E7FAF3DE">
      <w:numFmt w:val="bullet"/>
      <w:lvlText w:val="-"/>
      <w:lvlJc w:val="left"/>
      <w:pPr>
        <w:ind w:left="10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CC8F0DA">
      <w:numFmt w:val="bullet"/>
      <w:lvlText w:val="•"/>
      <w:lvlJc w:val="left"/>
      <w:pPr>
        <w:ind w:left="1940" w:hanging="140"/>
      </w:pPr>
      <w:rPr>
        <w:rFonts w:hint="default"/>
      </w:rPr>
    </w:lvl>
    <w:lvl w:ilvl="2" w:tplc="93360074">
      <w:numFmt w:val="bullet"/>
      <w:lvlText w:val="•"/>
      <w:lvlJc w:val="left"/>
      <w:pPr>
        <w:ind w:left="2821" w:hanging="140"/>
      </w:pPr>
      <w:rPr>
        <w:rFonts w:hint="default"/>
      </w:rPr>
    </w:lvl>
    <w:lvl w:ilvl="3" w:tplc="A8322BEA">
      <w:numFmt w:val="bullet"/>
      <w:lvlText w:val="•"/>
      <w:lvlJc w:val="left"/>
      <w:pPr>
        <w:ind w:left="3701" w:hanging="140"/>
      </w:pPr>
      <w:rPr>
        <w:rFonts w:hint="default"/>
      </w:rPr>
    </w:lvl>
    <w:lvl w:ilvl="4" w:tplc="F8CEB6F8">
      <w:numFmt w:val="bullet"/>
      <w:lvlText w:val="•"/>
      <w:lvlJc w:val="left"/>
      <w:pPr>
        <w:ind w:left="4582" w:hanging="140"/>
      </w:pPr>
      <w:rPr>
        <w:rFonts w:hint="default"/>
      </w:rPr>
    </w:lvl>
    <w:lvl w:ilvl="5" w:tplc="F716B0CE">
      <w:numFmt w:val="bullet"/>
      <w:lvlText w:val="•"/>
      <w:lvlJc w:val="left"/>
      <w:pPr>
        <w:ind w:left="5463" w:hanging="140"/>
      </w:pPr>
      <w:rPr>
        <w:rFonts w:hint="default"/>
      </w:rPr>
    </w:lvl>
    <w:lvl w:ilvl="6" w:tplc="4E7430D4">
      <w:numFmt w:val="bullet"/>
      <w:lvlText w:val="•"/>
      <w:lvlJc w:val="left"/>
      <w:pPr>
        <w:ind w:left="6343" w:hanging="140"/>
      </w:pPr>
      <w:rPr>
        <w:rFonts w:hint="default"/>
      </w:rPr>
    </w:lvl>
    <w:lvl w:ilvl="7" w:tplc="B7C0DEDC">
      <w:numFmt w:val="bullet"/>
      <w:lvlText w:val="•"/>
      <w:lvlJc w:val="left"/>
      <w:pPr>
        <w:ind w:left="7224" w:hanging="140"/>
      </w:pPr>
      <w:rPr>
        <w:rFonts w:hint="default"/>
      </w:rPr>
    </w:lvl>
    <w:lvl w:ilvl="8" w:tplc="32C419E6">
      <w:numFmt w:val="bullet"/>
      <w:lvlText w:val="•"/>
      <w:lvlJc w:val="left"/>
      <w:pPr>
        <w:ind w:left="8105" w:hanging="140"/>
      </w:pPr>
      <w:rPr>
        <w:rFonts w:hint="default"/>
      </w:rPr>
    </w:lvl>
  </w:abstractNum>
  <w:abstractNum w:abstractNumId="6" w15:restartNumberingAfterBreak="0">
    <w:nsid w:val="2DC93B93"/>
    <w:multiLevelType w:val="hybridMultilevel"/>
    <w:tmpl w:val="5DA4C814"/>
    <w:lvl w:ilvl="0" w:tplc="3D8EBB7A">
      <w:start w:val="1"/>
      <w:numFmt w:val="lowerLetter"/>
      <w:lvlText w:val="(%1)"/>
      <w:lvlJc w:val="left"/>
      <w:pPr>
        <w:ind w:left="112" w:hanging="348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D25CA702">
      <w:numFmt w:val="bullet"/>
      <w:lvlText w:val="•"/>
      <w:lvlJc w:val="left"/>
      <w:pPr>
        <w:ind w:left="1094" w:hanging="348"/>
      </w:pPr>
      <w:rPr>
        <w:rFonts w:hint="default"/>
      </w:rPr>
    </w:lvl>
    <w:lvl w:ilvl="2" w:tplc="7C7C2A44">
      <w:numFmt w:val="bullet"/>
      <w:lvlText w:val="•"/>
      <w:lvlJc w:val="left"/>
      <w:pPr>
        <w:ind w:left="2069" w:hanging="348"/>
      </w:pPr>
      <w:rPr>
        <w:rFonts w:hint="default"/>
      </w:rPr>
    </w:lvl>
    <w:lvl w:ilvl="3" w:tplc="D2C8C9A4">
      <w:numFmt w:val="bullet"/>
      <w:lvlText w:val="•"/>
      <w:lvlJc w:val="left"/>
      <w:pPr>
        <w:ind w:left="3043" w:hanging="348"/>
      </w:pPr>
      <w:rPr>
        <w:rFonts w:hint="default"/>
      </w:rPr>
    </w:lvl>
    <w:lvl w:ilvl="4" w:tplc="1360C042">
      <w:numFmt w:val="bullet"/>
      <w:lvlText w:val="•"/>
      <w:lvlJc w:val="left"/>
      <w:pPr>
        <w:ind w:left="4018" w:hanging="348"/>
      </w:pPr>
      <w:rPr>
        <w:rFonts w:hint="default"/>
      </w:rPr>
    </w:lvl>
    <w:lvl w:ilvl="5" w:tplc="2F9CF298">
      <w:numFmt w:val="bullet"/>
      <w:lvlText w:val="•"/>
      <w:lvlJc w:val="left"/>
      <w:pPr>
        <w:ind w:left="4993" w:hanging="348"/>
      </w:pPr>
      <w:rPr>
        <w:rFonts w:hint="default"/>
      </w:rPr>
    </w:lvl>
    <w:lvl w:ilvl="6" w:tplc="3FC4CE4A">
      <w:numFmt w:val="bullet"/>
      <w:lvlText w:val="•"/>
      <w:lvlJc w:val="left"/>
      <w:pPr>
        <w:ind w:left="5967" w:hanging="348"/>
      </w:pPr>
      <w:rPr>
        <w:rFonts w:hint="default"/>
      </w:rPr>
    </w:lvl>
    <w:lvl w:ilvl="7" w:tplc="6136D06A">
      <w:numFmt w:val="bullet"/>
      <w:lvlText w:val="•"/>
      <w:lvlJc w:val="left"/>
      <w:pPr>
        <w:ind w:left="6942" w:hanging="348"/>
      </w:pPr>
      <w:rPr>
        <w:rFonts w:hint="default"/>
      </w:rPr>
    </w:lvl>
    <w:lvl w:ilvl="8" w:tplc="FE50059A">
      <w:numFmt w:val="bullet"/>
      <w:lvlText w:val="•"/>
      <w:lvlJc w:val="left"/>
      <w:pPr>
        <w:ind w:left="7917" w:hanging="348"/>
      </w:pPr>
      <w:rPr>
        <w:rFonts w:hint="default"/>
      </w:rPr>
    </w:lvl>
  </w:abstractNum>
  <w:abstractNum w:abstractNumId="7" w15:restartNumberingAfterBreak="0">
    <w:nsid w:val="305318F2"/>
    <w:multiLevelType w:val="hybridMultilevel"/>
    <w:tmpl w:val="3EA0DD44"/>
    <w:lvl w:ilvl="0" w:tplc="F56EFF9E">
      <w:start w:val="1"/>
      <w:numFmt w:val="lowerLetter"/>
      <w:lvlText w:val="(%1)"/>
      <w:lvlJc w:val="left"/>
      <w:pPr>
        <w:ind w:left="112" w:hanging="408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E2346966">
      <w:numFmt w:val="bullet"/>
      <w:lvlText w:val="•"/>
      <w:lvlJc w:val="left"/>
      <w:pPr>
        <w:ind w:left="1094" w:hanging="408"/>
      </w:pPr>
      <w:rPr>
        <w:rFonts w:hint="default"/>
      </w:rPr>
    </w:lvl>
    <w:lvl w:ilvl="2" w:tplc="F9CA44B2">
      <w:numFmt w:val="bullet"/>
      <w:lvlText w:val="•"/>
      <w:lvlJc w:val="left"/>
      <w:pPr>
        <w:ind w:left="2069" w:hanging="408"/>
      </w:pPr>
      <w:rPr>
        <w:rFonts w:hint="default"/>
      </w:rPr>
    </w:lvl>
    <w:lvl w:ilvl="3" w:tplc="E9E6E1B4">
      <w:numFmt w:val="bullet"/>
      <w:lvlText w:val="•"/>
      <w:lvlJc w:val="left"/>
      <w:pPr>
        <w:ind w:left="3043" w:hanging="408"/>
      </w:pPr>
      <w:rPr>
        <w:rFonts w:hint="default"/>
      </w:rPr>
    </w:lvl>
    <w:lvl w:ilvl="4" w:tplc="659A4AD0">
      <w:numFmt w:val="bullet"/>
      <w:lvlText w:val="•"/>
      <w:lvlJc w:val="left"/>
      <w:pPr>
        <w:ind w:left="4018" w:hanging="408"/>
      </w:pPr>
      <w:rPr>
        <w:rFonts w:hint="default"/>
      </w:rPr>
    </w:lvl>
    <w:lvl w:ilvl="5" w:tplc="655E458C">
      <w:numFmt w:val="bullet"/>
      <w:lvlText w:val="•"/>
      <w:lvlJc w:val="left"/>
      <w:pPr>
        <w:ind w:left="4993" w:hanging="408"/>
      </w:pPr>
      <w:rPr>
        <w:rFonts w:hint="default"/>
      </w:rPr>
    </w:lvl>
    <w:lvl w:ilvl="6" w:tplc="9B88589A">
      <w:numFmt w:val="bullet"/>
      <w:lvlText w:val="•"/>
      <w:lvlJc w:val="left"/>
      <w:pPr>
        <w:ind w:left="5967" w:hanging="408"/>
      </w:pPr>
      <w:rPr>
        <w:rFonts w:hint="default"/>
      </w:rPr>
    </w:lvl>
    <w:lvl w:ilvl="7" w:tplc="5F940E38">
      <w:numFmt w:val="bullet"/>
      <w:lvlText w:val="•"/>
      <w:lvlJc w:val="left"/>
      <w:pPr>
        <w:ind w:left="6942" w:hanging="408"/>
      </w:pPr>
      <w:rPr>
        <w:rFonts w:hint="default"/>
      </w:rPr>
    </w:lvl>
    <w:lvl w:ilvl="8" w:tplc="B75E3040">
      <w:numFmt w:val="bullet"/>
      <w:lvlText w:val="•"/>
      <w:lvlJc w:val="left"/>
      <w:pPr>
        <w:ind w:left="7917" w:hanging="408"/>
      </w:pPr>
      <w:rPr>
        <w:rFonts w:hint="default"/>
      </w:rPr>
    </w:lvl>
  </w:abstractNum>
  <w:abstractNum w:abstractNumId="8" w15:restartNumberingAfterBreak="0">
    <w:nsid w:val="40390DD9"/>
    <w:multiLevelType w:val="hybridMultilevel"/>
    <w:tmpl w:val="D43C93C2"/>
    <w:lvl w:ilvl="0" w:tplc="159C8972">
      <w:start w:val="1"/>
      <w:numFmt w:val="lowerLetter"/>
      <w:lvlText w:val="%1)"/>
      <w:lvlJc w:val="left"/>
      <w:pPr>
        <w:ind w:left="112" w:hanging="308"/>
        <w:jc w:val="righ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55B0D710">
      <w:numFmt w:val="bullet"/>
      <w:lvlText w:val="•"/>
      <w:lvlJc w:val="left"/>
      <w:pPr>
        <w:ind w:left="1094" w:hanging="308"/>
      </w:pPr>
      <w:rPr>
        <w:rFonts w:hint="default"/>
      </w:rPr>
    </w:lvl>
    <w:lvl w:ilvl="2" w:tplc="F948E188">
      <w:numFmt w:val="bullet"/>
      <w:lvlText w:val="•"/>
      <w:lvlJc w:val="left"/>
      <w:pPr>
        <w:ind w:left="2069" w:hanging="308"/>
      </w:pPr>
      <w:rPr>
        <w:rFonts w:hint="default"/>
      </w:rPr>
    </w:lvl>
    <w:lvl w:ilvl="3" w:tplc="9F1C940C">
      <w:numFmt w:val="bullet"/>
      <w:lvlText w:val="•"/>
      <w:lvlJc w:val="left"/>
      <w:pPr>
        <w:ind w:left="3043" w:hanging="308"/>
      </w:pPr>
      <w:rPr>
        <w:rFonts w:hint="default"/>
      </w:rPr>
    </w:lvl>
    <w:lvl w:ilvl="4" w:tplc="2496D1CE">
      <w:numFmt w:val="bullet"/>
      <w:lvlText w:val="•"/>
      <w:lvlJc w:val="left"/>
      <w:pPr>
        <w:ind w:left="4018" w:hanging="308"/>
      </w:pPr>
      <w:rPr>
        <w:rFonts w:hint="default"/>
      </w:rPr>
    </w:lvl>
    <w:lvl w:ilvl="5" w:tplc="5A166B76">
      <w:numFmt w:val="bullet"/>
      <w:lvlText w:val="•"/>
      <w:lvlJc w:val="left"/>
      <w:pPr>
        <w:ind w:left="4993" w:hanging="308"/>
      </w:pPr>
      <w:rPr>
        <w:rFonts w:hint="default"/>
      </w:rPr>
    </w:lvl>
    <w:lvl w:ilvl="6" w:tplc="2A8CA6DA">
      <w:numFmt w:val="bullet"/>
      <w:lvlText w:val="•"/>
      <w:lvlJc w:val="left"/>
      <w:pPr>
        <w:ind w:left="5967" w:hanging="308"/>
      </w:pPr>
      <w:rPr>
        <w:rFonts w:hint="default"/>
      </w:rPr>
    </w:lvl>
    <w:lvl w:ilvl="7" w:tplc="8F588A44">
      <w:numFmt w:val="bullet"/>
      <w:lvlText w:val="•"/>
      <w:lvlJc w:val="left"/>
      <w:pPr>
        <w:ind w:left="6942" w:hanging="308"/>
      </w:pPr>
      <w:rPr>
        <w:rFonts w:hint="default"/>
      </w:rPr>
    </w:lvl>
    <w:lvl w:ilvl="8" w:tplc="D51C2D4C">
      <w:numFmt w:val="bullet"/>
      <w:lvlText w:val="•"/>
      <w:lvlJc w:val="left"/>
      <w:pPr>
        <w:ind w:left="7917" w:hanging="308"/>
      </w:pPr>
      <w:rPr>
        <w:rFonts w:hint="default"/>
      </w:rPr>
    </w:lvl>
  </w:abstractNum>
  <w:abstractNum w:abstractNumId="9" w15:restartNumberingAfterBreak="0">
    <w:nsid w:val="57383BD2"/>
    <w:multiLevelType w:val="hybridMultilevel"/>
    <w:tmpl w:val="598CDB3E"/>
    <w:lvl w:ilvl="0" w:tplc="890067D8">
      <w:start w:val="1"/>
      <w:numFmt w:val="lowerLetter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5DD8C626">
      <w:numFmt w:val="bullet"/>
      <w:lvlText w:val="•"/>
      <w:lvlJc w:val="left"/>
      <w:pPr>
        <w:ind w:left="1094" w:hanging="260"/>
      </w:pPr>
      <w:rPr>
        <w:rFonts w:hint="default"/>
      </w:rPr>
    </w:lvl>
    <w:lvl w:ilvl="2" w:tplc="399EE11A">
      <w:numFmt w:val="bullet"/>
      <w:lvlText w:val="•"/>
      <w:lvlJc w:val="left"/>
      <w:pPr>
        <w:ind w:left="2069" w:hanging="260"/>
      </w:pPr>
      <w:rPr>
        <w:rFonts w:hint="default"/>
      </w:rPr>
    </w:lvl>
    <w:lvl w:ilvl="3" w:tplc="49CEDE40">
      <w:numFmt w:val="bullet"/>
      <w:lvlText w:val="•"/>
      <w:lvlJc w:val="left"/>
      <w:pPr>
        <w:ind w:left="3043" w:hanging="260"/>
      </w:pPr>
      <w:rPr>
        <w:rFonts w:hint="default"/>
      </w:rPr>
    </w:lvl>
    <w:lvl w:ilvl="4" w:tplc="E266E6C4">
      <w:numFmt w:val="bullet"/>
      <w:lvlText w:val="•"/>
      <w:lvlJc w:val="left"/>
      <w:pPr>
        <w:ind w:left="4018" w:hanging="260"/>
      </w:pPr>
      <w:rPr>
        <w:rFonts w:hint="default"/>
      </w:rPr>
    </w:lvl>
    <w:lvl w:ilvl="5" w:tplc="7EFC0D62">
      <w:numFmt w:val="bullet"/>
      <w:lvlText w:val="•"/>
      <w:lvlJc w:val="left"/>
      <w:pPr>
        <w:ind w:left="4993" w:hanging="260"/>
      </w:pPr>
      <w:rPr>
        <w:rFonts w:hint="default"/>
      </w:rPr>
    </w:lvl>
    <w:lvl w:ilvl="6" w:tplc="B67063CA">
      <w:numFmt w:val="bullet"/>
      <w:lvlText w:val="•"/>
      <w:lvlJc w:val="left"/>
      <w:pPr>
        <w:ind w:left="5967" w:hanging="260"/>
      </w:pPr>
      <w:rPr>
        <w:rFonts w:hint="default"/>
      </w:rPr>
    </w:lvl>
    <w:lvl w:ilvl="7" w:tplc="9DF8B8EA">
      <w:numFmt w:val="bullet"/>
      <w:lvlText w:val="•"/>
      <w:lvlJc w:val="left"/>
      <w:pPr>
        <w:ind w:left="6942" w:hanging="260"/>
      </w:pPr>
      <w:rPr>
        <w:rFonts w:hint="default"/>
      </w:rPr>
    </w:lvl>
    <w:lvl w:ilvl="8" w:tplc="5CD4C0BC">
      <w:numFmt w:val="bullet"/>
      <w:lvlText w:val="•"/>
      <w:lvlJc w:val="left"/>
      <w:pPr>
        <w:ind w:left="7917" w:hanging="260"/>
      </w:pPr>
      <w:rPr>
        <w:rFonts w:hint="default"/>
      </w:rPr>
    </w:lvl>
  </w:abstractNum>
  <w:abstractNum w:abstractNumId="10" w15:restartNumberingAfterBreak="0">
    <w:nsid w:val="6B2F30F9"/>
    <w:multiLevelType w:val="hybridMultilevel"/>
    <w:tmpl w:val="E92CBAFE"/>
    <w:lvl w:ilvl="0" w:tplc="4058F98A">
      <w:start w:val="1"/>
      <w:numFmt w:val="lowerLetter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B47A611A">
      <w:numFmt w:val="bullet"/>
      <w:lvlText w:val="•"/>
      <w:lvlJc w:val="left"/>
      <w:pPr>
        <w:ind w:left="1094" w:hanging="260"/>
      </w:pPr>
      <w:rPr>
        <w:rFonts w:hint="default"/>
      </w:rPr>
    </w:lvl>
    <w:lvl w:ilvl="2" w:tplc="87A8AAA8">
      <w:numFmt w:val="bullet"/>
      <w:lvlText w:val="•"/>
      <w:lvlJc w:val="left"/>
      <w:pPr>
        <w:ind w:left="2069" w:hanging="260"/>
      </w:pPr>
      <w:rPr>
        <w:rFonts w:hint="default"/>
      </w:rPr>
    </w:lvl>
    <w:lvl w:ilvl="3" w:tplc="8E944322">
      <w:numFmt w:val="bullet"/>
      <w:lvlText w:val="•"/>
      <w:lvlJc w:val="left"/>
      <w:pPr>
        <w:ind w:left="3043" w:hanging="260"/>
      </w:pPr>
      <w:rPr>
        <w:rFonts w:hint="default"/>
      </w:rPr>
    </w:lvl>
    <w:lvl w:ilvl="4" w:tplc="E5300F10">
      <w:numFmt w:val="bullet"/>
      <w:lvlText w:val="•"/>
      <w:lvlJc w:val="left"/>
      <w:pPr>
        <w:ind w:left="4018" w:hanging="260"/>
      </w:pPr>
      <w:rPr>
        <w:rFonts w:hint="default"/>
      </w:rPr>
    </w:lvl>
    <w:lvl w:ilvl="5" w:tplc="40EACD2C">
      <w:numFmt w:val="bullet"/>
      <w:lvlText w:val="•"/>
      <w:lvlJc w:val="left"/>
      <w:pPr>
        <w:ind w:left="4993" w:hanging="260"/>
      </w:pPr>
      <w:rPr>
        <w:rFonts w:hint="default"/>
      </w:rPr>
    </w:lvl>
    <w:lvl w:ilvl="6" w:tplc="C6F098C6">
      <w:numFmt w:val="bullet"/>
      <w:lvlText w:val="•"/>
      <w:lvlJc w:val="left"/>
      <w:pPr>
        <w:ind w:left="5967" w:hanging="260"/>
      </w:pPr>
      <w:rPr>
        <w:rFonts w:hint="default"/>
      </w:rPr>
    </w:lvl>
    <w:lvl w:ilvl="7" w:tplc="4A1A47F0">
      <w:numFmt w:val="bullet"/>
      <w:lvlText w:val="•"/>
      <w:lvlJc w:val="left"/>
      <w:pPr>
        <w:ind w:left="6942" w:hanging="260"/>
      </w:pPr>
      <w:rPr>
        <w:rFonts w:hint="default"/>
      </w:rPr>
    </w:lvl>
    <w:lvl w:ilvl="8" w:tplc="163AEFAC">
      <w:numFmt w:val="bullet"/>
      <w:lvlText w:val="•"/>
      <w:lvlJc w:val="left"/>
      <w:pPr>
        <w:ind w:left="7917" w:hanging="260"/>
      </w:pPr>
      <w:rPr>
        <w:rFonts w:hint="default"/>
      </w:rPr>
    </w:lvl>
  </w:abstractNum>
  <w:abstractNum w:abstractNumId="11" w15:restartNumberingAfterBreak="0">
    <w:nsid w:val="71D13C4E"/>
    <w:multiLevelType w:val="hybridMultilevel"/>
    <w:tmpl w:val="949A67F4"/>
    <w:lvl w:ilvl="0" w:tplc="68C6F66A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86AB6A4">
      <w:numFmt w:val="bullet"/>
      <w:lvlText w:val="•"/>
      <w:lvlJc w:val="left"/>
      <w:pPr>
        <w:ind w:left="1094" w:hanging="140"/>
      </w:pPr>
      <w:rPr>
        <w:rFonts w:hint="default"/>
      </w:rPr>
    </w:lvl>
    <w:lvl w:ilvl="2" w:tplc="4F8E4CC4">
      <w:numFmt w:val="bullet"/>
      <w:lvlText w:val="•"/>
      <w:lvlJc w:val="left"/>
      <w:pPr>
        <w:ind w:left="2069" w:hanging="140"/>
      </w:pPr>
      <w:rPr>
        <w:rFonts w:hint="default"/>
      </w:rPr>
    </w:lvl>
    <w:lvl w:ilvl="3" w:tplc="4FCCA74C">
      <w:numFmt w:val="bullet"/>
      <w:lvlText w:val="•"/>
      <w:lvlJc w:val="left"/>
      <w:pPr>
        <w:ind w:left="3043" w:hanging="140"/>
      </w:pPr>
      <w:rPr>
        <w:rFonts w:hint="default"/>
      </w:rPr>
    </w:lvl>
    <w:lvl w:ilvl="4" w:tplc="9622FB98">
      <w:numFmt w:val="bullet"/>
      <w:lvlText w:val="•"/>
      <w:lvlJc w:val="left"/>
      <w:pPr>
        <w:ind w:left="4018" w:hanging="140"/>
      </w:pPr>
      <w:rPr>
        <w:rFonts w:hint="default"/>
      </w:rPr>
    </w:lvl>
    <w:lvl w:ilvl="5" w:tplc="C426623A">
      <w:numFmt w:val="bullet"/>
      <w:lvlText w:val="•"/>
      <w:lvlJc w:val="left"/>
      <w:pPr>
        <w:ind w:left="4993" w:hanging="140"/>
      </w:pPr>
      <w:rPr>
        <w:rFonts w:hint="default"/>
      </w:rPr>
    </w:lvl>
    <w:lvl w:ilvl="6" w:tplc="AA76F3B0">
      <w:numFmt w:val="bullet"/>
      <w:lvlText w:val="•"/>
      <w:lvlJc w:val="left"/>
      <w:pPr>
        <w:ind w:left="5967" w:hanging="140"/>
      </w:pPr>
      <w:rPr>
        <w:rFonts w:hint="default"/>
      </w:rPr>
    </w:lvl>
    <w:lvl w:ilvl="7" w:tplc="59D4B26E">
      <w:numFmt w:val="bullet"/>
      <w:lvlText w:val="•"/>
      <w:lvlJc w:val="left"/>
      <w:pPr>
        <w:ind w:left="6942" w:hanging="140"/>
      </w:pPr>
      <w:rPr>
        <w:rFonts w:hint="default"/>
      </w:rPr>
    </w:lvl>
    <w:lvl w:ilvl="8" w:tplc="CB868AB0">
      <w:numFmt w:val="bullet"/>
      <w:lvlText w:val="•"/>
      <w:lvlJc w:val="left"/>
      <w:pPr>
        <w:ind w:left="7917" w:hanging="1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1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1M7c0NTIzMzIyNDRU0lEKTi0uzszPAykwqwUAi9wKMCwAAAA="/>
  </w:docVars>
  <w:rsids>
    <w:rsidRoot w:val="0024500B"/>
    <w:rsid w:val="00146DCD"/>
    <w:rsid w:val="0024500B"/>
    <w:rsid w:val="00312BD8"/>
    <w:rsid w:val="004B0000"/>
    <w:rsid w:val="005160C4"/>
    <w:rsid w:val="00594C8A"/>
    <w:rsid w:val="00602F00"/>
    <w:rsid w:val="00610D07"/>
    <w:rsid w:val="006476E4"/>
    <w:rsid w:val="00692017"/>
    <w:rsid w:val="006B3672"/>
    <w:rsid w:val="00716B58"/>
    <w:rsid w:val="00736666"/>
    <w:rsid w:val="007E3A38"/>
    <w:rsid w:val="00837155"/>
    <w:rsid w:val="0088466D"/>
    <w:rsid w:val="008C3426"/>
    <w:rsid w:val="009403CC"/>
    <w:rsid w:val="00956DC4"/>
    <w:rsid w:val="00BF2901"/>
    <w:rsid w:val="00C05246"/>
    <w:rsid w:val="00C54016"/>
    <w:rsid w:val="00CD274E"/>
    <w:rsid w:val="00CD46AE"/>
    <w:rsid w:val="00D07D43"/>
    <w:rsid w:val="00D540E8"/>
    <w:rsid w:val="00D92058"/>
    <w:rsid w:val="00E6605E"/>
    <w:rsid w:val="00F47704"/>
    <w:rsid w:val="00F9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B1A4"/>
  <w15:docId w15:val="{96B4224A-CD05-434F-AE02-D4EA5F4E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spacing w:line="258" w:lineRule="exact"/>
      <w:ind w:left="679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2"/>
      <w:jc w:val="both"/>
    </w:pPr>
    <w:rPr>
      <w:sz w:val="24"/>
    </w:rPr>
  </w:style>
  <w:style w:type="paragraph" w:styleId="ListeParagraf">
    <w:name w:val="List Paragraph"/>
    <w:basedOn w:val="Normal"/>
    <w:uiPriority w:val="1"/>
    <w:qFormat/>
    <w:pPr>
      <w:ind w:left="112" w:firstLine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Normal2">
    <w:name w:val="P68B1DB1-Normal2"/>
    <w:basedOn w:val="Normal"/>
    <w:rPr>
      <w:sz w:val="24"/>
    </w:rPr>
  </w:style>
  <w:style w:type="paragraph" w:customStyle="1" w:styleId="P68B1DB1-ListParagraph3">
    <w:name w:val="P68B1DB1-ListParagraph3"/>
    <w:basedOn w:val="ListeParagr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4509</Words>
  <Characters>25702</Characters>
  <Application>Microsoft Office Word</Application>
  <DocSecurity>0</DocSecurity>
  <Lines>214</Lines>
  <Paragraphs>60</Paragraphs>
  <ScaleCrop>false</ScaleCrop>
  <Company/>
  <LinksUpToDate>false</LinksUpToDate>
  <CharactersWithSpaces>30151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 VL SpX</dc:creator>
  <cp:lastModifiedBy>Şebnem GÜNGÖR</cp:lastModifiedBy>
  <cp:revision>2</cp:revision>
  <dcterms:created xsi:type="dcterms:W3CDTF">2021-10-20T12:20:00Z</dcterms:created>
  <dcterms:modified xsi:type="dcterms:W3CDTF">2021-10-20T12:20:00Z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2021-07-28T00:00:00Z</vt:filetime>
  </property>
</Properties>
</file>