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90FA" w14:textId="32F0EB6F" w:rsidR="00D96704" w:rsidRDefault="00DD681A" w:rsidP="0025252B">
      <w:pPr>
        <w:pStyle w:val="Balk1"/>
        <w:spacing w:before="72" w:line="360" w:lineRule="auto"/>
        <w:ind w:left="3437" w:right="3478"/>
        <w:jc w:val="center"/>
      </w:pPr>
      <w:r>
        <w:t>T.C.</w:t>
      </w:r>
    </w:p>
    <w:p w14:paraId="3118FDDC" w14:textId="5F84DF0F" w:rsidR="00743443" w:rsidRDefault="00DD681A" w:rsidP="00204AB0">
      <w:pPr>
        <w:pStyle w:val="P68B1DB1-Normal1"/>
        <w:spacing w:before="59" w:line="360" w:lineRule="auto"/>
        <w:ind w:left="1390" w:right="1432" w:firstLine="1131"/>
        <w:rPr>
          <w:b/>
        </w:rPr>
      </w:pPr>
      <w:r>
        <w:rPr>
          <w:b/>
        </w:rPr>
        <w:t>ISTANBUL MEDIPOL UNIVERSITY</w:t>
      </w:r>
    </w:p>
    <w:p w14:paraId="353C9FC5" w14:textId="076E2535" w:rsidR="00C24E72" w:rsidRDefault="00DD681A" w:rsidP="00204AB0">
      <w:pPr>
        <w:pStyle w:val="P68B1DB1-Normal1"/>
        <w:spacing w:before="59" w:line="360" w:lineRule="auto"/>
        <w:ind w:left="1390" w:right="1432" w:firstLine="1131"/>
        <w:rPr>
          <w:b/>
        </w:rPr>
      </w:pPr>
      <w:r>
        <w:rPr>
          <w:b/>
        </w:rPr>
        <w:t>SCHOOL OF COMMUNICATION</w:t>
      </w:r>
    </w:p>
    <w:p w14:paraId="70FD90FB" w14:textId="78D00B47" w:rsidR="00D96704" w:rsidRDefault="00BC43FA" w:rsidP="00BC43FA">
      <w:pPr>
        <w:pStyle w:val="P68B1DB1-Normal1"/>
        <w:spacing w:before="59" w:line="360" w:lineRule="auto"/>
        <w:ind w:left="1390" w:right="1432" w:firstLine="1131"/>
      </w:pPr>
      <w:r>
        <w:rPr>
          <w:b/>
        </w:rPr>
        <w:t xml:space="preserve">     </w:t>
      </w:r>
      <w:r w:rsidR="00DD681A">
        <w:rPr>
          <w:b/>
        </w:rPr>
        <w:t>EDUCATION INSTRUCTION</w:t>
      </w:r>
      <w:r w:rsidR="00DD681A">
        <w:t>*</w:t>
      </w:r>
    </w:p>
    <w:p w14:paraId="70FD90FC" w14:textId="77777777" w:rsidR="00D96704" w:rsidRDefault="00D96704" w:rsidP="0025252B">
      <w:pPr>
        <w:pStyle w:val="GvdeMetni"/>
        <w:spacing w:line="360" w:lineRule="auto"/>
        <w:jc w:val="center"/>
        <w:rPr>
          <w:sz w:val="26"/>
        </w:rPr>
      </w:pPr>
    </w:p>
    <w:p w14:paraId="70FD90FD" w14:textId="77777777" w:rsidR="00D96704" w:rsidRDefault="00D96704">
      <w:pPr>
        <w:pStyle w:val="GvdeMetni"/>
        <w:spacing w:before="4"/>
        <w:rPr>
          <w:sz w:val="33"/>
        </w:rPr>
      </w:pPr>
    </w:p>
    <w:p w14:paraId="70FD90FE" w14:textId="77777777" w:rsidR="00D96704" w:rsidRDefault="00DD681A">
      <w:pPr>
        <w:pStyle w:val="P68B1DB1-Normal2"/>
        <w:ind w:left="3437" w:right="3477"/>
        <w:jc w:val="center"/>
      </w:pPr>
      <w:r>
        <w:t>FIRST SECTION</w:t>
      </w:r>
    </w:p>
    <w:p w14:paraId="70FD90FF" w14:textId="0F786711" w:rsidR="00D96704" w:rsidRDefault="00C24E72">
      <w:pPr>
        <w:pStyle w:val="P68B1DB1-Normal2"/>
        <w:spacing w:before="59"/>
        <w:ind w:left="2661"/>
      </w:pPr>
      <w:proofErr w:type="spellStart"/>
      <w:r>
        <w:t>Aim</w:t>
      </w:r>
      <w:proofErr w:type="spellEnd"/>
      <w:r w:rsidR="00DD681A">
        <w:t xml:space="preserve">, </w:t>
      </w:r>
      <w:proofErr w:type="spellStart"/>
      <w:r w:rsidR="00DD681A">
        <w:t>Scope</w:t>
      </w:r>
      <w:proofErr w:type="spellEnd"/>
      <w:r w:rsidR="00DD681A">
        <w:t xml:space="preserve">, </w:t>
      </w:r>
      <w:proofErr w:type="spellStart"/>
      <w:r w:rsidR="00DD681A">
        <w:t>Basis</w:t>
      </w:r>
      <w:proofErr w:type="spellEnd"/>
      <w:r w:rsidR="00DD681A">
        <w:t xml:space="preserve"> </w:t>
      </w:r>
      <w:proofErr w:type="spellStart"/>
      <w:r w:rsidR="00DD681A">
        <w:t>and</w:t>
      </w:r>
      <w:proofErr w:type="spellEnd"/>
      <w:r w:rsidR="00DD681A">
        <w:t xml:space="preserve"> </w:t>
      </w:r>
      <w:proofErr w:type="spellStart"/>
      <w:r w:rsidR="00DD681A">
        <w:t>Definitions</w:t>
      </w:r>
      <w:proofErr w:type="spellEnd"/>
    </w:p>
    <w:p w14:paraId="70FD9100" w14:textId="77777777" w:rsidR="00D96704" w:rsidRDefault="00D96704">
      <w:pPr>
        <w:pStyle w:val="GvdeMetni"/>
        <w:spacing w:before="4"/>
        <w:rPr>
          <w:b/>
          <w:sz w:val="34"/>
        </w:rPr>
      </w:pPr>
    </w:p>
    <w:p w14:paraId="70FD9101" w14:textId="2ED5E397" w:rsidR="00D96704" w:rsidRDefault="00C24E72" w:rsidP="0025252B">
      <w:pPr>
        <w:pStyle w:val="P68B1DB1-Normal2"/>
        <w:ind w:left="116"/>
        <w:jc w:val="center"/>
      </w:pPr>
      <w:proofErr w:type="spellStart"/>
      <w:r>
        <w:t>Aim</w:t>
      </w:r>
      <w:proofErr w:type="spellEnd"/>
    </w:p>
    <w:p w14:paraId="70FD9102" w14:textId="6353753D" w:rsidR="00D96704" w:rsidRDefault="00DD681A">
      <w:pPr>
        <w:pStyle w:val="GvdeMetni"/>
        <w:spacing w:before="55"/>
        <w:ind w:left="116" w:right="154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 xml:space="preserve">1 </w:t>
      </w:r>
      <w:r>
        <w:t>-</w:t>
      </w:r>
      <w:proofErr w:type="gramEnd"/>
      <w:r>
        <w:t xml:space="preserve"> 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regulates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</w:t>
      </w:r>
      <w:proofErr w:type="spellStart"/>
      <w:r w:rsidR="00DB36A4">
        <w:t>are</w:t>
      </w:r>
      <w:proofErr w:type="spellEnd"/>
      <w:r w:rsidR="00DB36A4">
        <w:t xml:space="preserve"> </w:t>
      </w:r>
      <w:proofErr w:type="spellStart"/>
      <w:r>
        <w:t>given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Communication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70FD9103" w14:textId="77777777" w:rsidR="00D96704" w:rsidRDefault="00D96704">
      <w:pPr>
        <w:pStyle w:val="GvdeMetni"/>
        <w:spacing w:before="9"/>
        <w:rPr>
          <w:sz w:val="34"/>
        </w:rPr>
      </w:pPr>
    </w:p>
    <w:p w14:paraId="70FD9104" w14:textId="77777777" w:rsidR="00D96704" w:rsidRDefault="00DD681A" w:rsidP="0025252B">
      <w:pPr>
        <w:pStyle w:val="Balk1"/>
        <w:jc w:val="center"/>
      </w:pPr>
      <w:proofErr w:type="spellStart"/>
      <w:r>
        <w:t>Scope</w:t>
      </w:r>
      <w:proofErr w:type="spellEnd"/>
    </w:p>
    <w:p w14:paraId="70FD9105" w14:textId="17B7854F" w:rsidR="00D96704" w:rsidRDefault="00DD681A">
      <w:pPr>
        <w:pStyle w:val="P68B1DB1-Normal1"/>
        <w:spacing w:before="54"/>
        <w:ind w:left="116" w:right="154"/>
        <w:jc w:val="both"/>
      </w:pPr>
      <w:r>
        <w:rPr>
          <w:b/>
        </w:rPr>
        <w:t xml:space="preserve">ARTICLE 2 –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08/02/2015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29261. </w:t>
      </w:r>
      <w:r>
        <w:rPr>
          <w:i/>
        </w:rPr>
        <w:t>“</w:t>
      </w:r>
      <w:proofErr w:type="spellStart"/>
      <w:r w:rsidR="000A25A9" w:rsidRPr="000A25A9">
        <w:rPr>
          <w:i/>
          <w:iCs/>
        </w:rPr>
        <w:t>Istanbul</w:t>
      </w:r>
      <w:proofErr w:type="spellEnd"/>
      <w:r w:rsidR="000A25A9" w:rsidRPr="000A25A9">
        <w:rPr>
          <w:i/>
          <w:iCs/>
        </w:rPr>
        <w:t xml:space="preserve"> </w:t>
      </w:r>
      <w:proofErr w:type="spellStart"/>
      <w:r w:rsidR="000A25A9" w:rsidRPr="000A25A9">
        <w:rPr>
          <w:i/>
          <w:iCs/>
        </w:rPr>
        <w:t>Medipol</w:t>
      </w:r>
      <w:proofErr w:type="spellEnd"/>
      <w:r w:rsidR="000A25A9" w:rsidRPr="000A25A9">
        <w:rPr>
          <w:i/>
          <w:iCs/>
        </w:rPr>
        <w:t xml:space="preserve"> </w:t>
      </w:r>
      <w:proofErr w:type="spellStart"/>
      <w:r w:rsidR="000A25A9" w:rsidRPr="000A25A9">
        <w:rPr>
          <w:i/>
          <w:iCs/>
        </w:rPr>
        <w:t>University</w:t>
      </w:r>
      <w:proofErr w:type="spellEnd"/>
      <w:r w:rsidR="000A25A9" w:rsidRPr="000A25A9">
        <w:rPr>
          <w:i/>
          <w:iCs/>
        </w:rPr>
        <w:t xml:space="preserve"> </w:t>
      </w:r>
      <w:proofErr w:type="spellStart"/>
      <w:r w:rsidR="000A25A9" w:rsidRPr="000A25A9">
        <w:rPr>
          <w:i/>
          <w:iCs/>
        </w:rPr>
        <w:t>Associate</w:t>
      </w:r>
      <w:proofErr w:type="spellEnd"/>
      <w:r w:rsidR="000A25A9" w:rsidRPr="000A25A9">
        <w:rPr>
          <w:i/>
          <w:iCs/>
        </w:rPr>
        <w:t xml:space="preserve"> </w:t>
      </w:r>
      <w:proofErr w:type="spellStart"/>
      <w:r w:rsidR="000A25A9" w:rsidRPr="000A25A9">
        <w:rPr>
          <w:i/>
          <w:iCs/>
        </w:rPr>
        <w:t>and</w:t>
      </w:r>
      <w:proofErr w:type="spellEnd"/>
      <w:r w:rsidR="000A25A9" w:rsidRPr="000A25A9">
        <w:rPr>
          <w:i/>
          <w:iCs/>
        </w:rPr>
        <w:t xml:space="preserve"> </w:t>
      </w:r>
      <w:proofErr w:type="spellStart"/>
      <w:r w:rsidR="000A25A9" w:rsidRPr="000A25A9">
        <w:rPr>
          <w:i/>
          <w:iCs/>
        </w:rPr>
        <w:t>Undergraduate</w:t>
      </w:r>
      <w:proofErr w:type="spellEnd"/>
      <w:r w:rsidR="000A25A9" w:rsidRPr="000A25A9">
        <w:rPr>
          <w:i/>
          <w:iCs/>
        </w:rPr>
        <w:t xml:space="preserve"> </w:t>
      </w:r>
      <w:proofErr w:type="spellStart"/>
      <w:r w:rsidR="000A25A9" w:rsidRPr="000A25A9">
        <w:rPr>
          <w:i/>
          <w:iCs/>
        </w:rPr>
        <w:t>Education</w:t>
      </w:r>
      <w:proofErr w:type="spellEnd"/>
      <w:r w:rsidR="000A25A9" w:rsidRPr="000A25A9">
        <w:rPr>
          <w:i/>
          <w:iCs/>
        </w:rPr>
        <w:t xml:space="preserve"> </w:t>
      </w:r>
      <w:proofErr w:type="spellStart"/>
      <w:r w:rsidR="000A25A9" w:rsidRPr="000A25A9">
        <w:rPr>
          <w:i/>
          <w:iCs/>
        </w:rPr>
        <w:t>Regulations</w:t>
      </w:r>
      <w:proofErr w:type="spellEnd"/>
      <w:r>
        <w:rPr>
          <w:i/>
        </w:rPr>
        <w:t xml:space="preserve">”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, </w:t>
      </w:r>
      <w:proofErr w:type="spellStart"/>
      <w:r>
        <w:t>crediting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education-teaching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 w:rsidR="00911AC0">
        <w:t>programmemes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Communication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70FD9106" w14:textId="77777777" w:rsidR="00D96704" w:rsidRDefault="00D96704">
      <w:pPr>
        <w:pStyle w:val="GvdeMetni"/>
        <w:spacing w:before="9"/>
        <w:rPr>
          <w:sz w:val="34"/>
        </w:rPr>
      </w:pPr>
    </w:p>
    <w:p w14:paraId="70FD9107" w14:textId="77777777" w:rsidR="00D96704" w:rsidRDefault="00DD681A" w:rsidP="0025252B">
      <w:pPr>
        <w:pStyle w:val="Balk1"/>
        <w:jc w:val="center"/>
      </w:pPr>
      <w:r>
        <w:t>Base</w:t>
      </w:r>
    </w:p>
    <w:p w14:paraId="1C9068D0" w14:textId="77777777" w:rsidR="000A25A9" w:rsidRPr="000A25A9" w:rsidRDefault="00DD681A" w:rsidP="000A25A9">
      <w:pPr>
        <w:pStyle w:val="P68B1DB1-Normal1"/>
        <w:spacing w:before="54"/>
        <w:ind w:left="116" w:right="157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 xml:space="preserve">3 </w:t>
      </w:r>
      <w:r>
        <w:t>-</w:t>
      </w:r>
      <w:proofErr w:type="gramEnd"/>
      <w:r>
        <w:t xml:space="preserve"> (1) </w:t>
      </w:r>
      <w:proofErr w:type="spellStart"/>
      <w:r w:rsidRPr="000A25A9">
        <w:t>This</w:t>
      </w:r>
      <w:proofErr w:type="spellEnd"/>
      <w:r w:rsidRPr="000A25A9">
        <w:t xml:space="preserve"> </w:t>
      </w:r>
      <w:proofErr w:type="spellStart"/>
      <w:r w:rsidRPr="000A25A9">
        <w:t>instruction</w:t>
      </w:r>
      <w:proofErr w:type="spellEnd"/>
      <w:r w:rsidR="00DB36A4" w:rsidRPr="000A25A9">
        <w:t xml:space="preserve"> </w:t>
      </w:r>
      <w:r w:rsidRPr="000A25A9">
        <w:t xml:space="preserve">has </w:t>
      </w:r>
      <w:proofErr w:type="spellStart"/>
      <w:r w:rsidRPr="000A25A9">
        <w:t>been</w:t>
      </w:r>
      <w:proofErr w:type="spellEnd"/>
      <w:r w:rsidRPr="000A25A9">
        <w:t xml:space="preserve"> </w:t>
      </w:r>
      <w:proofErr w:type="spellStart"/>
      <w:r w:rsidRPr="000A25A9">
        <w:t>prepared</w:t>
      </w:r>
      <w:proofErr w:type="spellEnd"/>
      <w:r w:rsidRPr="000A25A9">
        <w:t xml:space="preserve"> </w:t>
      </w:r>
      <w:proofErr w:type="spellStart"/>
      <w:r w:rsidRPr="000A25A9">
        <w:t>based</w:t>
      </w:r>
      <w:proofErr w:type="spellEnd"/>
      <w:r w:rsidRPr="000A25A9">
        <w:t xml:space="preserve"> on </w:t>
      </w:r>
      <w:proofErr w:type="spellStart"/>
      <w:r w:rsidRPr="000A25A9">
        <w:t>the</w:t>
      </w:r>
      <w:proofErr w:type="spellEnd"/>
      <w:r w:rsidRPr="000A25A9">
        <w:t xml:space="preserve"> </w:t>
      </w:r>
      <w:proofErr w:type="spellStart"/>
      <w:r w:rsidR="000A25A9" w:rsidRPr="000A25A9">
        <w:t>Istanbul</w:t>
      </w:r>
      <w:proofErr w:type="spellEnd"/>
      <w:r w:rsidR="000A25A9" w:rsidRPr="000A25A9">
        <w:t xml:space="preserve"> </w:t>
      </w:r>
      <w:proofErr w:type="spellStart"/>
      <w:r w:rsidR="000A25A9" w:rsidRPr="000A25A9">
        <w:t>Medipol</w:t>
      </w:r>
      <w:proofErr w:type="spellEnd"/>
      <w:r w:rsidR="000A25A9" w:rsidRPr="000A25A9">
        <w:t xml:space="preserve"> </w:t>
      </w:r>
      <w:proofErr w:type="spellStart"/>
      <w:r w:rsidR="000A25A9" w:rsidRPr="000A25A9">
        <w:t>University</w:t>
      </w:r>
      <w:proofErr w:type="spellEnd"/>
      <w:r w:rsidR="000A25A9" w:rsidRPr="000A25A9">
        <w:t xml:space="preserve"> </w:t>
      </w:r>
      <w:proofErr w:type="spellStart"/>
      <w:r w:rsidR="000A25A9" w:rsidRPr="000A25A9">
        <w:t>Associate</w:t>
      </w:r>
      <w:proofErr w:type="spellEnd"/>
      <w:r w:rsidR="000A25A9" w:rsidRPr="000A25A9">
        <w:t xml:space="preserve"> </w:t>
      </w:r>
      <w:proofErr w:type="spellStart"/>
      <w:r w:rsidR="000A25A9" w:rsidRPr="000A25A9">
        <w:t>and</w:t>
      </w:r>
      <w:proofErr w:type="spellEnd"/>
      <w:r w:rsidR="000A25A9" w:rsidRPr="000A25A9">
        <w:t xml:space="preserve"> </w:t>
      </w:r>
      <w:proofErr w:type="spellStart"/>
      <w:r w:rsidR="000A25A9" w:rsidRPr="000A25A9">
        <w:t>Undergraduate</w:t>
      </w:r>
      <w:proofErr w:type="spellEnd"/>
      <w:r w:rsidR="000A25A9" w:rsidRPr="000A25A9">
        <w:t xml:space="preserve"> </w:t>
      </w:r>
      <w:proofErr w:type="spellStart"/>
      <w:r w:rsidR="000A25A9" w:rsidRPr="000A25A9">
        <w:t>Education</w:t>
      </w:r>
      <w:proofErr w:type="spellEnd"/>
      <w:r w:rsidR="000A25A9" w:rsidRPr="000A25A9">
        <w:t xml:space="preserve"> </w:t>
      </w:r>
      <w:proofErr w:type="spellStart"/>
      <w:r w:rsidR="000A25A9" w:rsidRPr="000A25A9">
        <w:t>Regulations</w:t>
      </w:r>
      <w:proofErr w:type="spellEnd"/>
      <w:r w:rsidR="000A25A9" w:rsidRPr="000A25A9">
        <w:t>.</w:t>
      </w:r>
    </w:p>
    <w:p w14:paraId="1E8FC453" w14:textId="77777777" w:rsidR="000A25A9" w:rsidRDefault="000A25A9" w:rsidP="000A25A9">
      <w:pPr>
        <w:pStyle w:val="P68B1DB1-Normal1"/>
        <w:spacing w:before="54"/>
        <w:ind w:left="116" w:right="157"/>
        <w:jc w:val="both"/>
      </w:pPr>
    </w:p>
    <w:p w14:paraId="70FD910A" w14:textId="6B11A264" w:rsidR="00D96704" w:rsidRPr="000A25A9" w:rsidRDefault="00DD681A" w:rsidP="0025252B">
      <w:pPr>
        <w:pStyle w:val="P68B1DB1-Normal1"/>
        <w:spacing w:before="54"/>
        <w:ind w:left="116" w:right="157"/>
        <w:jc w:val="center"/>
        <w:rPr>
          <w:b/>
          <w:bCs/>
        </w:rPr>
      </w:pPr>
      <w:proofErr w:type="spellStart"/>
      <w:r w:rsidRPr="000A25A9">
        <w:rPr>
          <w:b/>
          <w:bCs/>
        </w:rPr>
        <w:t>Definitions</w:t>
      </w:r>
      <w:proofErr w:type="spellEnd"/>
    </w:p>
    <w:p w14:paraId="70FD910B" w14:textId="1AA3E596" w:rsidR="00D96704" w:rsidRDefault="00DD681A">
      <w:pPr>
        <w:pStyle w:val="P68B1DB1-Normal1"/>
        <w:spacing w:before="55"/>
        <w:ind w:left="116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 xml:space="preserve">4 </w:t>
      </w:r>
      <w:r>
        <w:t>-</w:t>
      </w:r>
      <w:proofErr w:type="gramEnd"/>
      <w:r>
        <w:t xml:space="preserve">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</w:t>
      </w:r>
      <w:r w:rsidR="00DB36A4">
        <w:t>i</w:t>
      </w:r>
      <w:r>
        <w:t>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>;</w:t>
      </w:r>
    </w:p>
    <w:p w14:paraId="70FD910C" w14:textId="62AAA58C" w:rsidR="00D96704" w:rsidRDefault="00DD681A">
      <w:pPr>
        <w:pStyle w:val="P68B1DB1-ListParagraph3"/>
        <w:numPr>
          <w:ilvl w:val="0"/>
          <w:numId w:val="7"/>
        </w:numPr>
        <w:tabs>
          <w:tab w:val="left" w:pos="1727"/>
        </w:tabs>
        <w:spacing w:before="60"/>
        <w:ind w:right="157" w:hanging="307"/>
        <w:jc w:val="both"/>
      </w:pP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Credit</w:t>
      </w:r>
      <w:proofErr w:type="spellEnd"/>
      <w:r>
        <w:rPr>
          <w:i/>
        </w:rPr>
        <w:t xml:space="preserve"> Transfer </w:t>
      </w:r>
      <w:proofErr w:type="spellStart"/>
      <w:r>
        <w:rPr>
          <w:i/>
        </w:rPr>
        <w:t>System</w:t>
      </w:r>
      <w:proofErr w:type="spellEnd"/>
      <w:r>
        <w:rPr>
          <w:i/>
        </w:rPr>
        <w:t xml:space="preserve"> (ECTS)</w:t>
      </w:r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expresses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do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DB36A4">
        <w:t>complete</w:t>
      </w:r>
      <w:proofErr w:type="spellEnd"/>
      <w:r w:rsidR="00DB36A4">
        <w:t xml:space="preserve"> a </w:t>
      </w:r>
      <w:proofErr w:type="spellStart"/>
      <w:r w:rsidR="00DB36A4">
        <w:t>course</w:t>
      </w:r>
      <w:proofErr w:type="spellEnd"/>
      <w:r w:rsidR="00DB36A4">
        <w:t xml:space="preserve"> </w:t>
      </w:r>
      <w:proofErr w:type="spellStart"/>
      <w:r w:rsidR="00DB36A4">
        <w:t>successfully</w:t>
      </w:r>
      <w:proofErr w:type="spellEnd"/>
      <w:r>
        <w:t>,</w:t>
      </w:r>
    </w:p>
    <w:p w14:paraId="70FD910D" w14:textId="1CAB64D1" w:rsidR="00D96704" w:rsidRDefault="00DD681A">
      <w:pPr>
        <w:pStyle w:val="P68B1DB1-ListParagraph3"/>
        <w:numPr>
          <w:ilvl w:val="0"/>
          <w:numId w:val="7"/>
        </w:numPr>
        <w:tabs>
          <w:tab w:val="left" w:pos="1727"/>
        </w:tabs>
        <w:spacing w:before="60"/>
        <w:ind w:right="156" w:hanging="307"/>
        <w:jc w:val="both"/>
      </w:pPr>
      <w:proofErr w:type="spellStart"/>
      <w:r>
        <w:rPr>
          <w:i/>
        </w:rPr>
        <w:t>Head</w:t>
      </w:r>
      <w:proofErr w:type="spellEnd"/>
      <w:r>
        <w:rPr>
          <w:i/>
        </w:rPr>
        <w:t xml:space="preserve"> of </w:t>
      </w:r>
      <w:proofErr w:type="spellStart"/>
      <w:r w:rsidR="00DB36A4">
        <w:rPr>
          <w:i/>
        </w:rPr>
        <w:t>the</w:t>
      </w:r>
      <w:proofErr w:type="spellEnd"/>
      <w:r w:rsidR="00DB36A4">
        <w:rPr>
          <w:i/>
        </w:rPr>
        <w:t xml:space="preserve"> </w:t>
      </w:r>
      <w:proofErr w:type="spellStart"/>
      <w:r>
        <w:rPr>
          <w:i/>
        </w:rPr>
        <w:t>department</w:t>
      </w:r>
      <w:proofErr w:type="spellEnd"/>
      <w:r>
        <w:rPr>
          <w:i/>
        </w:rP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–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Communication</w:t>
      </w:r>
      <w:proofErr w:type="spellEnd"/>
      <w:r>
        <w:t>,</w:t>
      </w:r>
    </w:p>
    <w:p w14:paraId="70FD910E" w14:textId="3468484E" w:rsidR="00D96704" w:rsidRDefault="00DD681A">
      <w:pPr>
        <w:pStyle w:val="P68B1DB1-ListParagraph3"/>
        <w:numPr>
          <w:ilvl w:val="0"/>
          <w:numId w:val="7"/>
        </w:numPr>
        <w:tabs>
          <w:tab w:val="left" w:pos="1727"/>
        </w:tabs>
        <w:ind w:right="159" w:hanging="307"/>
        <w:jc w:val="both"/>
      </w:pPr>
      <w:proofErr w:type="spellStart"/>
      <w:r>
        <w:rPr>
          <w:i/>
        </w:rPr>
        <w:t>Double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major</w:t>
      </w:r>
      <w:proofErr w:type="spellEnd"/>
      <w:r>
        <w:rPr>
          <w:i/>
        </w:rPr>
        <w:t xml:space="preserve"> </w:t>
      </w:r>
      <w:proofErr w:type="spellStart"/>
      <w:r w:rsidR="00911AC0">
        <w:rPr>
          <w:i/>
        </w:rPr>
        <w:t>programme</w:t>
      </w:r>
      <w:proofErr w:type="spellEnd"/>
      <w:r>
        <w:rPr>
          <w:i/>
        </w:rPr>
        <w:t xml:space="preserve">: </w:t>
      </w:r>
      <w:r>
        <w:t xml:space="preserve">A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 w:rsidR="00911AC0">
        <w:t>programme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registered</w:t>
      </w:r>
      <w:proofErr w:type="spellEnd"/>
      <w:r>
        <w:t xml:space="preserve">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 w:rsidR="00911AC0">
        <w:t>programme</w:t>
      </w:r>
      <w:proofErr w:type="spellEnd"/>
      <w:r>
        <w:t xml:space="preserve"> </w:t>
      </w:r>
      <w:proofErr w:type="spellStart"/>
      <w:r w:rsidR="00DB36A4">
        <w:t>they</w:t>
      </w:r>
      <w:proofErr w:type="spellEnd"/>
      <w:r w:rsidR="00DB36A4">
        <w:t xml:space="preserve"> </w:t>
      </w:r>
      <w:proofErr w:type="spellStart"/>
      <w:r w:rsidR="00DB36A4">
        <w:t>continue</w:t>
      </w:r>
      <w:proofErr w:type="spellEnd"/>
    </w:p>
    <w:p w14:paraId="70FD910F" w14:textId="77777777" w:rsidR="00D96704" w:rsidRDefault="00DD681A">
      <w:pPr>
        <w:pStyle w:val="GvdeMetni"/>
        <w:spacing w:before="59"/>
        <w:ind w:left="1419" w:right="216"/>
      </w:pPr>
      <w:r>
        <w:rPr>
          <w:i/>
        </w:rPr>
        <w:t>d) Consultant</w:t>
      </w:r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chair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70FD9110" w14:textId="77777777" w:rsidR="00D96704" w:rsidRDefault="00DD681A">
      <w:pPr>
        <w:pStyle w:val="P68B1DB1-ListParagraph3"/>
        <w:numPr>
          <w:ilvl w:val="0"/>
          <w:numId w:val="7"/>
        </w:numPr>
        <w:tabs>
          <w:tab w:val="left" w:pos="1727"/>
        </w:tabs>
        <w:ind w:hanging="307"/>
        <w:jc w:val="left"/>
      </w:pPr>
      <w:r>
        <w:rPr>
          <w:i/>
        </w:rPr>
        <w:t xml:space="preserve">Dean: </w:t>
      </w:r>
      <w:r>
        <w:t xml:space="preserve">Dean of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Communication</w:t>
      </w:r>
      <w:proofErr w:type="spellEnd"/>
      <w:r>
        <w:t>,</w:t>
      </w:r>
    </w:p>
    <w:p w14:paraId="70FD9111" w14:textId="77777777" w:rsidR="00D96704" w:rsidRDefault="00DD681A">
      <w:pPr>
        <w:pStyle w:val="P68B1DB1-ListParagraph3"/>
        <w:numPr>
          <w:ilvl w:val="0"/>
          <w:numId w:val="7"/>
        </w:numPr>
        <w:tabs>
          <w:tab w:val="left" w:pos="1727"/>
        </w:tabs>
        <w:ind w:right="159" w:hanging="307"/>
        <w:jc w:val="both"/>
      </w:pPr>
      <w:proofErr w:type="spellStart"/>
      <w:r>
        <w:rPr>
          <w:i/>
        </w:rPr>
        <w:t>Equivalent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</w:t>
      </w:r>
      <w:proofErr w:type="spellEnd"/>
      <w:r>
        <w:rPr>
          <w:i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transfer is </w:t>
      </w:r>
      <w:proofErr w:type="spellStart"/>
      <w:r>
        <w:t>appropriate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accepting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equivalence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>/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compatibility</w:t>
      </w:r>
      <w:proofErr w:type="spellEnd"/>
      <w:r>
        <w:t xml:space="preserve">,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course</w:t>
      </w:r>
      <w:proofErr w:type="spellEnd"/>
      <w:r>
        <w:t>/</w:t>
      </w:r>
      <w:proofErr w:type="spellStart"/>
      <w:r>
        <w:t>courses</w:t>
      </w:r>
      <w:proofErr w:type="spellEnd"/>
      <w:r>
        <w:t>,</w:t>
      </w:r>
    </w:p>
    <w:p w14:paraId="70FD9112" w14:textId="77777777" w:rsidR="00D96704" w:rsidRDefault="00DD681A">
      <w:pPr>
        <w:pStyle w:val="P68B1DB1-ListParagraph3"/>
        <w:numPr>
          <w:ilvl w:val="0"/>
          <w:numId w:val="7"/>
        </w:numPr>
        <w:tabs>
          <w:tab w:val="left" w:pos="1727"/>
        </w:tabs>
        <w:spacing w:before="60"/>
        <w:ind w:hanging="307"/>
        <w:jc w:val="left"/>
      </w:pPr>
      <w:r>
        <w:rPr>
          <w:i/>
        </w:rPr>
        <w:t>TYYÇ</w:t>
      </w:r>
      <w:r>
        <w:t xml:space="preserve">: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 Framework,</w:t>
      </w:r>
    </w:p>
    <w:p w14:paraId="70FD9113" w14:textId="77777777" w:rsidR="00D96704" w:rsidRDefault="00DD681A">
      <w:pPr>
        <w:pStyle w:val="P68B1DB1-ListParagraph3"/>
        <w:numPr>
          <w:ilvl w:val="0"/>
          <w:numId w:val="7"/>
        </w:numPr>
        <w:tabs>
          <w:tab w:val="left" w:pos="1727"/>
        </w:tabs>
        <w:spacing w:before="60"/>
        <w:ind w:hanging="307"/>
        <w:jc w:val="left"/>
      </w:pPr>
      <w:r>
        <w:rPr>
          <w:i/>
        </w:rPr>
        <w:t>School</w:t>
      </w:r>
      <w:r>
        <w:t xml:space="preserve">: School of </w:t>
      </w:r>
      <w:proofErr w:type="spellStart"/>
      <w:r>
        <w:t>Communication</w:t>
      </w:r>
      <w:proofErr w:type="spellEnd"/>
      <w:r>
        <w:t>,</w:t>
      </w:r>
    </w:p>
    <w:p w14:paraId="70FD9114" w14:textId="77777777" w:rsidR="00D96704" w:rsidRDefault="00DD681A">
      <w:pPr>
        <w:pStyle w:val="P68B1DB1-ListParagraph3"/>
        <w:numPr>
          <w:ilvl w:val="0"/>
          <w:numId w:val="7"/>
        </w:numPr>
        <w:tabs>
          <w:tab w:val="left" w:pos="1727"/>
        </w:tabs>
        <w:spacing w:before="60"/>
        <w:ind w:hanging="307"/>
        <w:jc w:val="left"/>
      </w:pPr>
      <w:r>
        <w:rPr>
          <w:i/>
        </w:rPr>
        <w:lastRenderedPageBreak/>
        <w:t>Board</w:t>
      </w:r>
      <w:r>
        <w:t xml:space="preserve">: School of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Board,</w:t>
      </w:r>
    </w:p>
    <w:p w14:paraId="70FD9115" w14:textId="77777777" w:rsidR="00D96704" w:rsidRDefault="00DD681A">
      <w:pPr>
        <w:pStyle w:val="P68B1DB1-ListParagraph3"/>
        <w:numPr>
          <w:ilvl w:val="0"/>
          <w:numId w:val="7"/>
        </w:numPr>
        <w:tabs>
          <w:tab w:val="left" w:pos="1727"/>
        </w:tabs>
        <w:spacing w:before="60"/>
        <w:ind w:hanging="307"/>
        <w:jc w:val="left"/>
      </w:pPr>
      <w:r>
        <w:rPr>
          <w:i/>
        </w:rPr>
        <w:t xml:space="preserve">MEBIS: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Information </w:t>
      </w:r>
      <w:proofErr w:type="spellStart"/>
      <w:r>
        <w:t>System</w:t>
      </w:r>
      <w:proofErr w:type="spellEnd"/>
      <w:r>
        <w:t>,</w:t>
      </w:r>
    </w:p>
    <w:p w14:paraId="70FD9116" w14:textId="77777777" w:rsidR="00D96704" w:rsidRDefault="00D96704">
      <w:pPr>
        <w:rPr>
          <w:sz w:val="24"/>
        </w:rPr>
        <w:sectPr w:rsidR="00D96704">
          <w:footerReference w:type="default" r:id="rId7"/>
          <w:type w:val="continuous"/>
          <w:pgSz w:w="11900" w:h="16850"/>
          <w:pgMar w:top="1400" w:right="1300" w:bottom="980" w:left="1300" w:header="708" w:footer="786" w:gutter="0"/>
          <w:pgNumType w:start="1"/>
          <w:cols w:space="708"/>
        </w:sectPr>
      </w:pPr>
    </w:p>
    <w:p w14:paraId="70FD9117" w14:textId="77777777" w:rsidR="00D96704" w:rsidRDefault="00D96704">
      <w:pPr>
        <w:pStyle w:val="GvdeMetni"/>
        <w:rPr>
          <w:sz w:val="26"/>
        </w:rPr>
      </w:pPr>
    </w:p>
    <w:p w14:paraId="70FD9118" w14:textId="77777777" w:rsidR="00D96704" w:rsidRDefault="00D96704">
      <w:pPr>
        <w:pStyle w:val="GvdeMetni"/>
        <w:rPr>
          <w:sz w:val="26"/>
        </w:rPr>
      </w:pPr>
    </w:p>
    <w:p w14:paraId="70FD9119" w14:textId="77777777" w:rsidR="00D96704" w:rsidRDefault="00D96704">
      <w:pPr>
        <w:pStyle w:val="GvdeMetni"/>
        <w:rPr>
          <w:sz w:val="26"/>
        </w:rPr>
      </w:pPr>
    </w:p>
    <w:p w14:paraId="70FD911A" w14:textId="77777777" w:rsidR="00D96704" w:rsidRDefault="00D96704">
      <w:pPr>
        <w:pStyle w:val="GvdeMetni"/>
        <w:rPr>
          <w:sz w:val="26"/>
        </w:rPr>
      </w:pPr>
    </w:p>
    <w:p w14:paraId="70FD911B" w14:textId="77777777" w:rsidR="00D96704" w:rsidRDefault="00D96704">
      <w:pPr>
        <w:pStyle w:val="GvdeMetni"/>
        <w:rPr>
          <w:sz w:val="26"/>
        </w:rPr>
      </w:pPr>
    </w:p>
    <w:p w14:paraId="70FD911C" w14:textId="77777777" w:rsidR="00D96704" w:rsidRDefault="00D96704">
      <w:pPr>
        <w:pStyle w:val="GvdeMetni"/>
        <w:rPr>
          <w:sz w:val="26"/>
        </w:rPr>
      </w:pPr>
    </w:p>
    <w:p w14:paraId="70FD911D" w14:textId="77777777" w:rsidR="00D96704" w:rsidRDefault="00D96704">
      <w:pPr>
        <w:pStyle w:val="GvdeMetni"/>
        <w:rPr>
          <w:sz w:val="26"/>
        </w:rPr>
      </w:pPr>
    </w:p>
    <w:p w14:paraId="70FD911E" w14:textId="77777777" w:rsidR="00D96704" w:rsidRDefault="00D96704">
      <w:pPr>
        <w:pStyle w:val="GvdeMetni"/>
        <w:rPr>
          <w:sz w:val="26"/>
        </w:rPr>
      </w:pPr>
    </w:p>
    <w:p w14:paraId="70FD911F" w14:textId="77777777" w:rsidR="00D96704" w:rsidRDefault="00D96704">
      <w:pPr>
        <w:pStyle w:val="GvdeMetni"/>
        <w:rPr>
          <w:sz w:val="26"/>
        </w:rPr>
      </w:pPr>
    </w:p>
    <w:p w14:paraId="70FD9120" w14:textId="77777777" w:rsidR="00D96704" w:rsidRDefault="00DD681A">
      <w:pPr>
        <w:pStyle w:val="GvdeMetni"/>
        <w:spacing w:before="160"/>
        <w:ind w:left="116"/>
      </w:pPr>
      <w:r>
        <w:t>.</w:t>
      </w:r>
    </w:p>
    <w:p w14:paraId="70FD9121" w14:textId="6F2C11A1" w:rsidR="00D96704" w:rsidRDefault="00DD681A">
      <w:pPr>
        <w:pStyle w:val="P68B1DB1-ListParagraph3"/>
        <w:numPr>
          <w:ilvl w:val="0"/>
          <w:numId w:val="7"/>
        </w:numPr>
        <w:tabs>
          <w:tab w:val="left" w:pos="424"/>
        </w:tabs>
        <w:spacing w:before="67"/>
        <w:ind w:left="423" w:right="159" w:hanging="307"/>
        <w:jc w:val="both"/>
      </w:pPr>
      <w:r>
        <w:rPr>
          <w:i/>
        </w:rPr>
        <w:br w:type="column"/>
      </w:r>
      <w:proofErr w:type="spellStart"/>
      <w:r>
        <w:rPr>
          <w:i/>
        </w:rPr>
        <w:t>Optional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lesson</w:t>
      </w:r>
      <w:proofErr w:type="spellEnd"/>
      <w:r>
        <w:rPr>
          <w:i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can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C94E63">
        <w:t>area</w:t>
      </w:r>
      <w:proofErr w:type="spellEnd"/>
      <w:r>
        <w:t xml:space="preserve">,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911AC0">
        <w:t>programme</w:t>
      </w:r>
      <w:proofErr w:type="spellEnd"/>
      <w:r>
        <w:t xml:space="preserve"> he is </w:t>
      </w:r>
      <w:proofErr w:type="spellStart"/>
      <w:r>
        <w:t>registered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 w:rsidR="00911AC0">
        <w:t>programmemes</w:t>
      </w:r>
      <w:proofErr w:type="spellEnd"/>
      <w:r>
        <w:t>,</w:t>
      </w:r>
    </w:p>
    <w:p w14:paraId="70FD9122" w14:textId="77777777" w:rsidR="00D96704" w:rsidRDefault="00DD681A">
      <w:pPr>
        <w:pStyle w:val="P68B1DB1-ListParagraph3"/>
        <w:numPr>
          <w:ilvl w:val="0"/>
          <w:numId w:val="7"/>
        </w:numPr>
        <w:tabs>
          <w:tab w:val="left" w:pos="424"/>
        </w:tabs>
        <w:ind w:left="423" w:hanging="307"/>
        <w:jc w:val="left"/>
      </w:pPr>
      <w:proofErr w:type="spellStart"/>
      <w:proofErr w:type="gramStart"/>
      <w:r>
        <w:rPr>
          <w:i/>
        </w:rPr>
        <w:t>Senate</w:t>
      </w:r>
      <w:proofErr w:type="spellEnd"/>
      <w:proofErr w:type="gramEnd"/>
      <w:r>
        <w:rPr>
          <w:i/>
        </w:rP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proofErr w:type="spellEnd"/>
      <w:r>
        <w:t>,</w:t>
      </w:r>
    </w:p>
    <w:p w14:paraId="70FD9123" w14:textId="77777777" w:rsidR="00D96704" w:rsidRDefault="00DD681A">
      <w:pPr>
        <w:pStyle w:val="P68B1DB1-ListParagraph3"/>
        <w:numPr>
          <w:ilvl w:val="0"/>
          <w:numId w:val="7"/>
        </w:numPr>
        <w:tabs>
          <w:tab w:val="left" w:pos="424"/>
        </w:tabs>
        <w:ind w:left="423" w:hanging="307"/>
        <w:jc w:val="left"/>
      </w:pPr>
      <w:proofErr w:type="spellStart"/>
      <w:r>
        <w:rPr>
          <w:i/>
        </w:rPr>
        <w:t>University</w:t>
      </w:r>
      <w:proofErr w:type="spellEnd"/>
      <w:r>
        <w:rPr>
          <w:i/>
        </w:rP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70FD9124" w14:textId="77777777" w:rsidR="00D96704" w:rsidRDefault="00DD681A">
      <w:pPr>
        <w:pStyle w:val="P68B1DB1-ListParagraph3"/>
        <w:numPr>
          <w:ilvl w:val="0"/>
          <w:numId w:val="7"/>
        </w:numPr>
        <w:tabs>
          <w:tab w:val="left" w:pos="424"/>
        </w:tabs>
        <w:ind w:left="423" w:hanging="307"/>
        <w:jc w:val="left"/>
      </w:pPr>
      <w:r>
        <w:rPr>
          <w:i/>
        </w:rPr>
        <w:t xml:space="preserve">Board of Directors: </w:t>
      </w:r>
      <w:r>
        <w:t xml:space="preserve">School of </w:t>
      </w:r>
      <w:proofErr w:type="spellStart"/>
      <w:r>
        <w:t>Communication</w:t>
      </w:r>
      <w:proofErr w:type="spellEnd"/>
      <w:r>
        <w:t xml:space="preserve"> Board of Directors,</w:t>
      </w:r>
    </w:p>
    <w:p w14:paraId="70FD9125" w14:textId="7C4248C4" w:rsidR="00D96704" w:rsidRDefault="00DD681A">
      <w:pPr>
        <w:pStyle w:val="P68B1DB1-ListParagraph3"/>
        <w:numPr>
          <w:ilvl w:val="0"/>
          <w:numId w:val="7"/>
        </w:numPr>
        <w:tabs>
          <w:tab w:val="left" w:pos="424"/>
        </w:tabs>
        <w:ind w:left="423" w:right="158" w:hanging="307"/>
        <w:jc w:val="left"/>
      </w:pPr>
      <w:proofErr w:type="spellStart"/>
      <w:r>
        <w:rPr>
          <w:i/>
        </w:rPr>
        <w:t>Compulsory</w:t>
      </w:r>
      <w:proofErr w:type="spellEnd"/>
      <w:r>
        <w:rPr>
          <w:i/>
        </w:rPr>
        <w:t xml:space="preserve"> Course</w:t>
      </w:r>
      <w:r>
        <w:t xml:space="preserve">: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prescribed</w:t>
      </w:r>
      <w:proofErr w:type="spellEnd"/>
      <w:r>
        <w:t xml:space="preserve"> in a </w:t>
      </w:r>
      <w:proofErr w:type="spellStart"/>
      <w:r w:rsidR="00911AC0">
        <w:t>programme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at </w:t>
      </w:r>
      <w:proofErr w:type="spellStart"/>
      <w:r>
        <w:t>that</w:t>
      </w:r>
      <w:proofErr w:type="spellEnd"/>
      <w:r>
        <w:t xml:space="preserve"> time,</w:t>
      </w:r>
    </w:p>
    <w:p w14:paraId="70FD9126" w14:textId="77777777" w:rsidR="00D96704" w:rsidRDefault="00D96704">
      <w:pPr>
        <w:rPr>
          <w:sz w:val="24"/>
        </w:rPr>
        <w:sectPr w:rsidR="00D96704">
          <w:pgSz w:w="11900" w:h="16850"/>
          <w:pgMar w:top="1340" w:right="1300" w:bottom="980" w:left="1300" w:header="0" w:footer="786" w:gutter="0"/>
          <w:cols w:num="2" w:space="708" w:equalWidth="0">
            <w:col w:w="1128" w:space="175"/>
            <w:col w:w="7997"/>
          </w:cols>
        </w:sectPr>
      </w:pPr>
    </w:p>
    <w:p w14:paraId="70FD9127" w14:textId="77777777" w:rsidR="00D96704" w:rsidRDefault="00D96704">
      <w:pPr>
        <w:pStyle w:val="GvdeMetni"/>
        <w:rPr>
          <w:sz w:val="20"/>
        </w:rPr>
      </w:pPr>
    </w:p>
    <w:p w14:paraId="70FD9128" w14:textId="77777777" w:rsidR="00D96704" w:rsidRDefault="00D96704">
      <w:pPr>
        <w:pStyle w:val="GvdeMetni"/>
        <w:rPr>
          <w:sz w:val="20"/>
        </w:rPr>
      </w:pPr>
    </w:p>
    <w:p w14:paraId="70FD9129" w14:textId="77777777" w:rsidR="00D96704" w:rsidRDefault="00D96704">
      <w:pPr>
        <w:pStyle w:val="GvdeMetni"/>
        <w:spacing w:before="2"/>
        <w:rPr>
          <w:sz w:val="16"/>
        </w:rPr>
      </w:pPr>
    </w:p>
    <w:p w14:paraId="52BE17BC" w14:textId="29450F14" w:rsidR="0025252B" w:rsidRDefault="0025252B" w:rsidP="0025252B">
      <w:pPr>
        <w:pStyle w:val="Balk1"/>
        <w:spacing w:before="90" w:line="292" w:lineRule="auto"/>
        <w:ind w:right="3030"/>
      </w:pPr>
      <w:r>
        <w:t xml:space="preserve">                                                     </w:t>
      </w:r>
      <w:r w:rsidR="00DD681A">
        <w:t>SECOND</w:t>
      </w:r>
      <w:r>
        <w:t xml:space="preserve"> </w:t>
      </w:r>
      <w:r w:rsidR="00DD681A">
        <w:t>SECTION</w:t>
      </w:r>
    </w:p>
    <w:p w14:paraId="70FD912A" w14:textId="04DAAE2B" w:rsidR="00D96704" w:rsidRDefault="0025252B" w:rsidP="0025252B">
      <w:pPr>
        <w:pStyle w:val="Balk1"/>
        <w:spacing w:before="90" w:line="292" w:lineRule="auto"/>
        <w:ind w:right="3030"/>
        <w:jc w:val="center"/>
      </w:pPr>
      <w:r>
        <w:t xml:space="preserve">                                         </w:t>
      </w:r>
      <w:proofErr w:type="spellStart"/>
      <w:r w:rsidR="00DD681A">
        <w:t>Principles</w:t>
      </w:r>
      <w:proofErr w:type="spellEnd"/>
      <w:r w:rsidR="00DD681A">
        <w:t xml:space="preserve"> </w:t>
      </w:r>
      <w:proofErr w:type="spellStart"/>
      <w:r w:rsidR="00DD681A">
        <w:t>Regarding</w:t>
      </w:r>
      <w:proofErr w:type="spellEnd"/>
      <w:r w:rsidR="00DD681A">
        <w:t xml:space="preserve"> </w:t>
      </w:r>
      <w:proofErr w:type="spellStart"/>
      <w:r w:rsidR="00DD681A">
        <w:t>Education</w:t>
      </w:r>
      <w:proofErr w:type="spellEnd"/>
    </w:p>
    <w:p w14:paraId="70FD912B" w14:textId="77777777" w:rsidR="00D96704" w:rsidRDefault="00DD681A" w:rsidP="0025252B">
      <w:pPr>
        <w:pStyle w:val="P68B1DB1-Normal2"/>
        <w:spacing w:before="1"/>
        <w:ind w:left="3437" w:right="3482"/>
      </w:pP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</w:p>
    <w:p w14:paraId="70FD912C" w14:textId="77777777" w:rsidR="00D96704" w:rsidRDefault="00D96704">
      <w:pPr>
        <w:pStyle w:val="GvdeMetni"/>
        <w:rPr>
          <w:b/>
          <w:sz w:val="26"/>
        </w:rPr>
      </w:pPr>
    </w:p>
    <w:p w14:paraId="70FD912D" w14:textId="77777777" w:rsidR="00D96704" w:rsidRDefault="00D96704">
      <w:pPr>
        <w:pStyle w:val="GvdeMetni"/>
        <w:spacing w:before="2"/>
        <w:rPr>
          <w:b/>
          <w:sz w:val="37"/>
        </w:rPr>
      </w:pPr>
    </w:p>
    <w:p w14:paraId="70FD912E" w14:textId="66E7432E" w:rsidR="00D96704" w:rsidRDefault="00DD681A">
      <w:pPr>
        <w:pStyle w:val="GvdeMetni"/>
        <w:spacing w:before="1"/>
        <w:ind w:left="116" w:right="155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 xml:space="preserve">5 </w:t>
      </w:r>
      <w:r>
        <w:t>-</w:t>
      </w:r>
      <w:proofErr w:type="gramEnd"/>
      <w:r>
        <w:t xml:space="preserve">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 w:rsidR="00911AC0">
        <w:t>programmemes</w:t>
      </w:r>
      <w:proofErr w:type="spellEnd"/>
      <w:r>
        <w:t xml:space="preserve"> is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 w:rsidR="00911AC0">
        <w:t>programme</w:t>
      </w:r>
      <w:proofErr w:type="spellEnd"/>
      <w:r w:rsidR="00743443">
        <w:t xml:space="preserve"> i</w:t>
      </w:r>
      <w:r>
        <w:t xml:space="preserve">s not </w:t>
      </w:r>
      <w:proofErr w:type="spellStart"/>
      <w:r>
        <w:t>counted</w:t>
      </w:r>
      <w:proofErr w:type="spellEnd"/>
      <w:r>
        <w:t xml:space="preserve"> as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70FD912F" w14:textId="67F48F5F" w:rsidR="00D96704" w:rsidRDefault="00DD681A">
      <w:pPr>
        <w:pStyle w:val="P68B1DB1-ListParagraph3"/>
        <w:numPr>
          <w:ilvl w:val="1"/>
          <w:numId w:val="7"/>
        </w:numPr>
        <w:tabs>
          <w:tab w:val="left" w:pos="1209"/>
        </w:tabs>
        <w:spacing w:before="60"/>
        <w:ind w:right="154" w:firstLine="720"/>
        <w:jc w:val="both"/>
      </w:pPr>
      <w:proofErr w:type="spellStart"/>
      <w:r>
        <w:t>Starting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 w:rsidR="00911AC0">
        <w:t>programme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 w:rsidR="00911AC0">
        <w:t>programmemes</w:t>
      </w:r>
      <w:proofErr w:type="spellEnd"/>
      <w:r>
        <w:t xml:space="preserve"> i</w:t>
      </w:r>
      <w:r w:rsidR="00C94E63">
        <w:t>n</w:t>
      </w:r>
      <w:r>
        <w:t xml:space="preserve"> seven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not.</w:t>
      </w:r>
    </w:p>
    <w:p w14:paraId="70FD9130" w14:textId="233B3746" w:rsidR="00D96704" w:rsidRDefault="00DD681A">
      <w:pPr>
        <w:pStyle w:val="P68B1DB1-ListParagraph3"/>
        <w:numPr>
          <w:ilvl w:val="1"/>
          <w:numId w:val="7"/>
        </w:numPr>
        <w:tabs>
          <w:tab w:val="left" w:pos="1261"/>
        </w:tabs>
        <w:spacing w:before="60"/>
        <w:ind w:right="156" w:firstLine="720"/>
        <w:jc w:val="both"/>
      </w:pPr>
      <w:proofErr w:type="spellStart"/>
      <w:r>
        <w:t>The</w:t>
      </w:r>
      <w:proofErr w:type="spellEnd"/>
      <w:r>
        <w:t xml:space="preserve"> time </w:t>
      </w:r>
      <w:proofErr w:type="spellStart"/>
      <w:r>
        <w:t>spent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suspended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C94E63">
        <w:t>U</w:t>
      </w:r>
      <w:r>
        <w:t>niversity</w:t>
      </w:r>
      <w:proofErr w:type="spellEnd"/>
      <w:r>
        <w:t xml:space="preserve"> is </w:t>
      </w:r>
      <w:proofErr w:type="spellStart"/>
      <w:r>
        <w:t>counted</w:t>
      </w:r>
      <w:proofErr w:type="spellEnd"/>
      <w:r>
        <w:t xml:space="preserve"> as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70FD9131" w14:textId="5AD64885" w:rsidR="00D96704" w:rsidRDefault="00C94E63">
      <w:pPr>
        <w:pStyle w:val="P68B1DB1-ListParagraph3"/>
        <w:numPr>
          <w:ilvl w:val="1"/>
          <w:numId w:val="7"/>
        </w:numPr>
        <w:tabs>
          <w:tab w:val="left" w:pos="1176"/>
        </w:tabs>
        <w:spacing w:before="60"/>
        <w:ind w:left="1175" w:hanging="339"/>
      </w:pPr>
      <w:proofErr w:type="spellStart"/>
      <w:r>
        <w:t>The</w:t>
      </w:r>
      <w:proofErr w:type="spellEnd"/>
      <w:r>
        <w:t xml:space="preserve"> </w:t>
      </w:r>
      <w:proofErr w:type="spellStart"/>
      <w:r>
        <w:t>e</w:t>
      </w:r>
      <w:r w:rsidR="00DD681A">
        <w:t>nrollment</w:t>
      </w:r>
      <w:proofErr w:type="spellEnd"/>
      <w:r w:rsidR="00DD681A">
        <w:t xml:space="preserve"> </w:t>
      </w:r>
      <w:proofErr w:type="spellStart"/>
      <w:r w:rsidR="00DD681A">
        <w:t>freezing</w:t>
      </w:r>
      <w:proofErr w:type="spellEnd"/>
      <w:r w:rsidR="00DD681A">
        <w:t xml:space="preserve"> (</w:t>
      </w:r>
      <w:proofErr w:type="spellStart"/>
      <w:r w:rsidR="00DD681A">
        <w:t>taking</w:t>
      </w:r>
      <w:proofErr w:type="spellEnd"/>
      <w:r w:rsidR="00DD681A">
        <w:t xml:space="preserve"> </w:t>
      </w:r>
      <w:proofErr w:type="spellStart"/>
      <w:r w:rsidR="00DD681A">
        <w:t>leave</w:t>
      </w:r>
      <w:proofErr w:type="spellEnd"/>
      <w:r w:rsidR="00DD681A">
        <w:t xml:space="preserve">) </w:t>
      </w:r>
      <w:proofErr w:type="spellStart"/>
      <w:r w:rsidR="00DD681A">
        <w:t>period</w:t>
      </w:r>
      <w:proofErr w:type="spellEnd"/>
      <w:r w:rsidR="00DD681A">
        <w:t xml:space="preserve"> is not </w:t>
      </w:r>
      <w:proofErr w:type="spellStart"/>
      <w:r w:rsidR="00DD681A">
        <w:t>counted</w:t>
      </w:r>
      <w:proofErr w:type="spellEnd"/>
      <w:r w:rsidR="00DD681A">
        <w:t xml:space="preserve"> as </w:t>
      </w:r>
      <w:proofErr w:type="spellStart"/>
      <w:r w:rsidR="00DD681A">
        <w:t>the</w:t>
      </w:r>
      <w:proofErr w:type="spellEnd"/>
      <w:r w:rsidR="00DD681A">
        <w:t xml:space="preserve"> </w:t>
      </w:r>
      <w:proofErr w:type="spellStart"/>
      <w:r w:rsidR="00DD681A">
        <w:t>maximum</w:t>
      </w:r>
      <w:proofErr w:type="spellEnd"/>
      <w:r w:rsidR="00DD681A">
        <w:t xml:space="preserve"> </w:t>
      </w:r>
      <w:proofErr w:type="spellStart"/>
      <w:r w:rsidR="00DD681A">
        <w:t>education</w:t>
      </w:r>
      <w:proofErr w:type="spellEnd"/>
      <w:r w:rsidR="00DD681A">
        <w:t xml:space="preserve"> </w:t>
      </w:r>
      <w:proofErr w:type="spellStart"/>
      <w:r w:rsidR="00DD681A">
        <w:t>period</w:t>
      </w:r>
      <w:proofErr w:type="spellEnd"/>
      <w:r w:rsidR="00DD681A">
        <w:t>.</w:t>
      </w:r>
    </w:p>
    <w:p w14:paraId="70FD9132" w14:textId="77777777" w:rsidR="00D96704" w:rsidRDefault="00D96704">
      <w:pPr>
        <w:pStyle w:val="GvdeMetni"/>
        <w:spacing w:before="9"/>
        <w:rPr>
          <w:sz w:val="34"/>
        </w:rPr>
      </w:pPr>
    </w:p>
    <w:p w14:paraId="70FD9133" w14:textId="77777777" w:rsidR="00D96704" w:rsidRDefault="00DD681A" w:rsidP="0025252B">
      <w:pPr>
        <w:pStyle w:val="Balk1"/>
        <w:jc w:val="center"/>
      </w:pPr>
      <w:proofErr w:type="spellStart"/>
      <w:r>
        <w:t>Education</w:t>
      </w:r>
      <w:proofErr w:type="spellEnd"/>
    </w:p>
    <w:p w14:paraId="70FD9134" w14:textId="2E79F6C6" w:rsidR="00D96704" w:rsidRDefault="00DD681A">
      <w:pPr>
        <w:pStyle w:val="GvdeMetni"/>
        <w:spacing w:before="54"/>
        <w:ind w:left="116" w:right="158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>6 -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 w:rsidR="00C94E63">
        <w:t>based</w:t>
      </w:r>
      <w:proofErr w:type="spellEnd"/>
      <w:r w:rsidR="00C94E63">
        <w:t xml:space="preserve"> on</w:t>
      </w:r>
      <w:r>
        <w:t xml:space="preserve">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is </w:t>
      </w:r>
      <w:proofErr w:type="spellStart"/>
      <w:r>
        <w:t>finalized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Board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70FD9135" w14:textId="11D9C3DC" w:rsidR="00D96704" w:rsidRDefault="00DD681A">
      <w:pPr>
        <w:pStyle w:val="P68B1DB1-ListParagraph3"/>
        <w:numPr>
          <w:ilvl w:val="0"/>
          <w:numId w:val="6"/>
        </w:numPr>
        <w:tabs>
          <w:tab w:val="left" w:pos="1187"/>
        </w:tabs>
        <w:spacing w:before="60"/>
        <w:ind w:right="156" w:firstLine="7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 w:rsidR="00911AC0">
        <w:t>programmemes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6th </w:t>
      </w:r>
      <w:proofErr w:type="spellStart"/>
      <w:r>
        <w:t>grade</w:t>
      </w:r>
      <w:proofErr w:type="spellEnd"/>
      <w:r>
        <w:t xml:space="preserve"> of TYYÇ. </w:t>
      </w:r>
      <w:proofErr w:type="spellStart"/>
      <w:r>
        <w:t>Qualification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stating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 w:rsidR="00911AC0">
        <w:t>programme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TYYÇ Basic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Ranges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911AC0">
        <w:t>programmemes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. </w:t>
      </w:r>
      <w:proofErr w:type="spellStart"/>
      <w:r w:rsidR="00911AC0">
        <w:t>Programme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,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 w:rsidR="00911AC0">
        <w:t>programme</w:t>
      </w:r>
      <w:proofErr w:type="spellEnd"/>
      <w:r>
        <w:t xml:space="preserve">, </w:t>
      </w:r>
      <w:proofErr w:type="spellStart"/>
      <w:r w:rsidR="00911AC0">
        <w:t>programme</w:t>
      </w:r>
      <w:proofErr w:type="spellEnd"/>
      <w:r>
        <w:t xml:space="preserve"> </w:t>
      </w:r>
      <w:proofErr w:type="spellStart"/>
      <w:r>
        <w:t>achievements</w:t>
      </w:r>
      <w:proofErr w:type="spellEnd"/>
      <w:r>
        <w:t xml:space="preserve">,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, </w:t>
      </w:r>
      <w:proofErr w:type="spellStart"/>
      <w:r>
        <w:t>homework</w:t>
      </w:r>
      <w:proofErr w:type="spellEnd"/>
      <w:r>
        <w:t xml:space="preserve">,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, workshop, </w:t>
      </w:r>
      <w:proofErr w:type="spellStart"/>
      <w:r>
        <w:t>seminar</w:t>
      </w:r>
      <w:proofErr w:type="spellEnd"/>
      <w:r>
        <w:t xml:space="preserve">,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,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teaching</w:t>
      </w:r>
      <w:proofErr w:type="spellEnd"/>
      <w:r>
        <w:t xml:space="preserve">,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30 ECTS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,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workload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70FD9136" w14:textId="06B6746D" w:rsidR="00D96704" w:rsidRDefault="00DD681A">
      <w:pPr>
        <w:pStyle w:val="P68B1DB1-ListParagraph3"/>
        <w:numPr>
          <w:ilvl w:val="0"/>
          <w:numId w:val="6"/>
        </w:numPr>
        <w:tabs>
          <w:tab w:val="left" w:pos="1209"/>
        </w:tabs>
        <w:spacing w:before="60"/>
        <w:ind w:right="159" w:firstLine="720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 w:rsidR="00911AC0">
        <w:t>programme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in-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out</w:t>
      </w:r>
      <w:proofErr w:type="spellEnd"/>
      <w:r>
        <w:t>-of-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laboratories</w:t>
      </w:r>
      <w:proofErr w:type="spellEnd"/>
      <w:r>
        <w:t xml:space="preserve">, </w:t>
      </w:r>
      <w:proofErr w:type="spellStart"/>
      <w:r>
        <w:t>workshops</w:t>
      </w:r>
      <w:proofErr w:type="spellEnd"/>
      <w:r>
        <w:t xml:space="preserve">, </w:t>
      </w:r>
      <w:proofErr w:type="spellStart"/>
      <w:r>
        <w:t>homework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seminars</w:t>
      </w:r>
      <w:proofErr w:type="spellEnd"/>
      <w:r>
        <w:t xml:space="preserve">, </w:t>
      </w:r>
      <w:proofErr w:type="spellStart"/>
      <w:r>
        <w:t>presentations</w:t>
      </w:r>
      <w:proofErr w:type="spellEnd"/>
      <w:r>
        <w:t xml:space="preserve">,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. Courses can be </w:t>
      </w:r>
      <w:proofErr w:type="spellStart"/>
      <w:r>
        <w:t>compulsory</w:t>
      </w:r>
      <w:proofErr w:type="spellEnd"/>
      <w:r>
        <w:t xml:space="preserve">, </w:t>
      </w:r>
      <w:proofErr w:type="spellStart"/>
      <w:r>
        <w:t>elective</w:t>
      </w:r>
      <w:proofErr w:type="spellEnd"/>
      <w:r>
        <w:t xml:space="preserve">, </w:t>
      </w:r>
      <w:proofErr w:type="spellStart"/>
      <w:r>
        <w:t>pre-requisite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co-requisite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911AC0">
        <w:t>programme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is </w:t>
      </w:r>
      <w:proofErr w:type="spellStart"/>
      <w:r>
        <w:t>enrolled</w:t>
      </w:r>
      <w:proofErr w:type="spellEnd"/>
      <w:r>
        <w:t xml:space="preserve"> 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lastRenderedPageBreak/>
        <w:t>elective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form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graduation</w:t>
      </w:r>
      <w:proofErr w:type="spellEnd"/>
      <w:r>
        <w:t>.</w:t>
      </w:r>
    </w:p>
    <w:p w14:paraId="70FD9137" w14:textId="77777777" w:rsidR="00D96704" w:rsidRDefault="00D96704">
      <w:pPr>
        <w:jc w:val="both"/>
        <w:rPr>
          <w:sz w:val="24"/>
        </w:rPr>
        <w:sectPr w:rsidR="00D96704">
          <w:type w:val="continuous"/>
          <w:pgSz w:w="11900" w:h="16850"/>
          <w:pgMar w:top="1400" w:right="1300" w:bottom="980" w:left="1300" w:header="708" w:footer="708" w:gutter="0"/>
          <w:cols w:space="708"/>
        </w:sectPr>
      </w:pPr>
    </w:p>
    <w:p w14:paraId="70FD9138" w14:textId="77777777" w:rsidR="00D96704" w:rsidRDefault="00DD681A">
      <w:pPr>
        <w:pStyle w:val="P68B1DB1-ListParagraph3"/>
        <w:numPr>
          <w:ilvl w:val="0"/>
          <w:numId w:val="6"/>
        </w:numPr>
        <w:tabs>
          <w:tab w:val="left" w:pos="1177"/>
        </w:tabs>
        <w:spacing w:before="67"/>
        <w:ind w:right="158" w:firstLine="720"/>
        <w:jc w:val="both"/>
      </w:pPr>
      <w:proofErr w:type="spellStart"/>
      <w:r>
        <w:lastRenderedPageBreak/>
        <w:t>Definitions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format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MEBIS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, </w:t>
      </w:r>
      <w:proofErr w:type="spellStart"/>
      <w:r>
        <w:t>credit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it is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, </w:t>
      </w:r>
      <w:proofErr w:type="spellStart"/>
      <w:r>
        <w:t>etc</w:t>
      </w:r>
      <w:proofErr w:type="spellEnd"/>
      <w:r>
        <w:t>.).</w:t>
      </w:r>
    </w:p>
    <w:p w14:paraId="70FD9139" w14:textId="77777777" w:rsidR="00D96704" w:rsidRDefault="00DD681A">
      <w:pPr>
        <w:pStyle w:val="P68B1DB1-ListParagraph3"/>
        <w:numPr>
          <w:ilvl w:val="0"/>
          <w:numId w:val="6"/>
        </w:numPr>
        <w:tabs>
          <w:tab w:val="left" w:pos="1213"/>
        </w:tabs>
        <w:ind w:right="158" w:firstLine="720"/>
        <w:jc w:val="both"/>
      </w:pPr>
      <w:proofErr w:type="spellStart"/>
      <w:r>
        <w:t>Some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 can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partially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rPr>
          <w:i/>
        </w:rPr>
        <w:t>Istanbul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Medipol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Distance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Application Center </w:t>
      </w:r>
      <w:proofErr w:type="spellStart"/>
      <w:r>
        <w:rPr>
          <w:i/>
        </w:rPr>
        <w:t>Regulation</w:t>
      </w:r>
      <w:proofErr w:type="spellEnd"/>
      <w:r>
        <w:rPr>
          <w:i/>
        </w:rP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>.</w:t>
      </w:r>
    </w:p>
    <w:p w14:paraId="70FD913A" w14:textId="77777777" w:rsidR="00D96704" w:rsidRDefault="00D96704">
      <w:pPr>
        <w:pStyle w:val="GvdeMetni"/>
        <w:spacing w:before="9"/>
        <w:rPr>
          <w:sz w:val="34"/>
        </w:rPr>
      </w:pPr>
    </w:p>
    <w:p w14:paraId="70FD913B" w14:textId="77777777" w:rsidR="00D96704" w:rsidRDefault="00DD681A" w:rsidP="0025252B">
      <w:pPr>
        <w:pStyle w:val="Balk1"/>
        <w:jc w:val="center"/>
      </w:pPr>
      <w:r>
        <w:t xml:space="preserve">Course </w:t>
      </w:r>
      <w:proofErr w:type="spellStart"/>
      <w:r>
        <w:t>Registration</w:t>
      </w:r>
      <w:proofErr w:type="spellEnd"/>
      <w:r>
        <w:t xml:space="preserve">,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Exams</w:t>
      </w:r>
      <w:proofErr w:type="spellEnd"/>
    </w:p>
    <w:p w14:paraId="70FD913C" w14:textId="77777777" w:rsidR="00D96704" w:rsidRDefault="00DD681A">
      <w:pPr>
        <w:pStyle w:val="GvdeMetni"/>
        <w:spacing w:before="55"/>
        <w:ind w:left="116" w:right="157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 xml:space="preserve">7 </w:t>
      </w:r>
      <w:r>
        <w:t>-</w:t>
      </w:r>
      <w:proofErr w:type="gramEnd"/>
      <w:r>
        <w:t xml:space="preserve"> (1)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can </w:t>
      </w:r>
      <w:proofErr w:type="spellStart"/>
      <w:r>
        <w:t>add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in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,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</w:t>
      </w:r>
      <w:proofErr w:type="spellEnd"/>
      <w:r>
        <w:t>/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70FD913D" w14:textId="6D6DFEB4" w:rsidR="00D96704" w:rsidRDefault="00DD681A">
      <w:pPr>
        <w:pStyle w:val="P68B1DB1-ListParagraph3"/>
        <w:numPr>
          <w:ilvl w:val="0"/>
          <w:numId w:val="5"/>
        </w:numPr>
        <w:tabs>
          <w:tab w:val="left" w:pos="1211"/>
        </w:tabs>
        <w:ind w:right="155" w:firstLine="720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stipulated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 w:rsidR="00911AC0">
        <w:t>programme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can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 w:rsidR="00911AC0">
        <w:t>programmemes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>.</w:t>
      </w:r>
    </w:p>
    <w:p w14:paraId="70FD913E" w14:textId="33A38D03" w:rsidR="00D96704" w:rsidRDefault="00DD681A">
      <w:pPr>
        <w:pStyle w:val="P68B1DB1-ListParagraph3"/>
        <w:numPr>
          <w:ilvl w:val="0"/>
          <w:numId w:val="5"/>
        </w:numPr>
        <w:tabs>
          <w:tab w:val="left" w:pos="1230"/>
        </w:tabs>
        <w:ind w:right="155" w:firstLine="720"/>
        <w:jc w:val="both"/>
      </w:pP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, </w:t>
      </w:r>
      <w:proofErr w:type="spellStart"/>
      <w:r w:rsidR="000A25A9" w:rsidRPr="000A25A9">
        <w:rPr>
          <w:i/>
          <w:iCs/>
        </w:rPr>
        <w:t>Istanbul</w:t>
      </w:r>
      <w:proofErr w:type="spellEnd"/>
      <w:r w:rsidR="000A25A9" w:rsidRPr="000A25A9">
        <w:rPr>
          <w:i/>
          <w:iCs/>
        </w:rPr>
        <w:t xml:space="preserve"> </w:t>
      </w:r>
      <w:proofErr w:type="spellStart"/>
      <w:r w:rsidR="000A25A9" w:rsidRPr="000A25A9">
        <w:rPr>
          <w:i/>
          <w:iCs/>
        </w:rPr>
        <w:t>Medipol</w:t>
      </w:r>
      <w:proofErr w:type="spellEnd"/>
      <w:r w:rsidR="000A25A9" w:rsidRPr="000A25A9">
        <w:rPr>
          <w:i/>
          <w:iCs/>
        </w:rPr>
        <w:t xml:space="preserve"> </w:t>
      </w:r>
      <w:proofErr w:type="spellStart"/>
      <w:r w:rsidR="000A25A9" w:rsidRPr="000A25A9">
        <w:rPr>
          <w:i/>
          <w:iCs/>
        </w:rPr>
        <w:t>University</w:t>
      </w:r>
      <w:proofErr w:type="spellEnd"/>
      <w:r w:rsidR="000A25A9" w:rsidRPr="000A25A9">
        <w:rPr>
          <w:i/>
          <w:iCs/>
        </w:rPr>
        <w:t xml:space="preserve"> </w:t>
      </w:r>
      <w:proofErr w:type="spellStart"/>
      <w:r w:rsidR="000A25A9" w:rsidRPr="000A25A9">
        <w:rPr>
          <w:i/>
          <w:iCs/>
        </w:rPr>
        <w:t>Associate</w:t>
      </w:r>
      <w:proofErr w:type="spellEnd"/>
      <w:r w:rsidR="000A25A9" w:rsidRPr="000A25A9">
        <w:rPr>
          <w:i/>
          <w:iCs/>
        </w:rPr>
        <w:t xml:space="preserve"> </w:t>
      </w:r>
      <w:proofErr w:type="spellStart"/>
      <w:r w:rsidR="000A25A9" w:rsidRPr="000A25A9">
        <w:rPr>
          <w:i/>
          <w:iCs/>
        </w:rPr>
        <w:t>and</w:t>
      </w:r>
      <w:proofErr w:type="spellEnd"/>
      <w:r w:rsidR="000A25A9" w:rsidRPr="000A25A9">
        <w:rPr>
          <w:i/>
          <w:iCs/>
        </w:rPr>
        <w:t xml:space="preserve"> </w:t>
      </w:r>
      <w:proofErr w:type="spellStart"/>
      <w:r w:rsidR="000A25A9" w:rsidRPr="000A25A9">
        <w:rPr>
          <w:i/>
          <w:iCs/>
        </w:rPr>
        <w:t>Undergraduate</w:t>
      </w:r>
      <w:proofErr w:type="spellEnd"/>
      <w:r w:rsidR="000A25A9" w:rsidRPr="000A25A9">
        <w:rPr>
          <w:i/>
          <w:iCs/>
        </w:rPr>
        <w:t xml:space="preserve"> </w:t>
      </w:r>
      <w:proofErr w:type="spellStart"/>
      <w:r w:rsidR="000A25A9" w:rsidRPr="000A25A9">
        <w:rPr>
          <w:i/>
          <w:iCs/>
        </w:rPr>
        <w:t>Education</w:t>
      </w:r>
      <w:proofErr w:type="spellEnd"/>
      <w:r w:rsidR="000A25A9" w:rsidRPr="000A25A9">
        <w:rPr>
          <w:i/>
          <w:iCs/>
        </w:rPr>
        <w:t xml:space="preserve"> </w:t>
      </w:r>
      <w:proofErr w:type="spellStart"/>
      <w:r w:rsidR="000A25A9" w:rsidRPr="000A25A9">
        <w:rPr>
          <w:i/>
          <w:iCs/>
        </w:rPr>
        <w:t>Regulations</w:t>
      </w:r>
      <w:proofErr w:type="spellEnd"/>
      <w:r>
        <w:rPr>
          <w:i/>
        </w:rPr>
        <w:t xml:space="preserve"> </w:t>
      </w:r>
      <w:r>
        <w:t xml:space="preserve">1st </w:t>
      </w:r>
      <w:proofErr w:type="spellStart"/>
      <w:r>
        <w:t>paragraph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26. </w:t>
      </w:r>
      <w:r>
        <w:rPr>
          <w:i/>
        </w:rPr>
        <w:t xml:space="preserve">“... </w:t>
      </w:r>
      <w:proofErr w:type="spellStart"/>
      <w:r>
        <w:rPr>
          <w:i/>
        </w:rPr>
        <w:t>determining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absenteeism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limits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monitoring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attendance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students</w:t>
      </w:r>
      <w:proofErr w:type="spellEnd"/>
      <w:r>
        <w:rPr>
          <w:i/>
        </w:rPr>
        <w:t xml:space="preserve"> is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responsibility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relevant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faculty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member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However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attendance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requirement</w:t>
      </w:r>
      <w:r w:rsidR="00C94E63">
        <w:rPr>
          <w:i/>
        </w:rPr>
        <w:t>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cannot</w:t>
      </w:r>
      <w:proofErr w:type="spellEnd"/>
      <w:r>
        <w:rPr>
          <w:i/>
        </w:rPr>
        <w:t xml:space="preserve"> be </w:t>
      </w:r>
      <w:proofErr w:type="spellStart"/>
      <w:r>
        <w:rPr>
          <w:i/>
        </w:rPr>
        <w:t>more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than</w:t>
      </w:r>
      <w:proofErr w:type="spellEnd"/>
      <w:r>
        <w:rPr>
          <w:i/>
        </w:rPr>
        <w:t xml:space="preserve"> 70%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theoretical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80%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 w:rsidRPr="000A25A9">
        <w:rPr>
          <w:iCs/>
        </w:rPr>
        <w:t>applied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Students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documented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exceeded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absenteeism</w:t>
      </w:r>
      <w:proofErr w:type="spellEnd"/>
      <w:r>
        <w:rPr>
          <w:i/>
        </w:rPr>
        <w:t xml:space="preserve"> limit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instructor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will</w:t>
      </w:r>
      <w:proofErr w:type="spellEnd"/>
      <w:r>
        <w:rPr>
          <w:i/>
        </w:rPr>
        <w:t xml:space="preserve"> not be </w:t>
      </w:r>
      <w:proofErr w:type="spellStart"/>
      <w:r>
        <w:rPr>
          <w:i/>
        </w:rPr>
        <w:t>admitted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general </w:t>
      </w:r>
      <w:proofErr w:type="spellStart"/>
      <w:r>
        <w:rPr>
          <w:i/>
        </w:rPr>
        <w:t>exam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</w:t>
      </w:r>
      <w:proofErr w:type="spellEnd"/>
      <w:r>
        <w:rPr>
          <w:i/>
        </w:rPr>
        <w:t>.</w:t>
      </w:r>
      <w:r>
        <w:t xml:space="preserve">” </w:t>
      </w:r>
      <w:proofErr w:type="spellStart"/>
      <w:r>
        <w:t>clause</w:t>
      </w:r>
      <w:proofErr w:type="spellEnd"/>
      <w:r>
        <w:t xml:space="preserve"> is </w:t>
      </w:r>
      <w:proofErr w:type="spellStart"/>
      <w:r>
        <w:t>applied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of </w:t>
      </w:r>
      <w:proofErr w:type="spellStart"/>
      <w:r>
        <w:t>absenteeism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, is not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assignments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70FD913F" w14:textId="38CA0892" w:rsidR="00D96704" w:rsidRDefault="00DD681A">
      <w:pPr>
        <w:pStyle w:val="P68B1DB1-ListParagraph3"/>
        <w:numPr>
          <w:ilvl w:val="0"/>
          <w:numId w:val="5"/>
        </w:numPr>
        <w:tabs>
          <w:tab w:val="left" w:pos="1247"/>
        </w:tabs>
        <w:ind w:right="157" w:firstLine="720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fail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fulfilling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enrol</w:t>
      </w:r>
      <w:proofErr w:type="spellEnd"/>
      <w:r>
        <w:t xml:space="preserve"> in </w:t>
      </w:r>
      <w:proofErr w:type="spellStart"/>
      <w:r>
        <w:t>overlapping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 w:rsidR="00C94E63">
        <w:t>must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laboratories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>.</w:t>
      </w:r>
    </w:p>
    <w:p w14:paraId="70FD9140" w14:textId="7260C33B" w:rsidR="00D96704" w:rsidRDefault="00DD681A">
      <w:pPr>
        <w:pStyle w:val="P68B1DB1-ListParagraph3"/>
        <w:numPr>
          <w:ilvl w:val="0"/>
          <w:numId w:val="5"/>
        </w:numPr>
        <w:tabs>
          <w:tab w:val="left" w:pos="1218"/>
        </w:tabs>
        <w:ind w:right="155" w:firstLine="720"/>
        <w:jc w:val="both"/>
      </w:pP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 limit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paragraph</w:t>
      </w:r>
      <w:proofErr w:type="spellEnd"/>
      <w:r>
        <w:t xml:space="preserve"> 1 of </w:t>
      </w:r>
      <w:proofErr w:type="spellStart"/>
      <w:r>
        <w:t>article</w:t>
      </w:r>
      <w:proofErr w:type="spellEnd"/>
      <w:r>
        <w:t xml:space="preserve"> 26 is </w:t>
      </w:r>
      <w:proofErr w:type="spellStart"/>
      <w:r>
        <w:t>exceeded</w:t>
      </w:r>
      <w:proofErr w:type="spellEnd"/>
      <w:r>
        <w:t xml:space="preserve">, a </w:t>
      </w:r>
      <w:proofErr w:type="spellStart"/>
      <w:r>
        <w:t>grade</w:t>
      </w:r>
      <w:proofErr w:type="spellEnd"/>
      <w:r>
        <w:t xml:space="preserve"> of F2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70FD9141" w14:textId="77777777" w:rsidR="00D96704" w:rsidRDefault="00DD681A">
      <w:pPr>
        <w:pStyle w:val="P68B1DB1-ListParagraph3"/>
        <w:numPr>
          <w:ilvl w:val="0"/>
          <w:numId w:val="5"/>
        </w:numPr>
        <w:tabs>
          <w:tab w:val="left" w:pos="1185"/>
        </w:tabs>
        <w:ind w:right="160" w:firstLine="7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, is </w:t>
      </w:r>
      <w:proofErr w:type="spellStart"/>
      <w:r>
        <w:t>processed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MEBIS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lecturer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70FD9142" w14:textId="77777777" w:rsidR="00D96704" w:rsidRDefault="00DD681A">
      <w:pPr>
        <w:pStyle w:val="P68B1DB1-ListParagraph3"/>
        <w:numPr>
          <w:ilvl w:val="0"/>
          <w:numId w:val="5"/>
        </w:numPr>
        <w:tabs>
          <w:tab w:val="left" w:pos="1250"/>
        </w:tabs>
        <w:ind w:right="153" w:firstLine="720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not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lecturer's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>/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is </w:t>
      </w:r>
      <w:proofErr w:type="spellStart"/>
      <w:r>
        <w:t>taken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>.</w:t>
      </w:r>
    </w:p>
    <w:p w14:paraId="70FD9143" w14:textId="77777777" w:rsidR="00D96704" w:rsidRDefault="00D96704">
      <w:pPr>
        <w:pStyle w:val="GvdeMetni"/>
        <w:spacing w:before="9"/>
        <w:rPr>
          <w:sz w:val="34"/>
        </w:rPr>
      </w:pPr>
    </w:p>
    <w:p w14:paraId="70FD9144" w14:textId="77777777" w:rsidR="00D96704" w:rsidRDefault="00DD681A" w:rsidP="0025252B">
      <w:pPr>
        <w:pStyle w:val="Balk1"/>
        <w:jc w:val="center"/>
      </w:pPr>
      <w:proofErr w:type="spellStart"/>
      <w:r>
        <w:t>Exams</w:t>
      </w:r>
      <w:proofErr w:type="spellEnd"/>
    </w:p>
    <w:p w14:paraId="70FD9147" w14:textId="1B63802F" w:rsidR="00D96704" w:rsidRDefault="00A33157" w:rsidP="00097C93">
      <w:pPr>
        <w:pStyle w:val="P68B1DB1-Normal1"/>
        <w:spacing w:before="55"/>
        <w:ind w:left="116" w:right="154"/>
        <w:jc w:val="both"/>
      </w:pPr>
      <w:r w:rsidRPr="00A33157">
        <w:rPr>
          <w:b/>
          <w:bCs/>
        </w:rPr>
        <w:t xml:space="preserve">ARTICLE </w:t>
      </w:r>
      <w:r w:rsidR="00DD681A">
        <w:rPr>
          <w:b/>
        </w:rPr>
        <w:t xml:space="preserve">7 </w:t>
      </w:r>
      <w:r w:rsidR="00DD681A">
        <w:t xml:space="preserve">– (1) </w:t>
      </w:r>
      <w:proofErr w:type="spellStart"/>
      <w:r w:rsidR="003720C6">
        <w:t>Exams</w:t>
      </w:r>
      <w:proofErr w:type="spellEnd"/>
      <w:r w:rsidR="003720C6">
        <w:t xml:space="preserve"> </w:t>
      </w:r>
      <w:proofErr w:type="spellStart"/>
      <w:r w:rsidR="003720C6">
        <w:t>consist</w:t>
      </w:r>
      <w:proofErr w:type="spellEnd"/>
      <w:r w:rsidR="007B26FA">
        <w:t xml:space="preserve"> of </w:t>
      </w:r>
      <w:proofErr w:type="spellStart"/>
      <w:r w:rsidR="007B26FA" w:rsidRPr="00E77ABF">
        <w:rPr>
          <w:i/>
          <w:iCs/>
        </w:rPr>
        <w:t>midterm</w:t>
      </w:r>
      <w:proofErr w:type="spellEnd"/>
      <w:r w:rsidR="007B26FA" w:rsidRPr="00E77ABF">
        <w:rPr>
          <w:i/>
          <w:iCs/>
        </w:rPr>
        <w:t xml:space="preserve"> </w:t>
      </w:r>
      <w:proofErr w:type="spellStart"/>
      <w:r w:rsidR="007B26FA" w:rsidRPr="00E77ABF">
        <w:rPr>
          <w:i/>
          <w:iCs/>
        </w:rPr>
        <w:t>exams</w:t>
      </w:r>
      <w:proofErr w:type="spellEnd"/>
      <w:r w:rsidR="007B26FA" w:rsidRPr="00E77ABF">
        <w:rPr>
          <w:i/>
          <w:iCs/>
        </w:rPr>
        <w:t xml:space="preserve">, </w:t>
      </w:r>
      <w:proofErr w:type="spellStart"/>
      <w:r w:rsidR="007B26FA" w:rsidRPr="00E77ABF">
        <w:rPr>
          <w:i/>
          <w:iCs/>
        </w:rPr>
        <w:t>makeup</w:t>
      </w:r>
      <w:proofErr w:type="spellEnd"/>
      <w:r w:rsidR="007B26FA" w:rsidRPr="00E77ABF">
        <w:rPr>
          <w:i/>
          <w:iCs/>
        </w:rPr>
        <w:t xml:space="preserve"> </w:t>
      </w:r>
      <w:proofErr w:type="spellStart"/>
      <w:r w:rsidR="007B26FA" w:rsidRPr="00E77ABF">
        <w:rPr>
          <w:i/>
          <w:iCs/>
        </w:rPr>
        <w:t>exams</w:t>
      </w:r>
      <w:proofErr w:type="spellEnd"/>
      <w:r w:rsidR="007B26FA" w:rsidRPr="00E77ABF">
        <w:rPr>
          <w:i/>
          <w:iCs/>
        </w:rPr>
        <w:t xml:space="preserve">, </w:t>
      </w:r>
      <w:proofErr w:type="spellStart"/>
      <w:r w:rsidR="00E77ABF" w:rsidRPr="00E77ABF">
        <w:rPr>
          <w:i/>
          <w:iCs/>
        </w:rPr>
        <w:t>exemption</w:t>
      </w:r>
      <w:proofErr w:type="spellEnd"/>
      <w:r w:rsidR="00E77ABF" w:rsidRPr="00E77ABF">
        <w:rPr>
          <w:i/>
          <w:iCs/>
        </w:rPr>
        <w:t xml:space="preserve"> </w:t>
      </w:r>
      <w:proofErr w:type="spellStart"/>
      <w:r w:rsidR="00E77ABF" w:rsidRPr="00E77ABF">
        <w:rPr>
          <w:i/>
          <w:iCs/>
        </w:rPr>
        <w:t>exam</w:t>
      </w:r>
      <w:proofErr w:type="spellEnd"/>
      <w:r w:rsidR="00E77ABF" w:rsidRPr="00E77ABF">
        <w:rPr>
          <w:i/>
          <w:iCs/>
        </w:rPr>
        <w:t xml:space="preserve"> </w:t>
      </w:r>
      <w:proofErr w:type="spellStart"/>
      <w:r w:rsidR="00E77ABF" w:rsidRPr="00E77ABF">
        <w:rPr>
          <w:i/>
          <w:iCs/>
        </w:rPr>
        <w:t>and</w:t>
      </w:r>
      <w:proofErr w:type="spellEnd"/>
      <w:r w:rsidR="00E77ABF" w:rsidRPr="00E77ABF">
        <w:rPr>
          <w:i/>
          <w:iCs/>
        </w:rPr>
        <w:t xml:space="preserve"> </w:t>
      </w:r>
      <w:proofErr w:type="spellStart"/>
      <w:r w:rsidR="00E77ABF" w:rsidRPr="00E77ABF">
        <w:rPr>
          <w:i/>
          <w:iCs/>
        </w:rPr>
        <w:t>single-course</w:t>
      </w:r>
      <w:proofErr w:type="spellEnd"/>
      <w:r w:rsidR="00E77ABF" w:rsidRPr="00E77ABF">
        <w:rPr>
          <w:i/>
          <w:iCs/>
        </w:rPr>
        <w:t xml:space="preserve"> </w:t>
      </w:r>
      <w:proofErr w:type="spellStart"/>
      <w:r w:rsidR="00E77ABF" w:rsidRPr="00E77ABF">
        <w:rPr>
          <w:i/>
          <w:iCs/>
        </w:rPr>
        <w:t>exams</w:t>
      </w:r>
      <w:proofErr w:type="spellEnd"/>
      <w:r w:rsidR="00E77ABF">
        <w:t xml:space="preserve">. </w:t>
      </w:r>
      <w:proofErr w:type="spellStart"/>
      <w:r w:rsidR="00DD681A">
        <w:t>These</w:t>
      </w:r>
      <w:proofErr w:type="spellEnd"/>
      <w:r w:rsidR="00DD681A">
        <w:t xml:space="preserve"> </w:t>
      </w:r>
      <w:proofErr w:type="spellStart"/>
      <w:r w:rsidR="00DD681A">
        <w:t>exams</w:t>
      </w:r>
      <w:proofErr w:type="spellEnd"/>
      <w:r w:rsidR="00DD681A">
        <w:t xml:space="preserve"> can be </w:t>
      </w:r>
      <w:proofErr w:type="spellStart"/>
      <w:r w:rsidR="00DD681A">
        <w:t>written</w:t>
      </w:r>
      <w:proofErr w:type="spellEnd"/>
      <w:r w:rsidR="00DD681A">
        <w:t xml:space="preserve">, oral </w:t>
      </w:r>
      <w:proofErr w:type="spellStart"/>
      <w:r w:rsidR="00DD681A">
        <w:t>or</w:t>
      </w:r>
      <w:proofErr w:type="spellEnd"/>
      <w:r w:rsidR="00DD681A">
        <w:t xml:space="preserve"> </w:t>
      </w:r>
      <w:proofErr w:type="spellStart"/>
      <w:r w:rsidR="00DD681A">
        <w:t>by</w:t>
      </w:r>
      <w:proofErr w:type="spellEnd"/>
      <w:r w:rsidR="00DD681A">
        <w:t xml:space="preserve"> </w:t>
      </w:r>
      <w:proofErr w:type="spellStart"/>
      <w:r w:rsidR="00DD681A">
        <w:t>the</w:t>
      </w:r>
      <w:proofErr w:type="spellEnd"/>
      <w:r w:rsidR="00DD681A">
        <w:t xml:space="preserve"> </w:t>
      </w:r>
      <w:proofErr w:type="spellStart"/>
      <w:r w:rsidR="00DD681A">
        <w:t>methods</w:t>
      </w:r>
      <w:proofErr w:type="spellEnd"/>
      <w:r w:rsidR="00DD681A">
        <w:t xml:space="preserve"> </w:t>
      </w:r>
      <w:proofErr w:type="spellStart"/>
      <w:r w:rsidR="00DD681A">
        <w:t>determined</w:t>
      </w:r>
      <w:proofErr w:type="spellEnd"/>
      <w:r w:rsidR="00DD681A">
        <w:t xml:space="preserve"> </w:t>
      </w:r>
      <w:proofErr w:type="spellStart"/>
      <w:r w:rsidR="00DD681A">
        <w:t>by</w:t>
      </w:r>
      <w:proofErr w:type="spellEnd"/>
      <w:r w:rsidR="00DD681A">
        <w:t xml:space="preserve"> </w:t>
      </w:r>
      <w:proofErr w:type="spellStart"/>
      <w:r w:rsidR="00DD681A">
        <w:t>the</w:t>
      </w:r>
      <w:proofErr w:type="spellEnd"/>
      <w:r w:rsidR="00DD681A">
        <w:t xml:space="preserve"> </w:t>
      </w:r>
      <w:proofErr w:type="spellStart"/>
      <w:r w:rsidR="00DD681A">
        <w:t>instructor</w:t>
      </w:r>
      <w:proofErr w:type="spellEnd"/>
      <w:r w:rsidR="00DD681A">
        <w:t xml:space="preserve"> of </w:t>
      </w:r>
      <w:proofErr w:type="spellStart"/>
      <w:r w:rsidR="00DD681A">
        <w:t>the</w:t>
      </w:r>
      <w:proofErr w:type="spellEnd"/>
      <w:r w:rsidR="00DD681A">
        <w:t xml:space="preserve"> </w:t>
      </w:r>
      <w:proofErr w:type="spellStart"/>
      <w:r w:rsidR="00DD681A">
        <w:t>relevant</w:t>
      </w:r>
      <w:proofErr w:type="spellEnd"/>
      <w:r w:rsidR="00DD681A">
        <w:t xml:space="preserve"> </w:t>
      </w:r>
      <w:proofErr w:type="spellStart"/>
      <w:r w:rsidR="00DD681A">
        <w:t>course</w:t>
      </w:r>
      <w:proofErr w:type="spellEnd"/>
      <w:r w:rsidR="00DD681A">
        <w:t xml:space="preserve">. </w:t>
      </w:r>
      <w:proofErr w:type="spellStart"/>
      <w:r w:rsidR="00DD681A">
        <w:t>The</w:t>
      </w:r>
      <w:proofErr w:type="spellEnd"/>
      <w:r w:rsidR="00DD681A">
        <w:t xml:space="preserve"> </w:t>
      </w:r>
      <w:proofErr w:type="spellStart"/>
      <w:r w:rsidR="00DD681A">
        <w:t>exam</w:t>
      </w:r>
      <w:proofErr w:type="spellEnd"/>
      <w:r w:rsidR="00DD681A">
        <w:t xml:space="preserve"> </w:t>
      </w:r>
      <w:proofErr w:type="spellStart"/>
      <w:r w:rsidR="00DD681A">
        <w:t>dates</w:t>
      </w:r>
      <w:proofErr w:type="spellEnd"/>
      <w:r w:rsidR="00DD681A">
        <w:t xml:space="preserve"> </w:t>
      </w:r>
      <w:proofErr w:type="spellStart"/>
      <w:r w:rsidR="00DD681A">
        <w:t>are</w:t>
      </w:r>
      <w:proofErr w:type="spellEnd"/>
      <w:r w:rsidR="00DD681A">
        <w:t xml:space="preserve"> </w:t>
      </w:r>
      <w:proofErr w:type="spellStart"/>
      <w:r w:rsidR="00DD681A">
        <w:t>announced</w:t>
      </w:r>
      <w:proofErr w:type="spellEnd"/>
      <w:r w:rsidR="00DD681A">
        <w:t xml:space="preserve"> </w:t>
      </w:r>
      <w:proofErr w:type="spellStart"/>
      <w:r w:rsidR="00DD681A">
        <w:t>by</w:t>
      </w:r>
      <w:proofErr w:type="spellEnd"/>
      <w:r w:rsidR="00DD681A">
        <w:t xml:space="preserve"> </w:t>
      </w:r>
      <w:proofErr w:type="spellStart"/>
      <w:r w:rsidR="00DD681A">
        <w:t>the</w:t>
      </w:r>
      <w:proofErr w:type="spellEnd"/>
      <w:r w:rsidR="00DD681A">
        <w:t xml:space="preserve"> </w:t>
      </w:r>
      <w:proofErr w:type="spellStart"/>
      <w:r w:rsidR="00DD681A">
        <w:t>relevant</w:t>
      </w:r>
      <w:proofErr w:type="spellEnd"/>
      <w:r w:rsidR="00DD681A">
        <w:t xml:space="preserve"> </w:t>
      </w:r>
      <w:proofErr w:type="spellStart"/>
      <w:r w:rsidR="00DD681A">
        <w:t>unit</w:t>
      </w:r>
      <w:proofErr w:type="spellEnd"/>
      <w:r w:rsidR="00DD681A">
        <w:t xml:space="preserve"> in </w:t>
      </w:r>
      <w:proofErr w:type="spellStart"/>
      <w:r w:rsidR="00DD681A">
        <w:t>accordance</w:t>
      </w:r>
      <w:proofErr w:type="spellEnd"/>
      <w:r w:rsidR="00DD681A">
        <w:t xml:space="preserve"> </w:t>
      </w:r>
      <w:proofErr w:type="spellStart"/>
      <w:r w:rsidR="00DD681A">
        <w:t>with</w:t>
      </w:r>
      <w:proofErr w:type="spellEnd"/>
      <w:r w:rsidR="00DD681A">
        <w:t xml:space="preserve"> </w:t>
      </w:r>
      <w:proofErr w:type="spellStart"/>
      <w:r w:rsidR="00DD681A">
        <w:t>the</w:t>
      </w:r>
      <w:proofErr w:type="spellEnd"/>
      <w:r w:rsidR="00DD681A">
        <w:t xml:space="preserve"> </w:t>
      </w:r>
      <w:proofErr w:type="spellStart"/>
      <w:r w:rsidR="00DD681A">
        <w:t>academic</w:t>
      </w:r>
      <w:proofErr w:type="spellEnd"/>
      <w:r w:rsidR="00DD681A">
        <w:t xml:space="preserve"> </w:t>
      </w:r>
      <w:proofErr w:type="spellStart"/>
      <w:r w:rsidR="00DD681A">
        <w:t>calendar</w:t>
      </w:r>
      <w:proofErr w:type="spellEnd"/>
      <w:r w:rsidR="00DD681A">
        <w:t xml:space="preserve"> of </w:t>
      </w:r>
      <w:proofErr w:type="spellStart"/>
      <w:r w:rsidR="00DD681A">
        <w:rPr>
          <w:i/>
        </w:rPr>
        <w:t>Istanbul</w:t>
      </w:r>
      <w:proofErr w:type="spellEnd"/>
      <w:r w:rsidR="00DD681A">
        <w:rPr>
          <w:i/>
        </w:rPr>
        <w:t xml:space="preserve"> </w:t>
      </w:r>
      <w:proofErr w:type="spellStart"/>
      <w:r w:rsidR="00DD681A">
        <w:rPr>
          <w:i/>
        </w:rPr>
        <w:t>Medipol</w:t>
      </w:r>
      <w:proofErr w:type="spellEnd"/>
      <w:r w:rsidR="00DD681A">
        <w:rPr>
          <w:i/>
        </w:rPr>
        <w:t xml:space="preserve"> </w:t>
      </w:r>
      <w:proofErr w:type="spellStart"/>
      <w:r w:rsidR="00DD681A">
        <w:rPr>
          <w:i/>
        </w:rPr>
        <w:t>University</w:t>
      </w:r>
      <w:proofErr w:type="spellEnd"/>
      <w:r w:rsidR="00743443">
        <w:rPr>
          <w:i/>
        </w:rPr>
        <w:t>.</w:t>
      </w:r>
      <w:r w:rsidR="00DD681A">
        <w:t xml:space="preserve"> A </w:t>
      </w:r>
      <w:proofErr w:type="spellStart"/>
      <w:r w:rsidR="00DD681A">
        <w:t>student</w:t>
      </w:r>
      <w:proofErr w:type="spellEnd"/>
      <w:r w:rsidR="00DD681A">
        <w:t xml:space="preserve"> </w:t>
      </w:r>
      <w:proofErr w:type="spellStart"/>
      <w:r w:rsidR="00DD681A">
        <w:t>who</w:t>
      </w:r>
      <w:proofErr w:type="spellEnd"/>
      <w:r w:rsidR="00DD681A">
        <w:t xml:space="preserve"> </w:t>
      </w:r>
      <w:proofErr w:type="spellStart"/>
      <w:r w:rsidR="00DD681A">
        <w:t>does</w:t>
      </w:r>
      <w:proofErr w:type="spellEnd"/>
      <w:r w:rsidR="00DD681A">
        <w:t xml:space="preserve"> not </w:t>
      </w:r>
      <w:proofErr w:type="spellStart"/>
      <w:r w:rsidR="00DD681A">
        <w:t>take</w:t>
      </w:r>
      <w:proofErr w:type="spellEnd"/>
      <w:r w:rsidR="00DD681A">
        <w:t xml:space="preserve"> </w:t>
      </w:r>
      <w:proofErr w:type="spellStart"/>
      <w:r w:rsidR="00DD681A">
        <w:t>the</w:t>
      </w:r>
      <w:proofErr w:type="spellEnd"/>
      <w:r w:rsidR="00DD681A">
        <w:t xml:space="preserve"> </w:t>
      </w:r>
      <w:proofErr w:type="spellStart"/>
      <w:r w:rsidR="00DD681A">
        <w:t>exam</w:t>
      </w:r>
      <w:proofErr w:type="spellEnd"/>
      <w:r w:rsidR="00DD681A">
        <w:t xml:space="preserve"> is </w:t>
      </w:r>
      <w:proofErr w:type="spellStart"/>
      <w:r w:rsidR="00DD681A">
        <w:t>deemed</w:t>
      </w:r>
      <w:proofErr w:type="spellEnd"/>
      <w:r w:rsidR="00DD681A">
        <w:t xml:space="preserve"> </w:t>
      </w:r>
      <w:proofErr w:type="spellStart"/>
      <w:r w:rsidR="00DD681A">
        <w:t>to</w:t>
      </w:r>
      <w:proofErr w:type="spellEnd"/>
      <w:r w:rsidR="00DD681A">
        <w:t xml:space="preserve"> </w:t>
      </w:r>
      <w:proofErr w:type="spellStart"/>
      <w:r w:rsidR="00DD681A">
        <w:t>have</w:t>
      </w:r>
      <w:proofErr w:type="spellEnd"/>
      <w:r w:rsidR="00DD681A">
        <w:t xml:space="preserve"> </w:t>
      </w:r>
      <w:proofErr w:type="spellStart"/>
      <w:r w:rsidR="00DD681A">
        <w:t>used</w:t>
      </w:r>
      <w:proofErr w:type="spellEnd"/>
      <w:r w:rsidR="00DD681A">
        <w:t xml:space="preserve"> </w:t>
      </w:r>
      <w:proofErr w:type="spellStart"/>
      <w:r w:rsidR="00DD681A">
        <w:t>that</w:t>
      </w:r>
      <w:proofErr w:type="spellEnd"/>
      <w:r w:rsidR="00DD681A">
        <w:t xml:space="preserve"> </w:t>
      </w:r>
      <w:proofErr w:type="spellStart"/>
      <w:r w:rsidR="00DD681A">
        <w:t>exam</w:t>
      </w:r>
      <w:proofErr w:type="spellEnd"/>
      <w:r w:rsidR="00DD681A">
        <w:t xml:space="preserve"> </w:t>
      </w:r>
      <w:proofErr w:type="spellStart"/>
      <w:r w:rsidR="00DD681A">
        <w:t>and</w:t>
      </w:r>
      <w:proofErr w:type="spellEnd"/>
      <w:r w:rsidR="00DD681A">
        <w:t xml:space="preserve"> </w:t>
      </w:r>
      <w:proofErr w:type="spellStart"/>
      <w:r w:rsidR="00DD681A">
        <w:t>received</w:t>
      </w:r>
      <w:proofErr w:type="spellEnd"/>
      <w:r w:rsidR="00DD681A">
        <w:t xml:space="preserve"> ZERO (0) </w:t>
      </w:r>
      <w:proofErr w:type="spellStart"/>
      <w:r w:rsidR="00DD681A">
        <w:t>from</w:t>
      </w:r>
      <w:proofErr w:type="spellEnd"/>
      <w:r w:rsidR="00DD681A">
        <w:t xml:space="preserve"> </w:t>
      </w:r>
      <w:proofErr w:type="spellStart"/>
      <w:r w:rsidR="00DD681A">
        <w:t>that</w:t>
      </w:r>
      <w:proofErr w:type="spellEnd"/>
      <w:r w:rsidR="00DD681A">
        <w:t xml:space="preserve"> </w:t>
      </w:r>
      <w:proofErr w:type="spellStart"/>
      <w:r w:rsidR="00DD681A">
        <w:t>exam</w:t>
      </w:r>
      <w:proofErr w:type="spellEnd"/>
      <w:r w:rsidR="00DD681A">
        <w:t xml:space="preserve">. </w:t>
      </w:r>
      <w:proofErr w:type="spellStart"/>
      <w:r w:rsidR="00DD681A">
        <w:t>Regarding</w:t>
      </w:r>
      <w:proofErr w:type="spellEnd"/>
      <w:r w:rsidR="00DD681A">
        <w:t xml:space="preserve"> </w:t>
      </w:r>
      <w:proofErr w:type="spellStart"/>
      <w:r w:rsidR="00DD681A">
        <w:t>the</w:t>
      </w:r>
      <w:proofErr w:type="spellEnd"/>
      <w:r w:rsidR="00DD681A">
        <w:t xml:space="preserve"> </w:t>
      </w:r>
      <w:proofErr w:type="spellStart"/>
      <w:r w:rsidR="00DD681A">
        <w:t>situation</w:t>
      </w:r>
      <w:proofErr w:type="spellEnd"/>
      <w:r w:rsidR="00DD681A">
        <w:t xml:space="preserve"> of </w:t>
      </w:r>
      <w:proofErr w:type="spellStart"/>
      <w:r w:rsidR="00DD681A">
        <w:t>students</w:t>
      </w:r>
      <w:proofErr w:type="spellEnd"/>
      <w:r w:rsidR="00DD681A">
        <w:t xml:space="preserve"> </w:t>
      </w:r>
      <w:proofErr w:type="spellStart"/>
      <w:r w:rsidR="00DD681A">
        <w:t>who</w:t>
      </w:r>
      <w:proofErr w:type="spellEnd"/>
      <w:r w:rsidR="00DD681A">
        <w:t xml:space="preserve"> do not </w:t>
      </w:r>
      <w:proofErr w:type="spellStart"/>
      <w:r w:rsidR="00DD681A">
        <w:t>take</w:t>
      </w:r>
      <w:proofErr w:type="spellEnd"/>
      <w:r w:rsidR="00DD681A">
        <w:t xml:space="preserve"> </w:t>
      </w:r>
      <w:proofErr w:type="spellStart"/>
      <w:r w:rsidR="00DD681A">
        <w:t>the</w:t>
      </w:r>
      <w:proofErr w:type="spellEnd"/>
      <w:r w:rsidR="00DD681A">
        <w:t xml:space="preserve"> </w:t>
      </w:r>
      <w:proofErr w:type="spellStart"/>
      <w:r w:rsidR="00DD681A">
        <w:t>exam</w:t>
      </w:r>
      <w:proofErr w:type="spellEnd"/>
      <w:r w:rsidR="00DD681A">
        <w:t xml:space="preserve"> </w:t>
      </w:r>
      <w:proofErr w:type="spellStart"/>
      <w:r w:rsidR="00DD681A">
        <w:t>with</w:t>
      </w:r>
      <w:proofErr w:type="spellEnd"/>
      <w:r w:rsidR="00DD681A">
        <w:t xml:space="preserve"> </w:t>
      </w:r>
      <w:proofErr w:type="spellStart"/>
      <w:r w:rsidR="00DD681A">
        <w:t>excuses</w:t>
      </w:r>
      <w:proofErr w:type="spellEnd"/>
      <w:r w:rsidR="00DD681A">
        <w:t>,</w:t>
      </w:r>
      <w:r w:rsidR="00097C93" w:rsidRPr="00097C93">
        <w:t xml:space="preserve"> </w:t>
      </w:r>
      <w:proofErr w:type="spellStart"/>
      <w:r w:rsidR="00097C93" w:rsidRPr="003915B9">
        <w:rPr>
          <w:i/>
          <w:iCs/>
        </w:rPr>
        <w:t>Istanbul</w:t>
      </w:r>
      <w:proofErr w:type="spellEnd"/>
      <w:r w:rsidR="00097C93" w:rsidRPr="003915B9">
        <w:rPr>
          <w:i/>
          <w:iCs/>
        </w:rPr>
        <w:t xml:space="preserve"> </w:t>
      </w:r>
      <w:proofErr w:type="spellStart"/>
      <w:r w:rsidR="00097C93" w:rsidRPr="003915B9">
        <w:rPr>
          <w:i/>
          <w:iCs/>
        </w:rPr>
        <w:t>Medipol</w:t>
      </w:r>
      <w:proofErr w:type="spellEnd"/>
      <w:r w:rsidR="00097C93" w:rsidRPr="003915B9">
        <w:rPr>
          <w:i/>
          <w:iCs/>
        </w:rPr>
        <w:t xml:space="preserve"> </w:t>
      </w:r>
      <w:proofErr w:type="spellStart"/>
      <w:r w:rsidR="00097C93" w:rsidRPr="003915B9">
        <w:rPr>
          <w:i/>
          <w:iCs/>
        </w:rPr>
        <w:t>University</w:t>
      </w:r>
      <w:proofErr w:type="spellEnd"/>
      <w:r w:rsidR="00097C93" w:rsidRPr="003915B9">
        <w:rPr>
          <w:i/>
          <w:iCs/>
        </w:rPr>
        <w:t xml:space="preserve"> </w:t>
      </w:r>
      <w:proofErr w:type="spellStart"/>
      <w:r w:rsidR="00097C93" w:rsidRPr="003915B9">
        <w:rPr>
          <w:i/>
          <w:iCs/>
        </w:rPr>
        <w:t>Associate</w:t>
      </w:r>
      <w:proofErr w:type="spellEnd"/>
      <w:r w:rsidR="00097C93" w:rsidRPr="003915B9">
        <w:rPr>
          <w:i/>
          <w:iCs/>
        </w:rPr>
        <w:t xml:space="preserve"> </w:t>
      </w:r>
      <w:proofErr w:type="spellStart"/>
      <w:r w:rsidR="00097C93" w:rsidRPr="003915B9">
        <w:rPr>
          <w:i/>
          <w:iCs/>
        </w:rPr>
        <w:t>and</w:t>
      </w:r>
      <w:proofErr w:type="spellEnd"/>
      <w:r w:rsidR="00097C93" w:rsidRPr="003915B9">
        <w:rPr>
          <w:i/>
          <w:iCs/>
        </w:rPr>
        <w:t xml:space="preserve"> </w:t>
      </w:r>
      <w:proofErr w:type="spellStart"/>
      <w:r w:rsidR="00097C93" w:rsidRPr="003915B9">
        <w:rPr>
          <w:i/>
          <w:iCs/>
        </w:rPr>
        <w:t>Undergraduate</w:t>
      </w:r>
      <w:proofErr w:type="spellEnd"/>
      <w:r w:rsidR="00097C93" w:rsidRPr="003915B9">
        <w:rPr>
          <w:i/>
          <w:iCs/>
        </w:rPr>
        <w:t xml:space="preserve"> </w:t>
      </w:r>
      <w:proofErr w:type="spellStart"/>
      <w:r w:rsidR="00097C93" w:rsidRPr="003915B9">
        <w:rPr>
          <w:i/>
          <w:iCs/>
        </w:rPr>
        <w:t>Education</w:t>
      </w:r>
      <w:proofErr w:type="spellEnd"/>
      <w:r w:rsidR="00097C93" w:rsidRPr="003915B9">
        <w:rPr>
          <w:i/>
          <w:iCs/>
        </w:rPr>
        <w:t xml:space="preserve"> </w:t>
      </w:r>
      <w:proofErr w:type="spellStart"/>
      <w:r w:rsidR="00097C93" w:rsidRPr="003915B9">
        <w:rPr>
          <w:i/>
          <w:iCs/>
        </w:rPr>
        <w:t>Regulations</w:t>
      </w:r>
      <w:proofErr w:type="spellEnd"/>
      <w:r w:rsidR="003915B9">
        <w:t xml:space="preserve"> </w:t>
      </w:r>
      <w:proofErr w:type="spellStart"/>
      <w:r w:rsidR="00DD681A">
        <w:rPr>
          <w:i/>
        </w:rPr>
        <w:t>and</w:t>
      </w:r>
      <w:proofErr w:type="spellEnd"/>
      <w:r w:rsidR="00DD681A">
        <w:rPr>
          <w:i/>
        </w:rPr>
        <w:t xml:space="preserve"> </w:t>
      </w:r>
      <w:proofErr w:type="spellStart"/>
      <w:r w:rsidR="00DD681A">
        <w:rPr>
          <w:i/>
        </w:rPr>
        <w:t>Examination</w:t>
      </w:r>
      <w:proofErr w:type="spellEnd"/>
      <w:r w:rsidR="00DD681A">
        <w:rPr>
          <w:i/>
        </w:rPr>
        <w:t xml:space="preserve"> </w:t>
      </w:r>
      <w:proofErr w:type="spellStart"/>
      <w:r w:rsidR="00DD681A">
        <w:rPr>
          <w:i/>
        </w:rPr>
        <w:t>Practices</w:t>
      </w:r>
      <w:proofErr w:type="spellEnd"/>
      <w:r w:rsidR="00DD681A">
        <w:rPr>
          <w:i/>
        </w:rPr>
        <w:t xml:space="preserve"> </w:t>
      </w:r>
      <w:proofErr w:type="spellStart"/>
      <w:r w:rsidR="00DD681A">
        <w:rPr>
          <w:i/>
        </w:rPr>
        <w:t>instruction</w:t>
      </w:r>
      <w:proofErr w:type="spellEnd"/>
      <w:r w:rsidR="00DD681A">
        <w:rPr>
          <w:i/>
        </w:rPr>
        <w:t xml:space="preserve"> </w:t>
      </w:r>
      <w:proofErr w:type="spellStart"/>
      <w:r w:rsidR="00DD681A">
        <w:t>fundamentals</w:t>
      </w:r>
      <w:proofErr w:type="spellEnd"/>
      <w:r w:rsidR="00DD681A">
        <w:t xml:space="preserve"> </w:t>
      </w:r>
      <w:proofErr w:type="spellStart"/>
      <w:r w:rsidR="00DD681A">
        <w:t>are</w:t>
      </w:r>
      <w:proofErr w:type="spellEnd"/>
      <w:r w:rsidR="00DD681A">
        <w:t xml:space="preserve"> </w:t>
      </w:r>
      <w:proofErr w:type="spellStart"/>
      <w:r w:rsidR="00DD681A">
        <w:t>taken</w:t>
      </w:r>
      <w:proofErr w:type="spellEnd"/>
      <w:r w:rsidR="00DD681A">
        <w:t xml:space="preserve"> </w:t>
      </w:r>
      <w:proofErr w:type="spellStart"/>
      <w:r w:rsidR="00DD681A">
        <w:t>into</w:t>
      </w:r>
      <w:proofErr w:type="spellEnd"/>
      <w:r w:rsidR="00DD681A">
        <w:t xml:space="preserve"> </w:t>
      </w:r>
      <w:proofErr w:type="spellStart"/>
      <w:r w:rsidR="00DD681A">
        <w:t>account</w:t>
      </w:r>
      <w:proofErr w:type="spellEnd"/>
      <w:r w:rsidR="00DD681A">
        <w:t>.</w:t>
      </w:r>
    </w:p>
    <w:p w14:paraId="70FD9148" w14:textId="77777777" w:rsidR="00D96704" w:rsidRDefault="00DD681A">
      <w:pPr>
        <w:pStyle w:val="P68B1DB1-ListParagraph3"/>
        <w:numPr>
          <w:ilvl w:val="0"/>
          <w:numId w:val="4"/>
        </w:numPr>
        <w:tabs>
          <w:tab w:val="left" w:pos="1254"/>
        </w:tabs>
        <w:ind w:right="155" w:firstLine="720"/>
        <w:jc w:val="both"/>
      </w:pPr>
      <w:proofErr w:type="spellStart"/>
      <w:r>
        <w:lastRenderedPageBreak/>
        <w:t>Short-term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can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predetermining</w:t>
      </w:r>
      <w:proofErr w:type="spellEnd"/>
      <w:r>
        <w:t xml:space="preserve"> a </w:t>
      </w:r>
      <w:proofErr w:type="spellStart"/>
      <w:r>
        <w:t>date</w:t>
      </w:r>
      <w:proofErr w:type="spellEnd"/>
      <w:r>
        <w:t>.</w:t>
      </w:r>
    </w:p>
    <w:p w14:paraId="70FD9149" w14:textId="5A5262C1" w:rsidR="00D96704" w:rsidRDefault="00DD681A">
      <w:pPr>
        <w:pStyle w:val="P68B1DB1-ListParagraph3"/>
        <w:numPr>
          <w:ilvl w:val="0"/>
          <w:numId w:val="4"/>
        </w:numPr>
        <w:tabs>
          <w:tab w:val="left" w:pos="1180"/>
        </w:tabs>
        <w:ind w:right="155" w:firstLine="720"/>
        <w:jc w:val="both"/>
      </w:pP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is an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. </w:t>
      </w:r>
      <w:proofErr w:type="spellStart"/>
      <w:r>
        <w:t>Quizzes</w:t>
      </w:r>
      <w:proofErr w:type="spellEnd"/>
      <w:r>
        <w:t xml:space="preserve">, </w:t>
      </w:r>
      <w:proofErr w:type="spellStart"/>
      <w:r>
        <w:t>presentations</w:t>
      </w:r>
      <w:proofErr w:type="spellEnd"/>
      <w:r>
        <w:t xml:space="preserve">, </w:t>
      </w:r>
      <w:proofErr w:type="spellStart"/>
      <w:r>
        <w:t>files</w:t>
      </w:r>
      <w:proofErr w:type="spellEnd"/>
      <w:r>
        <w:t xml:space="preserve">, </w:t>
      </w:r>
      <w:proofErr w:type="spellStart"/>
      <w:r>
        <w:t>projects</w:t>
      </w:r>
      <w:proofErr w:type="spellEnd"/>
      <w:r>
        <w:t xml:space="preserve">, final </w:t>
      </w:r>
      <w:proofErr w:type="spellStart"/>
      <w:r>
        <w:t>assignment</w:t>
      </w:r>
      <w:proofErr w:type="spellEnd"/>
      <w:r>
        <w:t xml:space="preserve">, </w:t>
      </w:r>
      <w:proofErr w:type="spellStart"/>
      <w:r>
        <w:t>laboratories</w:t>
      </w:r>
      <w:proofErr w:type="spellEnd"/>
      <w:r>
        <w:t xml:space="preserve">, </w:t>
      </w:r>
      <w:proofErr w:type="spellStart"/>
      <w:r>
        <w:t>workshops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can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quizzes</w:t>
      </w:r>
      <w:proofErr w:type="spellEnd"/>
      <w:r>
        <w:t xml:space="preserve">, </w:t>
      </w:r>
      <w:proofErr w:type="spellStart"/>
      <w:r>
        <w:t>assignments</w:t>
      </w:r>
      <w:proofErr w:type="spellEnd"/>
      <w:r>
        <w:t xml:space="preserve">,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etc</w:t>
      </w:r>
      <w:proofErr w:type="spellEnd"/>
      <w:r>
        <w:t>.</w:t>
      </w:r>
      <w:r w:rsidR="00C6134B">
        <w:t>,</w:t>
      </w:r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a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can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</w:t>
      </w:r>
      <w:proofErr w:type="spellStart"/>
      <w:r>
        <w:t>weights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>.</w:t>
      </w:r>
    </w:p>
    <w:p w14:paraId="70FD914A" w14:textId="266A6286" w:rsidR="00D96704" w:rsidRDefault="00DD681A">
      <w:pPr>
        <w:pStyle w:val="P68B1DB1-ListParagraph3"/>
        <w:numPr>
          <w:ilvl w:val="0"/>
          <w:numId w:val="4"/>
        </w:numPr>
        <w:tabs>
          <w:tab w:val="left" w:pos="1346"/>
        </w:tabs>
        <w:ind w:right="158" w:firstLine="720"/>
        <w:jc w:val="both"/>
      </w:pPr>
      <w:r>
        <w:t xml:space="preserve">Final </w:t>
      </w:r>
      <w:proofErr w:type="spellStart"/>
      <w:r>
        <w:t>exam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of a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held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completed</w:t>
      </w:r>
      <w:proofErr w:type="spellEnd"/>
      <w:r w:rsidR="00C6134B">
        <w:t>—</w:t>
      </w:r>
      <w:proofErr w:type="spellStart"/>
      <w:r w:rsidR="00C6134B">
        <w:t>s</w:t>
      </w:r>
      <w:r>
        <w:rPr>
          <w:i/>
        </w:rPr>
        <w:t>tudents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fulfil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attendance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requirement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registering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course</w:t>
      </w:r>
      <w:proofErr w:type="spellEnd"/>
      <w:r w:rsidR="00C6134B">
        <w:rPr>
          <w:i/>
        </w:rP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examination</w:t>
      </w:r>
      <w:proofErr w:type="spellEnd"/>
      <w:r>
        <w:t>.</w:t>
      </w:r>
    </w:p>
    <w:p w14:paraId="70FD914B" w14:textId="1E184B4A" w:rsidR="00D96704" w:rsidRDefault="00DD681A">
      <w:pPr>
        <w:pStyle w:val="P68B1DB1-ListParagraph3"/>
        <w:numPr>
          <w:ilvl w:val="0"/>
          <w:numId w:val="4"/>
        </w:numPr>
        <w:tabs>
          <w:tab w:val="left" w:pos="1189"/>
        </w:tabs>
        <w:spacing w:before="60"/>
        <w:ind w:right="155" w:firstLine="720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day</w:t>
      </w:r>
      <w:proofErr w:type="spellEnd"/>
      <w:r>
        <w:t>, time</w:t>
      </w:r>
      <w:r w:rsidR="00C6134B">
        <w:t xml:space="preserve">, </w:t>
      </w:r>
      <w:proofErr w:type="spellStart"/>
      <w:r w:rsidR="00C6134B">
        <w:t>and</w:t>
      </w:r>
      <w:proofErr w:type="spellEnd"/>
      <w:r w:rsidR="00C6134B">
        <w:t xml:space="preserve"> </w:t>
      </w:r>
      <w:proofErr w:type="spellStart"/>
      <w:r w:rsidR="00C6134B">
        <w:t>place</w:t>
      </w:r>
      <w:proofErr w:type="spellEnd"/>
      <w:r w:rsidR="00C6134B">
        <w:t xml:space="preserve"> </w:t>
      </w:r>
      <w:proofErr w:type="spellStart"/>
      <w:r w:rsidR="00C6134B">
        <w:t>and</w:t>
      </w:r>
      <w:proofErr w:type="spellEnd"/>
      <w:r w:rsidR="00C6134B">
        <w:t xml:space="preserve"> </w:t>
      </w:r>
      <w:proofErr w:type="spellStart"/>
      <w:r w:rsidR="00C6134B">
        <w:t>have</w:t>
      </w:r>
      <w:proofErr w:type="spellEnd"/>
      <w:r w:rsidR="00C6134B">
        <w:t xml:space="preserve"> </w:t>
      </w:r>
      <w:proofErr w:type="spellStart"/>
      <w:r w:rsidR="00C6134B">
        <w:t>their</w:t>
      </w:r>
      <w:proofErr w:type="spellEnd"/>
      <w:r w:rsidR="00C6134B">
        <w:t xml:space="preserve"> </w:t>
      </w:r>
      <w:proofErr w:type="spellStart"/>
      <w:r w:rsidR="00C6134B">
        <w:t>identity</w:t>
      </w:r>
      <w:proofErr w:type="spellEnd"/>
      <w:r w:rsidR="00C6134B">
        <w:t xml:space="preserve"> </w:t>
      </w:r>
      <w:proofErr w:type="spellStart"/>
      <w:r w:rsidR="00C6134B">
        <w:t>documents</w:t>
      </w:r>
      <w:proofErr w:type="spellEnd"/>
      <w:r w:rsidR="00C6134B">
        <w:t xml:space="preserve"> </w:t>
      </w:r>
      <w:proofErr w:type="spellStart"/>
      <w:r w:rsidR="00C6134B">
        <w:t>and</w:t>
      </w:r>
      <w:proofErr w:type="spellEnd"/>
      <w:r w:rsidR="00C6134B">
        <w:t xml:space="preserve"> </w:t>
      </w:r>
      <w:proofErr w:type="spellStart"/>
      <w:r w:rsidR="00C6134B">
        <w:t>other</w:t>
      </w:r>
      <w:proofErr w:type="spellEnd"/>
      <w:r w:rsidR="00C6134B">
        <w:t xml:space="preserve"> </w:t>
      </w:r>
      <w:proofErr w:type="spellStart"/>
      <w:r w:rsidR="00C6134B">
        <w:t>required</w:t>
      </w:r>
      <w:proofErr w:type="spellEnd"/>
      <w:r w:rsidR="00C6134B">
        <w:t xml:space="preserve"> </w:t>
      </w:r>
      <w:proofErr w:type="spellStart"/>
      <w:r w:rsidR="00C6134B">
        <w:t>documents</w:t>
      </w:r>
      <w:proofErr w:type="spellEnd"/>
      <w:r>
        <w:t xml:space="preserve">;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invalid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an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 w:rsidR="00C6134B">
        <w:t>they</w:t>
      </w:r>
      <w:proofErr w:type="spellEnd"/>
      <w:r w:rsidR="00C6134B">
        <w:t xml:space="preserve"> do</w:t>
      </w:r>
      <w:r>
        <w:t xml:space="preserve"> not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 w:rsidR="00C6134B">
        <w:t>they</w:t>
      </w:r>
      <w:proofErr w:type="spellEnd"/>
      <w:r w:rsidR="00C6134B">
        <w:t xml:space="preserve"> </w:t>
      </w:r>
      <w:proofErr w:type="spellStart"/>
      <w:r w:rsidR="00C6134B">
        <w:t>receive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invalid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it is </w:t>
      </w:r>
      <w:proofErr w:type="spellStart"/>
      <w:r>
        <w:t>announced</w:t>
      </w:r>
      <w:proofErr w:type="spellEnd"/>
      <w:r>
        <w:t xml:space="preserve">.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(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evaluated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14:paraId="70FD914C" w14:textId="3B6957E8" w:rsidR="00D96704" w:rsidRDefault="00DD681A">
      <w:pPr>
        <w:pStyle w:val="P68B1DB1-ListParagraph3"/>
        <w:numPr>
          <w:ilvl w:val="0"/>
          <w:numId w:val="4"/>
        </w:numPr>
        <w:tabs>
          <w:tab w:val="left" w:pos="1288"/>
        </w:tabs>
        <w:spacing w:before="60"/>
        <w:ind w:right="158" w:firstLine="720"/>
        <w:jc w:val="both"/>
      </w:pPr>
      <w:proofErr w:type="spellStart"/>
      <w:r>
        <w:t>Make-up</w:t>
      </w:r>
      <w:proofErr w:type="spellEnd"/>
      <w:r>
        <w:t xml:space="preserve">, </w:t>
      </w:r>
      <w:proofErr w:type="spellStart"/>
      <w:r>
        <w:t>make-up</w:t>
      </w:r>
      <w:proofErr w:type="spellEnd"/>
      <w:r>
        <w:t xml:space="preserve">,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 w:rsidR="003915B9" w:rsidRPr="003915B9">
        <w:rPr>
          <w:i/>
          <w:iCs/>
        </w:rPr>
        <w:t>Istanbul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Medipol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University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Associate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and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Undergraduate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Education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Regulations</w:t>
      </w:r>
      <w:proofErr w:type="spellEnd"/>
      <w:r w:rsidR="003915B9"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apply</w:t>
      </w:r>
      <w:proofErr w:type="spellEnd"/>
      <w:r>
        <w:t>.</w:t>
      </w:r>
    </w:p>
    <w:p w14:paraId="70FD914D" w14:textId="77777777" w:rsidR="00D96704" w:rsidRDefault="00D96704">
      <w:pPr>
        <w:pStyle w:val="GvdeMetni"/>
        <w:spacing w:before="9"/>
        <w:rPr>
          <w:sz w:val="34"/>
        </w:rPr>
      </w:pPr>
    </w:p>
    <w:p w14:paraId="70FD914E" w14:textId="77777777" w:rsidR="00D96704" w:rsidRDefault="00DD681A" w:rsidP="0025252B">
      <w:pPr>
        <w:pStyle w:val="Balk1"/>
        <w:spacing w:before="1"/>
        <w:jc w:val="center"/>
      </w:pPr>
      <w:r>
        <w:t xml:space="preserve">Course </w:t>
      </w:r>
      <w:proofErr w:type="spellStart"/>
      <w:r>
        <w:t>Pass</w:t>
      </w:r>
      <w:proofErr w:type="spellEnd"/>
      <w:r>
        <w:t xml:space="preserve">, Course </w:t>
      </w:r>
      <w:proofErr w:type="spellStart"/>
      <w:r>
        <w:t>Success</w:t>
      </w:r>
      <w:proofErr w:type="spellEnd"/>
      <w:r>
        <w:t xml:space="preserve"> Grade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Graduation</w:t>
      </w:r>
      <w:proofErr w:type="spellEnd"/>
    </w:p>
    <w:p w14:paraId="70FD914F" w14:textId="0379FA13" w:rsidR="00D96704" w:rsidRDefault="00DD681A">
      <w:pPr>
        <w:pStyle w:val="GvdeMetni"/>
        <w:spacing w:before="55"/>
        <w:ind w:left="116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 xml:space="preserve">8 </w:t>
      </w:r>
      <w:r>
        <w:t>-</w:t>
      </w:r>
      <w:proofErr w:type="gramEnd"/>
      <w:r>
        <w:t xml:space="preserve"> (1) </w:t>
      </w:r>
      <w:proofErr w:type="spellStart"/>
      <w:r>
        <w:t>Education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 w:rsidR="00C6134B">
        <w:t>based</w:t>
      </w:r>
      <w:proofErr w:type="spellEnd"/>
      <w:r w:rsidR="00C6134B">
        <w:t xml:space="preserve"> on</w:t>
      </w:r>
      <w:r>
        <w:t xml:space="preserve"> </w:t>
      </w:r>
      <w:proofErr w:type="spellStart"/>
      <w:r>
        <w:t>passing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>.</w:t>
      </w:r>
    </w:p>
    <w:p w14:paraId="70FD9150" w14:textId="36149BA1" w:rsidR="00D96704" w:rsidRDefault="00DD681A">
      <w:pPr>
        <w:pStyle w:val="P68B1DB1-ListParagraph3"/>
        <w:numPr>
          <w:ilvl w:val="0"/>
          <w:numId w:val="3"/>
        </w:numPr>
        <w:tabs>
          <w:tab w:val="left" w:pos="1240"/>
        </w:tabs>
        <w:ind w:right="158" w:firstLine="7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a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general </w:t>
      </w:r>
      <w:proofErr w:type="spellStart"/>
      <w:r>
        <w:t>exam</w:t>
      </w:r>
      <w:r w:rsidR="00173310">
        <w:t>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40%,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</w:p>
    <w:p w14:paraId="70FD9151" w14:textId="77777777" w:rsidR="00D96704" w:rsidRDefault="00DD681A">
      <w:pPr>
        <w:pStyle w:val="GvdeMetni"/>
        <w:ind w:left="116"/>
        <w:jc w:val="both"/>
      </w:pPr>
      <w:proofErr w:type="gramStart"/>
      <w:r>
        <w:t>is</w:t>
      </w:r>
      <w:proofErr w:type="gramEnd"/>
      <w:r>
        <w:t xml:space="preserve"> 60%.</w:t>
      </w:r>
    </w:p>
    <w:p w14:paraId="70FD9152" w14:textId="77777777" w:rsidR="00D96704" w:rsidRDefault="00DD681A">
      <w:pPr>
        <w:pStyle w:val="GvdeMetni"/>
        <w:spacing w:before="60"/>
        <w:ind w:left="116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a </w:t>
      </w:r>
      <w:proofErr w:type="spellStart"/>
      <w:r>
        <w:t>course</w:t>
      </w:r>
      <w:proofErr w:type="spellEnd"/>
      <w:r>
        <w:t>;</w:t>
      </w:r>
    </w:p>
    <w:p w14:paraId="70FD9153" w14:textId="77777777" w:rsidR="00D96704" w:rsidRDefault="00DD681A">
      <w:pPr>
        <w:pStyle w:val="P68B1DB1-ListParagraph3"/>
        <w:numPr>
          <w:ilvl w:val="0"/>
          <w:numId w:val="2"/>
        </w:numPr>
        <w:tabs>
          <w:tab w:val="left" w:pos="494"/>
        </w:tabs>
        <w:jc w:val="both"/>
      </w:pP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at </w:t>
      </w:r>
      <w:proofErr w:type="spellStart"/>
      <w:r>
        <w:t>least</w:t>
      </w:r>
      <w:proofErr w:type="spellEnd"/>
      <w:r>
        <w:t xml:space="preserve"> 50 (</w:t>
      </w:r>
      <w:proofErr w:type="spellStart"/>
      <w:r>
        <w:t>fifty</w:t>
      </w:r>
      <w:proofErr w:type="spellEnd"/>
      <w:r>
        <w:t xml:space="preserve">) </w:t>
      </w:r>
      <w:proofErr w:type="spellStart"/>
      <w:r>
        <w:t>out</w:t>
      </w:r>
      <w:proofErr w:type="spellEnd"/>
      <w:r>
        <w:t xml:space="preserve"> of 100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)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points</w:t>
      </w:r>
      <w:proofErr w:type="spellEnd"/>
      <w:r>
        <w:t>,</w:t>
      </w:r>
    </w:p>
    <w:p w14:paraId="70FD9154" w14:textId="77777777" w:rsidR="00D96704" w:rsidRDefault="00DD681A">
      <w:pPr>
        <w:pStyle w:val="P68B1DB1-ListParagraph3"/>
        <w:numPr>
          <w:ilvl w:val="0"/>
          <w:numId w:val="2"/>
        </w:numPr>
        <w:tabs>
          <w:tab w:val="left" w:pos="376"/>
        </w:tabs>
        <w:spacing w:before="0"/>
        <w:ind w:left="375" w:hanging="259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at </w:t>
      </w:r>
      <w:proofErr w:type="spellStart"/>
      <w:r>
        <w:t>least</w:t>
      </w:r>
      <w:proofErr w:type="spellEnd"/>
      <w:r>
        <w:t xml:space="preserve"> 60 (</w:t>
      </w:r>
      <w:proofErr w:type="spellStart"/>
      <w:r>
        <w:t>sixty</w:t>
      </w:r>
      <w:proofErr w:type="spellEnd"/>
      <w:r>
        <w:t xml:space="preserve">) </w:t>
      </w:r>
      <w:proofErr w:type="spellStart"/>
      <w:r>
        <w:t>out</w:t>
      </w:r>
      <w:proofErr w:type="spellEnd"/>
      <w:r>
        <w:t xml:space="preserve"> of 100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)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points</w:t>
      </w:r>
      <w:proofErr w:type="spellEnd"/>
      <w:r>
        <w:t>.</w:t>
      </w:r>
    </w:p>
    <w:p w14:paraId="70FD9155" w14:textId="050F2F2F" w:rsidR="00D96704" w:rsidRDefault="00DD681A">
      <w:pPr>
        <w:pStyle w:val="P68B1DB1-ListParagraph3"/>
        <w:numPr>
          <w:ilvl w:val="0"/>
          <w:numId w:val="3"/>
        </w:numPr>
        <w:tabs>
          <w:tab w:val="left" w:pos="1238"/>
        </w:tabs>
        <w:spacing w:before="60"/>
        <w:ind w:right="158" w:firstLine="720"/>
        <w:jc w:val="both"/>
      </w:pP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911AC0">
        <w:t>programme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of 240 ECTS;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, is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>.</w:t>
      </w:r>
    </w:p>
    <w:p w14:paraId="70FD9156" w14:textId="77777777" w:rsidR="00D96704" w:rsidRDefault="00D96704">
      <w:pPr>
        <w:pStyle w:val="GvdeMetni"/>
        <w:spacing w:before="9"/>
        <w:rPr>
          <w:sz w:val="34"/>
        </w:rPr>
      </w:pPr>
    </w:p>
    <w:p w14:paraId="70FD9157" w14:textId="77777777" w:rsidR="00D96704" w:rsidRDefault="00DD681A" w:rsidP="0025252B">
      <w:pPr>
        <w:pStyle w:val="Balk1"/>
        <w:jc w:val="center"/>
      </w:pPr>
      <w:r>
        <w:t xml:space="preserve">Course-Grade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Equivalences</w:t>
      </w:r>
      <w:proofErr w:type="spellEnd"/>
    </w:p>
    <w:p w14:paraId="70FD9158" w14:textId="5283DF06" w:rsidR="00D96704" w:rsidRDefault="003D62DF">
      <w:pPr>
        <w:pStyle w:val="P68B1DB1-Normal1"/>
        <w:spacing w:before="55"/>
        <w:ind w:left="116" w:right="155"/>
        <w:jc w:val="both"/>
      </w:pPr>
      <w:r w:rsidRPr="003D62DF">
        <w:rPr>
          <w:b/>
          <w:bCs/>
        </w:rPr>
        <w:t>ARTICLE</w:t>
      </w:r>
      <w:r w:rsidR="00DD681A" w:rsidRPr="003D62DF">
        <w:rPr>
          <w:b/>
          <w:bCs/>
        </w:rPr>
        <w:t xml:space="preserve"> </w:t>
      </w:r>
      <w:r w:rsidR="00DD681A">
        <w:rPr>
          <w:b/>
        </w:rPr>
        <w:t xml:space="preserve">9 </w:t>
      </w:r>
      <w:r w:rsidR="00DD681A">
        <w:t xml:space="preserve">– (1) </w:t>
      </w:r>
      <w:proofErr w:type="spellStart"/>
      <w:r w:rsidR="009E24A5" w:rsidRPr="009E24A5">
        <w:t>For</w:t>
      </w:r>
      <w:proofErr w:type="spellEnd"/>
      <w:r w:rsidR="009E24A5" w:rsidRPr="009E24A5">
        <w:t xml:space="preserve"> </w:t>
      </w:r>
      <w:proofErr w:type="spellStart"/>
      <w:r w:rsidR="009E24A5" w:rsidRPr="009E24A5">
        <w:t>course</w:t>
      </w:r>
      <w:proofErr w:type="spellEnd"/>
      <w:r w:rsidR="009E24A5" w:rsidRPr="009E24A5">
        <w:t xml:space="preserve"> transfer </w:t>
      </w:r>
      <w:proofErr w:type="spellStart"/>
      <w:r w:rsidR="009E24A5" w:rsidRPr="009E24A5">
        <w:t>and</w:t>
      </w:r>
      <w:proofErr w:type="spellEnd"/>
      <w:r w:rsidR="009E24A5" w:rsidRPr="009E24A5">
        <w:t xml:space="preserve"> </w:t>
      </w:r>
      <w:proofErr w:type="spellStart"/>
      <w:r w:rsidR="009E24A5" w:rsidRPr="009E24A5">
        <w:t>equivalency</w:t>
      </w:r>
      <w:proofErr w:type="spellEnd"/>
      <w:r w:rsidR="009E24A5" w:rsidRPr="009E24A5">
        <w:t xml:space="preserve">, </w:t>
      </w:r>
      <w:proofErr w:type="spellStart"/>
      <w:r w:rsidR="009E24A5" w:rsidRPr="009E24A5">
        <w:t>students</w:t>
      </w:r>
      <w:proofErr w:type="spellEnd"/>
      <w:r w:rsidR="009E24A5" w:rsidRPr="009E24A5">
        <w:t xml:space="preserve"> </w:t>
      </w:r>
      <w:proofErr w:type="spellStart"/>
      <w:r w:rsidR="009E24A5" w:rsidRPr="009E24A5">
        <w:t>must</w:t>
      </w:r>
      <w:proofErr w:type="spellEnd"/>
      <w:r w:rsidR="009E24A5" w:rsidRPr="009E24A5">
        <w:t xml:space="preserve"> </w:t>
      </w:r>
      <w:proofErr w:type="spellStart"/>
      <w:r w:rsidR="009E24A5" w:rsidRPr="009E24A5">
        <w:t>apply</w:t>
      </w:r>
      <w:proofErr w:type="spellEnd"/>
      <w:r w:rsidR="009E24A5" w:rsidRPr="009E24A5">
        <w:t xml:space="preserve"> </w:t>
      </w:r>
      <w:proofErr w:type="spellStart"/>
      <w:r w:rsidR="009E24A5" w:rsidRPr="009E24A5">
        <w:t>to</w:t>
      </w:r>
      <w:proofErr w:type="spellEnd"/>
      <w:r w:rsidR="009E24A5" w:rsidRPr="009E24A5">
        <w:t xml:space="preserve"> </w:t>
      </w:r>
      <w:proofErr w:type="spellStart"/>
      <w:r w:rsidR="009E24A5" w:rsidRPr="009E24A5">
        <w:t>the</w:t>
      </w:r>
      <w:proofErr w:type="spellEnd"/>
      <w:r w:rsidR="009E24A5" w:rsidRPr="009E24A5">
        <w:t xml:space="preserve"> </w:t>
      </w:r>
      <w:proofErr w:type="spellStart"/>
      <w:r w:rsidR="009E24A5" w:rsidRPr="009E24A5">
        <w:t>Department</w:t>
      </w:r>
      <w:proofErr w:type="spellEnd"/>
      <w:r w:rsidR="009E24A5" w:rsidRPr="009E24A5">
        <w:t xml:space="preserve"> </w:t>
      </w:r>
      <w:proofErr w:type="spellStart"/>
      <w:r w:rsidR="009E24A5" w:rsidRPr="009E24A5">
        <w:t>Head</w:t>
      </w:r>
      <w:proofErr w:type="spellEnd"/>
      <w:r w:rsidR="009E24A5" w:rsidRPr="009E24A5">
        <w:t xml:space="preserve"> </w:t>
      </w:r>
      <w:proofErr w:type="spellStart"/>
      <w:r w:rsidR="009E24A5" w:rsidRPr="009E24A5">
        <w:t>with</w:t>
      </w:r>
      <w:proofErr w:type="spellEnd"/>
      <w:r w:rsidR="009E24A5" w:rsidRPr="009E24A5">
        <w:t xml:space="preserve"> a </w:t>
      </w:r>
      <w:proofErr w:type="spellStart"/>
      <w:r w:rsidR="009E24A5" w:rsidRPr="009E24A5">
        <w:t>petition</w:t>
      </w:r>
      <w:proofErr w:type="spellEnd"/>
      <w:r w:rsidR="009E24A5" w:rsidRPr="009E24A5">
        <w:t xml:space="preserve">, </w:t>
      </w:r>
      <w:proofErr w:type="spellStart"/>
      <w:r w:rsidR="009E24A5" w:rsidRPr="009E24A5">
        <w:t>starting</w:t>
      </w:r>
      <w:proofErr w:type="spellEnd"/>
      <w:r w:rsidR="009E24A5" w:rsidRPr="009E24A5">
        <w:t xml:space="preserve"> </w:t>
      </w:r>
      <w:proofErr w:type="spellStart"/>
      <w:r w:rsidR="009E24A5" w:rsidRPr="009E24A5">
        <w:t>from</w:t>
      </w:r>
      <w:proofErr w:type="spellEnd"/>
      <w:r w:rsidR="009E24A5" w:rsidRPr="009E24A5">
        <w:t xml:space="preserve"> </w:t>
      </w:r>
      <w:proofErr w:type="spellStart"/>
      <w:r w:rsidR="009E24A5" w:rsidRPr="009E24A5">
        <w:t>the</w:t>
      </w:r>
      <w:proofErr w:type="spellEnd"/>
      <w:r w:rsidR="009E24A5" w:rsidRPr="009E24A5">
        <w:t xml:space="preserve"> </w:t>
      </w:r>
      <w:proofErr w:type="spellStart"/>
      <w:r w:rsidR="009E24A5" w:rsidRPr="009E24A5">
        <w:t>date</w:t>
      </w:r>
      <w:proofErr w:type="spellEnd"/>
      <w:r w:rsidR="009E24A5" w:rsidRPr="009E24A5">
        <w:t xml:space="preserve"> of </w:t>
      </w:r>
      <w:proofErr w:type="spellStart"/>
      <w:r w:rsidR="009E24A5" w:rsidRPr="009E24A5">
        <w:t>registration</w:t>
      </w:r>
      <w:proofErr w:type="spellEnd"/>
      <w:r w:rsidR="009E24A5" w:rsidRPr="009E24A5">
        <w:t xml:space="preserve"> </w:t>
      </w:r>
      <w:proofErr w:type="spellStart"/>
      <w:r w:rsidR="009E24A5" w:rsidRPr="009E24A5">
        <w:t>to</w:t>
      </w:r>
      <w:proofErr w:type="spellEnd"/>
      <w:r w:rsidR="009E24A5" w:rsidRPr="009E24A5">
        <w:t xml:space="preserve"> </w:t>
      </w:r>
      <w:proofErr w:type="spellStart"/>
      <w:r w:rsidR="009E24A5" w:rsidRPr="009E24A5">
        <w:t>the</w:t>
      </w:r>
      <w:proofErr w:type="spellEnd"/>
      <w:r w:rsidR="009E24A5" w:rsidRPr="009E24A5">
        <w:t xml:space="preserve"> </w:t>
      </w:r>
      <w:proofErr w:type="spellStart"/>
      <w:r w:rsidR="00C94E63">
        <w:t>U</w:t>
      </w:r>
      <w:r w:rsidR="009E24A5" w:rsidRPr="009E24A5">
        <w:t>niversity</w:t>
      </w:r>
      <w:proofErr w:type="spellEnd"/>
      <w:r w:rsidR="009E24A5" w:rsidRPr="009E24A5">
        <w:t xml:space="preserve">, </w:t>
      </w:r>
      <w:proofErr w:type="spellStart"/>
      <w:r w:rsidR="009E24A5" w:rsidRPr="009E24A5">
        <w:t>until</w:t>
      </w:r>
      <w:proofErr w:type="spellEnd"/>
      <w:r w:rsidR="009E24A5" w:rsidRPr="009E24A5">
        <w:t xml:space="preserve"> </w:t>
      </w:r>
      <w:proofErr w:type="spellStart"/>
      <w:r w:rsidR="009E24A5" w:rsidRPr="009E24A5">
        <w:t>the</w:t>
      </w:r>
      <w:proofErr w:type="spellEnd"/>
      <w:r w:rsidR="009E24A5" w:rsidRPr="009E24A5">
        <w:t xml:space="preserve"> </w:t>
      </w:r>
      <w:proofErr w:type="spellStart"/>
      <w:r w:rsidR="009E24A5" w:rsidRPr="009E24A5">
        <w:t>end</w:t>
      </w:r>
      <w:proofErr w:type="spellEnd"/>
      <w:r w:rsidR="009E24A5" w:rsidRPr="009E24A5">
        <w:t xml:space="preserve"> of </w:t>
      </w:r>
      <w:proofErr w:type="spellStart"/>
      <w:r w:rsidR="009E24A5" w:rsidRPr="009E24A5">
        <w:t>the</w:t>
      </w:r>
      <w:proofErr w:type="spellEnd"/>
      <w:r w:rsidR="009E24A5" w:rsidRPr="009E24A5">
        <w:t xml:space="preserve"> </w:t>
      </w:r>
      <w:proofErr w:type="spellStart"/>
      <w:r w:rsidR="009E24A5" w:rsidRPr="009E24A5">
        <w:t>second</w:t>
      </w:r>
      <w:proofErr w:type="spellEnd"/>
      <w:r w:rsidR="009E24A5" w:rsidRPr="009E24A5">
        <w:t xml:space="preserve"> </w:t>
      </w:r>
      <w:proofErr w:type="spellStart"/>
      <w:r w:rsidR="009E24A5" w:rsidRPr="009E24A5">
        <w:t>week</w:t>
      </w:r>
      <w:proofErr w:type="spellEnd"/>
      <w:r w:rsidR="009E24A5" w:rsidRPr="009E24A5">
        <w:t xml:space="preserve"> of </w:t>
      </w:r>
      <w:proofErr w:type="spellStart"/>
      <w:r w:rsidR="009E24A5" w:rsidRPr="009E24A5">
        <w:t>the</w:t>
      </w:r>
      <w:proofErr w:type="spellEnd"/>
      <w:r w:rsidR="009E24A5" w:rsidRPr="009E24A5">
        <w:t xml:space="preserve"> </w:t>
      </w:r>
      <w:proofErr w:type="spellStart"/>
      <w:r w:rsidR="009E24A5" w:rsidRPr="009E24A5">
        <w:t>academic</w:t>
      </w:r>
      <w:proofErr w:type="spellEnd"/>
      <w:r w:rsidR="009E24A5" w:rsidRPr="009E24A5">
        <w:t xml:space="preserve"> </w:t>
      </w:r>
      <w:proofErr w:type="spellStart"/>
      <w:r w:rsidR="009E24A5" w:rsidRPr="009E24A5">
        <w:t>year</w:t>
      </w:r>
      <w:proofErr w:type="spellEnd"/>
      <w:r w:rsidR="009E24A5" w:rsidRPr="009E24A5">
        <w:t xml:space="preserve">, as </w:t>
      </w:r>
      <w:proofErr w:type="spellStart"/>
      <w:r w:rsidR="009E24A5" w:rsidRPr="009E24A5">
        <w:t>stated</w:t>
      </w:r>
      <w:proofErr w:type="spellEnd"/>
      <w:r w:rsidR="009E24A5" w:rsidRPr="009E24A5">
        <w:t xml:space="preserve"> in </w:t>
      </w:r>
      <w:proofErr w:type="spellStart"/>
      <w:r w:rsidR="009E24A5" w:rsidRPr="009E24A5">
        <w:t>the</w:t>
      </w:r>
      <w:proofErr w:type="spellEnd"/>
      <w:r w:rsidR="009E24A5" w:rsidRPr="009E24A5">
        <w:t xml:space="preserve"> </w:t>
      </w:r>
      <w:proofErr w:type="spellStart"/>
      <w:r w:rsidR="009E24A5" w:rsidRPr="009E24A5">
        <w:t>second</w:t>
      </w:r>
      <w:proofErr w:type="spellEnd"/>
      <w:r w:rsidR="009E24A5" w:rsidRPr="009E24A5">
        <w:t xml:space="preserve"> </w:t>
      </w:r>
      <w:proofErr w:type="spellStart"/>
      <w:r w:rsidR="009E24A5" w:rsidRPr="009E24A5">
        <w:t>paragraph</w:t>
      </w:r>
      <w:proofErr w:type="spellEnd"/>
      <w:r w:rsidR="009E24A5" w:rsidRPr="009E24A5">
        <w:t xml:space="preserve"> of </w:t>
      </w:r>
      <w:proofErr w:type="spellStart"/>
      <w:r w:rsidR="009E24A5" w:rsidRPr="009E24A5">
        <w:t>the</w:t>
      </w:r>
      <w:proofErr w:type="spellEnd"/>
      <w:r w:rsidR="009E24A5" w:rsidRPr="009E24A5">
        <w:t xml:space="preserve"> </w:t>
      </w:r>
      <w:proofErr w:type="spellStart"/>
      <w:r w:rsidR="009E24A5" w:rsidRPr="009E24A5">
        <w:t>fourth</w:t>
      </w:r>
      <w:proofErr w:type="spellEnd"/>
      <w:r w:rsidR="009E24A5" w:rsidRPr="009E24A5">
        <w:t xml:space="preserve"> </w:t>
      </w:r>
      <w:proofErr w:type="spellStart"/>
      <w:r w:rsidR="009E24A5" w:rsidRPr="009E24A5">
        <w:t>article</w:t>
      </w:r>
      <w:proofErr w:type="spellEnd"/>
      <w:r w:rsidR="009E24A5" w:rsidRPr="009E24A5">
        <w:t xml:space="preserve"> of </w:t>
      </w:r>
      <w:proofErr w:type="spellStart"/>
      <w:r w:rsidR="009E24A5" w:rsidRPr="009E24A5">
        <w:t>the</w:t>
      </w:r>
      <w:proofErr w:type="spellEnd"/>
      <w:r w:rsidR="009E24A5" w:rsidRPr="009E24A5">
        <w:t xml:space="preserve"> </w:t>
      </w:r>
      <w:proofErr w:type="spellStart"/>
      <w:r w:rsidR="003720C6">
        <w:t>İnstruction</w:t>
      </w:r>
      <w:proofErr w:type="spellEnd"/>
      <w:r w:rsidR="009E24A5" w:rsidRPr="009E24A5">
        <w:t xml:space="preserve"> on </w:t>
      </w:r>
      <w:proofErr w:type="spellStart"/>
      <w:r w:rsidR="009E24A5" w:rsidRPr="009E24A5">
        <w:t>Equivalency</w:t>
      </w:r>
      <w:proofErr w:type="spellEnd"/>
      <w:r w:rsidR="009E24A5" w:rsidRPr="009E24A5">
        <w:t xml:space="preserve"> in </w:t>
      </w:r>
      <w:proofErr w:type="spellStart"/>
      <w:r w:rsidR="009E24A5" w:rsidRPr="009E24A5">
        <w:t>Credit</w:t>
      </w:r>
      <w:proofErr w:type="spellEnd"/>
      <w:r w:rsidR="009E24A5" w:rsidRPr="009E24A5">
        <w:t xml:space="preserve"> Grade </w:t>
      </w:r>
      <w:proofErr w:type="spellStart"/>
      <w:r w:rsidR="009E24A5" w:rsidRPr="009E24A5">
        <w:t>Transfers</w:t>
      </w:r>
      <w:proofErr w:type="spellEnd"/>
      <w:r w:rsidR="009E24A5" w:rsidRPr="009E24A5">
        <w:t xml:space="preserve"> of Courses </w:t>
      </w:r>
      <w:proofErr w:type="spellStart"/>
      <w:r w:rsidR="009E24A5" w:rsidRPr="009E24A5">
        <w:t>Taken</w:t>
      </w:r>
      <w:proofErr w:type="spellEnd"/>
      <w:r w:rsidR="009E24A5" w:rsidRPr="009E24A5">
        <w:t xml:space="preserve"> </w:t>
      </w:r>
      <w:proofErr w:type="spellStart"/>
      <w:r w:rsidR="009E24A5" w:rsidRPr="009E24A5">
        <w:t>Outside</w:t>
      </w:r>
      <w:proofErr w:type="spellEnd"/>
      <w:r w:rsidR="009E24A5" w:rsidRPr="009E24A5">
        <w:t xml:space="preserve"> of </w:t>
      </w:r>
      <w:proofErr w:type="spellStart"/>
      <w:r w:rsidR="009E24A5" w:rsidRPr="009E24A5">
        <w:t>Istanbul</w:t>
      </w:r>
      <w:proofErr w:type="spellEnd"/>
      <w:r w:rsidR="009E24A5" w:rsidRPr="009E24A5">
        <w:t xml:space="preserve"> </w:t>
      </w:r>
      <w:proofErr w:type="spellStart"/>
      <w:r w:rsidR="009E24A5" w:rsidRPr="009E24A5">
        <w:t>Medipol</w:t>
      </w:r>
      <w:proofErr w:type="spellEnd"/>
      <w:r w:rsidR="009E24A5" w:rsidRPr="009E24A5">
        <w:t xml:space="preserve"> </w:t>
      </w:r>
      <w:proofErr w:type="spellStart"/>
      <w:r w:rsidR="009E24A5" w:rsidRPr="009E24A5">
        <w:t>University</w:t>
      </w:r>
      <w:proofErr w:type="spellEnd"/>
      <w:r w:rsidR="00DD681A">
        <w:t xml:space="preserve">. </w:t>
      </w:r>
      <w:proofErr w:type="spellStart"/>
      <w:r w:rsidR="00DD681A">
        <w:t>Exemption</w:t>
      </w:r>
      <w:proofErr w:type="spellEnd"/>
      <w:r w:rsidR="00DD681A">
        <w:t xml:space="preserve"> </w:t>
      </w:r>
      <w:proofErr w:type="spellStart"/>
      <w:r w:rsidR="00DD681A">
        <w:t>requests</w:t>
      </w:r>
      <w:proofErr w:type="spellEnd"/>
      <w:r w:rsidR="00DD681A">
        <w:t xml:space="preserve"> </w:t>
      </w:r>
      <w:proofErr w:type="spellStart"/>
      <w:r w:rsidR="00DD681A">
        <w:t>are</w:t>
      </w:r>
      <w:proofErr w:type="spellEnd"/>
      <w:r w:rsidR="00DD681A">
        <w:t xml:space="preserve"> </w:t>
      </w:r>
      <w:proofErr w:type="spellStart"/>
      <w:r w:rsidR="00DD681A">
        <w:t>decided</w:t>
      </w:r>
      <w:proofErr w:type="spellEnd"/>
      <w:r w:rsidR="00DD681A">
        <w:t xml:space="preserve"> </w:t>
      </w:r>
      <w:proofErr w:type="spellStart"/>
      <w:r w:rsidR="00DD681A">
        <w:t>by</w:t>
      </w:r>
      <w:proofErr w:type="spellEnd"/>
      <w:r w:rsidR="00DD681A">
        <w:t xml:space="preserve"> </w:t>
      </w:r>
      <w:proofErr w:type="spellStart"/>
      <w:r w:rsidR="00DD681A">
        <w:t>the</w:t>
      </w:r>
      <w:proofErr w:type="spellEnd"/>
      <w:r w:rsidR="00DD681A">
        <w:t xml:space="preserve"> Board of Directors </w:t>
      </w:r>
      <w:proofErr w:type="spellStart"/>
      <w:r w:rsidR="00DD681A">
        <w:t>by</w:t>
      </w:r>
      <w:proofErr w:type="spellEnd"/>
      <w:r w:rsidR="00DD681A">
        <w:t xml:space="preserve"> </w:t>
      </w:r>
      <w:proofErr w:type="spellStart"/>
      <w:r w:rsidR="00DD681A">
        <w:t>taking</w:t>
      </w:r>
      <w:proofErr w:type="spellEnd"/>
      <w:r w:rsidR="00DD681A">
        <w:t xml:space="preserve"> </w:t>
      </w:r>
      <w:proofErr w:type="spellStart"/>
      <w:r w:rsidR="00DD681A">
        <w:t>the</w:t>
      </w:r>
      <w:proofErr w:type="spellEnd"/>
      <w:r w:rsidR="00DD681A">
        <w:t xml:space="preserve"> </w:t>
      </w:r>
      <w:proofErr w:type="spellStart"/>
      <w:r w:rsidR="00DD681A">
        <w:t>opinion</w:t>
      </w:r>
      <w:proofErr w:type="spellEnd"/>
      <w:r w:rsidR="00DD681A">
        <w:t xml:space="preserve"> of </w:t>
      </w:r>
      <w:proofErr w:type="spellStart"/>
      <w:r w:rsidR="00DD681A">
        <w:t>the</w:t>
      </w:r>
      <w:proofErr w:type="spellEnd"/>
      <w:r w:rsidR="00DD681A">
        <w:t xml:space="preserve"> </w:t>
      </w:r>
      <w:proofErr w:type="spellStart"/>
      <w:r w:rsidR="00DD681A">
        <w:t>lecturer</w:t>
      </w:r>
      <w:proofErr w:type="spellEnd"/>
      <w:r w:rsidR="00DD681A">
        <w:t xml:space="preserve"> </w:t>
      </w:r>
      <w:proofErr w:type="spellStart"/>
      <w:r w:rsidR="00DD681A">
        <w:t>giving</w:t>
      </w:r>
      <w:proofErr w:type="spellEnd"/>
      <w:r w:rsidR="00DD681A">
        <w:t xml:space="preserve"> </w:t>
      </w:r>
      <w:proofErr w:type="spellStart"/>
      <w:r w:rsidR="00DD681A">
        <w:t>the</w:t>
      </w:r>
      <w:proofErr w:type="spellEnd"/>
      <w:r w:rsidR="00DD681A">
        <w:t xml:space="preserve"> </w:t>
      </w:r>
      <w:proofErr w:type="spellStart"/>
      <w:r w:rsidR="00DD681A">
        <w:t>relevant</w:t>
      </w:r>
      <w:proofErr w:type="spellEnd"/>
      <w:r w:rsidR="00DD681A">
        <w:t xml:space="preserve"> </w:t>
      </w:r>
      <w:proofErr w:type="spellStart"/>
      <w:r w:rsidR="00DD681A">
        <w:t>course</w:t>
      </w:r>
      <w:proofErr w:type="spellEnd"/>
      <w:r w:rsidR="00DD681A">
        <w:t>.</w:t>
      </w:r>
    </w:p>
    <w:p w14:paraId="70FD9159" w14:textId="4FA33027" w:rsidR="00D96704" w:rsidRDefault="00DD681A">
      <w:pPr>
        <w:pStyle w:val="GvdeMetni"/>
        <w:spacing w:before="60"/>
        <w:ind w:left="116" w:right="155" w:firstLine="719"/>
        <w:jc w:val="both"/>
      </w:pPr>
      <w:r>
        <w:t>(2) Course-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enrol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Vertical</w:t>
      </w:r>
      <w:proofErr w:type="spellEnd"/>
      <w:r>
        <w:t xml:space="preserve"> Transfer </w:t>
      </w:r>
      <w:proofErr w:type="spellStart"/>
      <w:r>
        <w:t>Exam</w:t>
      </w:r>
      <w:proofErr w:type="spellEnd"/>
      <w:r>
        <w:t xml:space="preserve"> (DGS), </w:t>
      </w:r>
      <w:proofErr w:type="spellStart"/>
      <w:r>
        <w:t>the</w:t>
      </w:r>
      <w:proofErr w:type="spellEnd"/>
      <w:r>
        <w:t xml:space="preserve"> '</w:t>
      </w:r>
      <w:proofErr w:type="spellStart"/>
      <w:r>
        <w:t>Equivalence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'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of Directors, in </w:t>
      </w:r>
      <w:proofErr w:type="spellStart"/>
      <w:r>
        <w:t>which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is </w:t>
      </w:r>
      <w:proofErr w:type="spellStart"/>
      <w:r>
        <w:t>present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discussed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Equivalency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compatibility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equivalence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,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course-grade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transfer.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succeeded</w:t>
      </w:r>
      <w:proofErr w:type="spellEnd"/>
    </w:p>
    <w:p w14:paraId="70FD915A" w14:textId="77777777" w:rsidR="00D96704" w:rsidRDefault="00D96704">
      <w:pPr>
        <w:jc w:val="both"/>
        <w:sectPr w:rsidR="00D96704">
          <w:pgSz w:w="11900" w:h="16850"/>
          <w:pgMar w:top="1340" w:right="1300" w:bottom="980" w:left="1300" w:header="0" w:footer="786" w:gutter="0"/>
          <w:cols w:space="708"/>
        </w:sectPr>
      </w:pPr>
    </w:p>
    <w:p w14:paraId="70FD915B" w14:textId="07D0B5E4" w:rsidR="00D96704" w:rsidRDefault="00173310">
      <w:pPr>
        <w:pStyle w:val="GvdeMetni"/>
        <w:spacing w:before="67"/>
        <w:ind w:left="116" w:right="155"/>
        <w:jc w:val="both"/>
      </w:pPr>
      <w:proofErr w:type="spellStart"/>
      <w:r>
        <w:lastRenderedPageBreak/>
        <w:t>D</w:t>
      </w:r>
      <w:r w:rsidR="00DD681A">
        <w:t>oes</w:t>
      </w:r>
      <w:proofErr w:type="spellEnd"/>
      <w:r w:rsidR="00DD681A">
        <w:t xml:space="preserve"> not </w:t>
      </w:r>
      <w:proofErr w:type="spellStart"/>
      <w:r w:rsidR="00DD681A">
        <w:t>have</w:t>
      </w:r>
      <w:proofErr w:type="spellEnd"/>
      <w:r w:rsidR="00DD681A">
        <w:t xml:space="preserve"> </w:t>
      </w:r>
      <w:proofErr w:type="spellStart"/>
      <w:r w:rsidR="00DD681A">
        <w:t>to</w:t>
      </w:r>
      <w:proofErr w:type="spellEnd"/>
      <w:r w:rsidR="00DD681A">
        <w:t xml:space="preserve"> </w:t>
      </w:r>
      <w:proofErr w:type="spellStart"/>
      <w:r w:rsidR="00DD681A">
        <w:t>express</w:t>
      </w:r>
      <w:proofErr w:type="spellEnd"/>
      <w:r w:rsidR="00DD681A">
        <w:t xml:space="preserve"> a </w:t>
      </w:r>
      <w:proofErr w:type="spellStart"/>
      <w:r w:rsidR="00DD681A">
        <w:t>positive</w:t>
      </w:r>
      <w:proofErr w:type="spellEnd"/>
      <w:r w:rsidR="00DD681A">
        <w:t xml:space="preserve"> </w:t>
      </w:r>
      <w:proofErr w:type="spellStart"/>
      <w:r w:rsidR="00DD681A">
        <w:t>opinion</w:t>
      </w:r>
      <w:proofErr w:type="spellEnd"/>
      <w:r w:rsidR="00DD681A">
        <w:t xml:space="preserve"> </w:t>
      </w:r>
      <w:proofErr w:type="spellStart"/>
      <w:r w:rsidR="00DD681A">
        <w:t>about</w:t>
      </w:r>
      <w:proofErr w:type="spellEnd"/>
      <w:r w:rsidR="00DD681A">
        <w:t xml:space="preserve"> </w:t>
      </w:r>
      <w:proofErr w:type="spellStart"/>
      <w:r w:rsidR="00DD681A">
        <w:t>the</w:t>
      </w:r>
      <w:proofErr w:type="spellEnd"/>
      <w:r w:rsidR="00DD681A">
        <w:t xml:space="preserve"> </w:t>
      </w:r>
      <w:proofErr w:type="spellStart"/>
      <w:r w:rsidR="00DD681A">
        <w:t>credit</w:t>
      </w:r>
      <w:proofErr w:type="spellEnd"/>
      <w:r w:rsidR="00DD681A">
        <w:t xml:space="preserve"> transfer of </w:t>
      </w:r>
      <w:proofErr w:type="spellStart"/>
      <w:r w:rsidR="00DD681A">
        <w:t>the</w:t>
      </w:r>
      <w:proofErr w:type="spellEnd"/>
      <w:r w:rsidR="00DD681A">
        <w:t xml:space="preserve"> </w:t>
      </w:r>
      <w:proofErr w:type="spellStart"/>
      <w:r w:rsidR="00DD681A">
        <w:t>course</w:t>
      </w:r>
      <w:proofErr w:type="spellEnd"/>
      <w:r w:rsidR="00DD681A">
        <w:t xml:space="preserve">. </w:t>
      </w:r>
      <w:proofErr w:type="spellStart"/>
      <w:r w:rsidR="003720C6" w:rsidRPr="003720C6">
        <w:t>Before</w:t>
      </w:r>
      <w:proofErr w:type="spellEnd"/>
      <w:r w:rsidR="003720C6" w:rsidRPr="003720C6">
        <w:t xml:space="preserve"> </w:t>
      </w:r>
      <w:proofErr w:type="spellStart"/>
      <w:r w:rsidR="003720C6" w:rsidRPr="003720C6">
        <w:t>the</w:t>
      </w:r>
      <w:proofErr w:type="spellEnd"/>
      <w:r w:rsidR="003720C6" w:rsidRPr="003720C6">
        <w:t xml:space="preserve"> </w:t>
      </w:r>
      <w:proofErr w:type="spellStart"/>
      <w:r w:rsidR="003720C6" w:rsidRPr="003720C6">
        <w:t>equivalence</w:t>
      </w:r>
      <w:proofErr w:type="spellEnd"/>
      <w:r w:rsidR="003720C6" w:rsidRPr="003720C6">
        <w:t xml:space="preserve"> </w:t>
      </w:r>
      <w:proofErr w:type="spellStart"/>
      <w:r w:rsidR="003720C6" w:rsidRPr="003720C6">
        <w:t>determination</w:t>
      </w:r>
      <w:proofErr w:type="spellEnd"/>
      <w:r w:rsidR="003720C6" w:rsidRPr="003720C6">
        <w:t xml:space="preserve"> </w:t>
      </w:r>
      <w:proofErr w:type="spellStart"/>
      <w:r w:rsidR="003720C6" w:rsidRPr="003720C6">
        <w:t>meeting</w:t>
      </w:r>
      <w:proofErr w:type="spellEnd"/>
      <w:r w:rsidR="003720C6" w:rsidRPr="003720C6">
        <w:t xml:space="preserve"> </w:t>
      </w:r>
      <w:proofErr w:type="spellStart"/>
      <w:r w:rsidR="003720C6" w:rsidRPr="003720C6">
        <w:t>to</w:t>
      </w:r>
      <w:proofErr w:type="spellEnd"/>
      <w:r w:rsidR="003720C6" w:rsidRPr="003720C6">
        <w:t xml:space="preserve"> be </w:t>
      </w:r>
      <w:proofErr w:type="spellStart"/>
      <w:r w:rsidR="003720C6" w:rsidRPr="003720C6">
        <w:t>held</w:t>
      </w:r>
      <w:proofErr w:type="spellEnd"/>
      <w:r w:rsidR="003720C6" w:rsidRPr="003720C6">
        <w:t xml:space="preserve"> </w:t>
      </w:r>
      <w:proofErr w:type="spellStart"/>
      <w:r w:rsidR="003720C6" w:rsidRPr="003720C6">
        <w:t>every</w:t>
      </w:r>
      <w:proofErr w:type="spellEnd"/>
      <w:r w:rsidR="003720C6" w:rsidRPr="003720C6">
        <w:t xml:space="preserve"> </w:t>
      </w:r>
      <w:proofErr w:type="spellStart"/>
      <w:r w:rsidR="003720C6" w:rsidRPr="003720C6">
        <w:t>year</w:t>
      </w:r>
      <w:proofErr w:type="spellEnd"/>
      <w:r w:rsidR="003720C6" w:rsidRPr="003720C6">
        <w:t xml:space="preserve">, </w:t>
      </w:r>
      <w:proofErr w:type="spellStart"/>
      <w:r w:rsidR="003720C6" w:rsidRPr="003720C6">
        <w:t>the</w:t>
      </w:r>
      <w:proofErr w:type="spellEnd"/>
      <w:r w:rsidR="003720C6" w:rsidRPr="003720C6">
        <w:t xml:space="preserve"> </w:t>
      </w:r>
      <w:proofErr w:type="spellStart"/>
      <w:r w:rsidR="003720C6" w:rsidRPr="003720C6">
        <w:t>Commission</w:t>
      </w:r>
      <w:proofErr w:type="spellEnd"/>
      <w:r w:rsidR="003720C6" w:rsidRPr="003720C6">
        <w:t xml:space="preserve"> </w:t>
      </w:r>
      <w:proofErr w:type="spellStart"/>
      <w:r w:rsidR="003720C6" w:rsidRPr="003720C6">
        <w:t>determines</w:t>
      </w:r>
      <w:proofErr w:type="spellEnd"/>
      <w:r w:rsidR="003720C6" w:rsidRPr="003720C6">
        <w:t xml:space="preserve"> general </w:t>
      </w:r>
      <w:proofErr w:type="spellStart"/>
      <w:r w:rsidR="003720C6" w:rsidRPr="003720C6">
        <w:t>principles</w:t>
      </w:r>
      <w:proofErr w:type="spellEnd"/>
      <w:r w:rsidR="003720C6" w:rsidRPr="003720C6">
        <w:t xml:space="preserve">, </w:t>
      </w:r>
      <w:proofErr w:type="spellStart"/>
      <w:r w:rsidR="003720C6" w:rsidRPr="003720C6">
        <w:t>taking</w:t>
      </w:r>
      <w:proofErr w:type="spellEnd"/>
      <w:r w:rsidR="003720C6" w:rsidRPr="003720C6">
        <w:t xml:space="preserve"> </w:t>
      </w:r>
      <w:proofErr w:type="spellStart"/>
      <w:r w:rsidR="003720C6" w:rsidRPr="003720C6">
        <w:t>into</w:t>
      </w:r>
      <w:proofErr w:type="spellEnd"/>
      <w:r w:rsidR="003720C6" w:rsidRPr="003720C6">
        <w:t xml:space="preserve"> </w:t>
      </w:r>
      <w:proofErr w:type="spellStart"/>
      <w:r w:rsidR="003720C6" w:rsidRPr="003720C6">
        <w:t>account</w:t>
      </w:r>
      <w:proofErr w:type="spellEnd"/>
      <w:r w:rsidR="003720C6" w:rsidRPr="003720C6">
        <w:t xml:space="preserve"> </w:t>
      </w:r>
      <w:proofErr w:type="spellStart"/>
      <w:r w:rsidR="003720C6" w:rsidRPr="003720C6">
        <w:t>the</w:t>
      </w:r>
      <w:proofErr w:type="spellEnd"/>
      <w:r w:rsidR="003720C6" w:rsidRPr="003720C6">
        <w:t xml:space="preserve"> </w:t>
      </w:r>
      <w:proofErr w:type="spellStart"/>
      <w:r w:rsidR="003720C6" w:rsidRPr="003720C6">
        <w:t>special</w:t>
      </w:r>
      <w:proofErr w:type="spellEnd"/>
      <w:r w:rsidR="003720C6" w:rsidRPr="003720C6">
        <w:t xml:space="preserve"> </w:t>
      </w:r>
      <w:proofErr w:type="spellStart"/>
      <w:r w:rsidR="003720C6" w:rsidRPr="003720C6">
        <w:t>conditions</w:t>
      </w:r>
      <w:proofErr w:type="spellEnd"/>
      <w:r w:rsidR="003720C6" w:rsidRPr="003720C6">
        <w:t xml:space="preserve">, </w:t>
      </w:r>
      <w:proofErr w:type="spellStart"/>
      <w:r w:rsidR="003720C6" w:rsidRPr="003720C6">
        <w:t>if</w:t>
      </w:r>
      <w:proofErr w:type="spellEnd"/>
      <w:r w:rsidR="003720C6" w:rsidRPr="003720C6">
        <w:t xml:space="preserve"> </w:t>
      </w:r>
      <w:proofErr w:type="spellStart"/>
      <w:r w:rsidR="003720C6" w:rsidRPr="003720C6">
        <w:t>any</w:t>
      </w:r>
      <w:proofErr w:type="spellEnd"/>
      <w:r w:rsidR="003720C6" w:rsidRPr="003720C6">
        <w:t xml:space="preserve">, </w:t>
      </w:r>
      <w:proofErr w:type="spellStart"/>
      <w:r w:rsidR="003720C6" w:rsidRPr="003720C6">
        <w:t>regarding</w:t>
      </w:r>
      <w:proofErr w:type="spellEnd"/>
      <w:r w:rsidR="003720C6" w:rsidRPr="003720C6">
        <w:t xml:space="preserve"> </w:t>
      </w:r>
      <w:proofErr w:type="spellStart"/>
      <w:r w:rsidR="003720C6" w:rsidRPr="003720C6">
        <w:t>the</w:t>
      </w:r>
      <w:proofErr w:type="spellEnd"/>
      <w:r w:rsidR="003720C6" w:rsidRPr="003720C6">
        <w:t xml:space="preserve"> </w:t>
      </w:r>
      <w:proofErr w:type="spellStart"/>
      <w:r w:rsidR="003720C6" w:rsidRPr="003720C6">
        <w:t>course-grade</w:t>
      </w:r>
      <w:proofErr w:type="spellEnd"/>
      <w:r w:rsidR="003720C6" w:rsidRPr="003720C6">
        <w:t xml:space="preserve"> </w:t>
      </w:r>
      <w:proofErr w:type="spellStart"/>
      <w:r w:rsidR="003720C6" w:rsidRPr="003720C6">
        <w:t>credit</w:t>
      </w:r>
      <w:proofErr w:type="spellEnd"/>
      <w:r w:rsidR="003720C6" w:rsidRPr="003720C6">
        <w:t xml:space="preserve"> transfer </w:t>
      </w:r>
      <w:proofErr w:type="spellStart"/>
      <w:r w:rsidR="003720C6" w:rsidRPr="003720C6">
        <w:t>to</w:t>
      </w:r>
      <w:proofErr w:type="spellEnd"/>
      <w:r w:rsidR="003720C6" w:rsidRPr="003720C6">
        <w:t xml:space="preserve"> be </w:t>
      </w:r>
      <w:proofErr w:type="spellStart"/>
      <w:r w:rsidR="003720C6" w:rsidRPr="003720C6">
        <w:t>held</w:t>
      </w:r>
      <w:proofErr w:type="spellEnd"/>
      <w:r w:rsidR="003720C6" w:rsidRPr="003720C6">
        <w:t xml:space="preserve"> </w:t>
      </w:r>
      <w:proofErr w:type="spellStart"/>
      <w:r w:rsidR="003720C6" w:rsidRPr="003720C6">
        <w:t>that</w:t>
      </w:r>
      <w:proofErr w:type="spellEnd"/>
      <w:r w:rsidR="003720C6" w:rsidRPr="003720C6">
        <w:t xml:space="preserve"> </w:t>
      </w:r>
      <w:proofErr w:type="spellStart"/>
      <w:r w:rsidR="003720C6" w:rsidRPr="003720C6">
        <w:t>year</w:t>
      </w:r>
      <w:proofErr w:type="spellEnd"/>
      <w:r w:rsidR="003720C6" w:rsidRPr="003720C6">
        <w:t xml:space="preserve">, </w:t>
      </w:r>
      <w:proofErr w:type="spellStart"/>
      <w:r w:rsidR="003720C6" w:rsidRPr="003720C6">
        <w:t>writes</w:t>
      </w:r>
      <w:proofErr w:type="spellEnd"/>
      <w:r w:rsidR="003720C6" w:rsidRPr="003720C6">
        <w:t xml:space="preserve"> </w:t>
      </w:r>
      <w:proofErr w:type="spellStart"/>
      <w:r w:rsidR="003720C6" w:rsidRPr="003720C6">
        <w:t>these</w:t>
      </w:r>
      <w:proofErr w:type="spellEnd"/>
      <w:r w:rsidR="003720C6" w:rsidRPr="003720C6">
        <w:t xml:space="preserve"> general </w:t>
      </w:r>
      <w:proofErr w:type="spellStart"/>
      <w:r w:rsidR="003720C6" w:rsidRPr="003720C6">
        <w:t>principles</w:t>
      </w:r>
      <w:proofErr w:type="spellEnd"/>
      <w:r w:rsidR="003720C6" w:rsidRPr="003720C6">
        <w:t xml:space="preserve"> in </w:t>
      </w:r>
      <w:proofErr w:type="spellStart"/>
      <w:r w:rsidR="003720C6" w:rsidRPr="003720C6">
        <w:t>its</w:t>
      </w:r>
      <w:proofErr w:type="spellEnd"/>
      <w:r w:rsidR="003720C6" w:rsidRPr="003720C6">
        <w:t xml:space="preserve"> </w:t>
      </w:r>
      <w:proofErr w:type="spellStart"/>
      <w:r w:rsidR="003720C6" w:rsidRPr="003720C6">
        <w:t>report</w:t>
      </w:r>
      <w:proofErr w:type="spellEnd"/>
      <w:r w:rsidR="003720C6" w:rsidRPr="003720C6">
        <w:t xml:space="preserve"> </w:t>
      </w:r>
      <w:proofErr w:type="spellStart"/>
      <w:r w:rsidR="003720C6" w:rsidRPr="003720C6">
        <w:t>with</w:t>
      </w:r>
      <w:proofErr w:type="spellEnd"/>
      <w:r w:rsidR="003720C6" w:rsidRPr="003720C6">
        <w:t xml:space="preserve"> </w:t>
      </w:r>
      <w:proofErr w:type="spellStart"/>
      <w:r w:rsidR="003720C6" w:rsidRPr="003720C6">
        <w:t>its</w:t>
      </w:r>
      <w:proofErr w:type="spellEnd"/>
      <w:r w:rsidR="003720C6" w:rsidRPr="003720C6">
        <w:t xml:space="preserve"> </w:t>
      </w:r>
      <w:proofErr w:type="spellStart"/>
      <w:r w:rsidR="003720C6" w:rsidRPr="003720C6">
        <w:t>justification</w:t>
      </w:r>
      <w:proofErr w:type="spellEnd"/>
      <w:r w:rsidR="003720C6" w:rsidRPr="003720C6">
        <w:t xml:space="preserve">, </w:t>
      </w:r>
      <w:proofErr w:type="spellStart"/>
      <w:r w:rsidR="003720C6" w:rsidRPr="003720C6">
        <w:t>and</w:t>
      </w:r>
      <w:proofErr w:type="spellEnd"/>
      <w:r w:rsidR="003720C6" w:rsidRPr="003720C6">
        <w:t xml:space="preserve"> </w:t>
      </w:r>
      <w:proofErr w:type="spellStart"/>
      <w:r w:rsidR="003720C6" w:rsidRPr="003720C6">
        <w:t>makes</w:t>
      </w:r>
      <w:proofErr w:type="spellEnd"/>
      <w:r w:rsidR="003720C6" w:rsidRPr="003720C6">
        <w:t xml:space="preserve"> </w:t>
      </w:r>
      <w:proofErr w:type="spellStart"/>
      <w:r w:rsidR="003720C6" w:rsidRPr="003720C6">
        <w:t>its</w:t>
      </w:r>
      <w:proofErr w:type="spellEnd"/>
      <w:r w:rsidR="003720C6" w:rsidRPr="003720C6">
        <w:t xml:space="preserve"> </w:t>
      </w:r>
      <w:proofErr w:type="spellStart"/>
      <w:r w:rsidR="003720C6" w:rsidRPr="003720C6">
        <w:t>evaluation</w:t>
      </w:r>
      <w:proofErr w:type="spellEnd"/>
      <w:r w:rsidR="003720C6" w:rsidRPr="003720C6">
        <w:t xml:space="preserve"> </w:t>
      </w:r>
      <w:proofErr w:type="spellStart"/>
      <w:r w:rsidR="003720C6" w:rsidRPr="003720C6">
        <w:t>within</w:t>
      </w:r>
      <w:proofErr w:type="spellEnd"/>
      <w:r w:rsidR="003720C6" w:rsidRPr="003720C6">
        <w:t xml:space="preserve"> </w:t>
      </w:r>
      <w:proofErr w:type="spellStart"/>
      <w:r w:rsidR="003720C6" w:rsidRPr="003720C6">
        <w:t>the</w:t>
      </w:r>
      <w:proofErr w:type="spellEnd"/>
      <w:r w:rsidR="003720C6" w:rsidRPr="003720C6">
        <w:t xml:space="preserve"> </w:t>
      </w:r>
      <w:proofErr w:type="spellStart"/>
      <w:r w:rsidR="003720C6" w:rsidRPr="003720C6">
        <w:t>framework</w:t>
      </w:r>
      <w:proofErr w:type="spellEnd"/>
      <w:r w:rsidR="003720C6" w:rsidRPr="003720C6">
        <w:t xml:space="preserve"> of </w:t>
      </w:r>
      <w:proofErr w:type="spellStart"/>
      <w:r w:rsidR="003720C6" w:rsidRPr="003720C6">
        <w:t>these</w:t>
      </w:r>
      <w:proofErr w:type="spellEnd"/>
      <w:r w:rsidR="003720C6" w:rsidRPr="003720C6">
        <w:t xml:space="preserve"> general </w:t>
      </w:r>
      <w:proofErr w:type="spellStart"/>
      <w:r w:rsidR="003720C6" w:rsidRPr="003720C6">
        <w:t>principles</w:t>
      </w:r>
      <w:proofErr w:type="spellEnd"/>
      <w:r w:rsidR="003720C6" w:rsidRPr="003720C6">
        <w:t>.</w:t>
      </w:r>
      <w:r w:rsidR="00DD681A">
        <w:t xml:space="preserve"> </w:t>
      </w:r>
      <w:proofErr w:type="spellStart"/>
      <w:r w:rsidR="00DD681A">
        <w:t>T</w:t>
      </w:r>
      <w:r>
        <w:t>he</w:t>
      </w:r>
      <w:proofErr w:type="spellEnd"/>
      <w:r>
        <w:t xml:space="preserve"> </w:t>
      </w:r>
      <w:proofErr w:type="spellStart"/>
      <w:r w:rsidR="00DD681A">
        <w:t>opinion</w:t>
      </w:r>
      <w:proofErr w:type="spellEnd"/>
      <w:r w:rsidR="00DD681A">
        <w:t xml:space="preserve"> </w:t>
      </w:r>
      <w:proofErr w:type="spellStart"/>
      <w:r w:rsidR="00DD681A">
        <w:t>that</w:t>
      </w:r>
      <w:proofErr w:type="spellEnd"/>
      <w:r w:rsidR="00DD681A">
        <w:t xml:space="preserve"> </w:t>
      </w:r>
      <w:proofErr w:type="spellStart"/>
      <w:r w:rsidR="00DD681A">
        <w:t>emerges</w:t>
      </w:r>
      <w:proofErr w:type="spellEnd"/>
      <w:r w:rsidR="00DD681A">
        <w:t xml:space="preserve"> at </w:t>
      </w:r>
      <w:proofErr w:type="spellStart"/>
      <w:r w:rsidR="00DD681A">
        <w:t>the</w:t>
      </w:r>
      <w:proofErr w:type="spellEnd"/>
      <w:r w:rsidR="00DD681A">
        <w:t xml:space="preserve"> </w:t>
      </w:r>
      <w:proofErr w:type="spellStart"/>
      <w:r w:rsidR="00DD681A">
        <w:t>meeting</w:t>
      </w:r>
      <w:proofErr w:type="spellEnd"/>
      <w:r w:rsidR="00DD681A">
        <w:t xml:space="preserve"> is </w:t>
      </w:r>
      <w:proofErr w:type="spellStart"/>
      <w:r w:rsidR="00DD681A">
        <w:t>presented</w:t>
      </w:r>
      <w:proofErr w:type="spellEnd"/>
      <w:r w:rsidR="00DD681A">
        <w:t xml:space="preserve"> </w:t>
      </w:r>
      <w:proofErr w:type="spellStart"/>
      <w:r w:rsidR="00DD681A">
        <w:t>to</w:t>
      </w:r>
      <w:proofErr w:type="spellEnd"/>
      <w:r w:rsidR="00DD681A">
        <w:t xml:space="preserve"> </w:t>
      </w:r>
      <w:proofErr w:type="spellStart"/>
      <w:r w:rsidR="00DD681A">
        <w:t>the</w:t>
      </w:r>
      <w:proofErr w:type="spellEnd"/>
      <w:r w:rsidR="00DD681A">
        <w:t xml:space="preserve"> Board of Directors in a </w:t>
      </w:r>
      <w:proofErr w:type="spellStart"/>
      <w:r w:rsidR="00DD681A">
        <w:t>commission</w:t>
      </w:r>
      <w:proofErr w:type="spellEnd"/>
      <w:r w:rsidR="00DD681A">
        <w:t xml:space="preserve"> </w:t>
      </w:r>
      <w:proofErr w:type="spellStart"/>
      <w:r w:rsidR="00DD681A">
        <w:t>report</w:t>
      </w:r>
      <w:proofErr w:type="spellEnd"/>
      <w:r w:rsidR="00DD681A">
        <w:t>.</w:t>
      </w:r>
    </w:p>
    <w:p w14:paraId="70FD915C" w14:textId="77777777" w:rsidR="00D96704" w:rsidRDefault="00D96704">
      <w:pPr>
        <w:pStyle w:val="GvdeMetni"/>
        <w:spacing w:before="9"/>
        <w:rPr>
          <w:sz w:val="34"/>
        </w:rPr>
      </w:pPr>
    </w:p>
    <w:p w14:paraId="70FD915D" w14:textId="1D74932B" w:rsidR="00D96704" w:rsidRDefault="00DD681A" w:rsidP="0025252B">
      <w:pPr>
        <w:pStyle w:val="Balk1"/>
        <w:jc w:val="center"/>
      </w:pPr>
      <w:proofErr w:type="spellStart"/>
      <w:r>
        <w:t>Double</w:t>
      </w:r>
      <w:proofErr w:type="spellEnd"/>
      <w:r>
        <w:t xml:space="preserve"> </w:t>
      </w:r>
      <w:proofErr w:type="spellStart"/>
      <w:proofErr w:type="gramStart"/>
      <w:r>
        <w:t>Major</w:t>
      </w:r>
      <w:proofErr w:type="spellEnd"/>
      <w:r>
        <w:t xml:space="preserve"> -</w:t>
      </w:r>
      <w:proofErr w:type="gramEnd"/>
      <w:r>
        <w:t xml:space="preserve"> </w:t>
      </w:r>
      <w:proofErr w:type="spellStart"/>
      <w:r>
        <w:t>Minor</w:t>
      </w:r>
      <w:proofErr w:type="spellEnd"/>
      <w:r>
        <w:t xml:space="preserve"> </w:t>
      </w:r>
      <w:proofErr w:type="spellStart"/>
      <w:r w:rsidR="00911AC0">
        <w:t>Programme</w:t>
      </w:r>
      <w:proofErr w:type="spellEnd"/>
    </w:p>
    <w:p w14:paraId="70FD915E" w14:textId="735EEDCF" w:rsidR="00D96704" w:rsidRDefault="00DD681A">
      <w:pPr>
        <w:pStyle w:val="P68B1DB1-Normal1"/>
        <w:spacing w:before="55"/>
        <w:ind w:left="116" w:right="156"/>
        <w:jc w:val="both"/>
      </w:pPr>
      <w:r>
        <w:rPr>
          <w:b/>
        </w:rPr>
        <w:t xml:space="preserve">ARTICLE 10 </w:t>
      </w:r>
      <w:r>
        <w:t xml:space="preserve">– (1)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 </w:t>
      </w:r>
      <w:proofErr w:type="spellStart"/>
      <w:r w:rsidR="00911AC0">
        <w:t>programmemes</w:t>
      </w:r>
      <w:proofErr w:type="spellEnd"/>
      <w:r>
        <w:t xml:space="preserve">, </w:t>
      </w:r>
      <w:proofErr w:type="spellStart"/>
      <w:r w:rsidR="003915B9" w:rsidRPr="003915B9">
        <w:rPr>
          <w:i/>
          <w:iCs/>
        </w:rPr>
        <w:t>Istanbul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Medipol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University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Associate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and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Undergraduate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Education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Regulations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24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>.</w:t>
      </w:r>
    </w:p>
    <w:p w14:paraId="70FD915F" w14:textId="09271FD5" w:rsidR="00D96704" w:rsidRDefault="00DD681A">
      <w:pPr>
        <w:pStyle w:val="P68B1DB1-ListParagraph3"/>
        <w:numPr>
          <w:ilvl w:val="0"/>
          <w:numId w:val="1"/>
        </w:numPr>
        <w:tabs>
          <w:tab w:val="left" w:pos="1214"/>
        </w:tabs>
        <w:spacing w:before="60"/>
        <w:ind w:right="157" w:firstLine="720"/>
        <w:jc w:val="both"/>
      </w:pPr>
      <w:proofErr w:type="spellStart"/>
      <w:r>
        <w:t>Communication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 w:rsidR="003915B9" w:rsidRPr="003915B9">
        <w:rPr>
          <w:i/>
          <w:iCs/>
        </w:rPr>
        <w:t>Istanbul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Medipol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University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Associate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and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Undergraduate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Education</w:t>
      </w:r>
      <w:proofErr w:type="spellEnd"/>
      <w:r w:rsidR="003915B9" w:rsidRPr="003915B9">
        <w:rPr>
          <w:i/>
          <w:iCs/>
        </w:rPr>
        <w:t xml:space="preserve"> </w:t>
      </w:r>
      <w:proofErr w:type="spellStart"/>
      <w:r w:rsidR="003915B9" w:rsidRPr="003915B9">
        <w:rPr>
          <w:i/>
          <w:iCs/>
        </w:rPr>
        <w:t>Regulations</w:t>
      </w:r>
      <w:proofErr w:type="spellEnd"/>
      <w:r w:rsidRPr="003915B9">
        <w:rPr>
          <w:i/>
          <w:iCs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i/>
        </w:rPr>
        <w:t>Istanbul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Medipol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Double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Major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Minor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Undergraduate</w:t>
      </w:r>
      <w:proofErr w:type="spellEnd"/>
      <w:r>
        <w:rPr>
          <w:i/>
        </w:rPr>
        <w:t xml:space="preserve"> </w:t>
      </w:r>
      <w:proofErr w:type="spellStart"/>
      <w:r w:rsidR="00911AC0">
        <w:rPr>
          <w:i/>
        </w:rPr>
        <w:t>Programme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Instruction</w:t>
      </w:r>
      <w:proofErr w:type="spellEnd"/>
      <w:r>
        <w:rPr>
          <w:i/>
        </w:rPr>
        <w:t xml:space="preserve"> </w:t>
      </w:r>
      <w:r>
        <w:t xml:space="preserve">can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 </w:t>
      </w:r>
      <w:proofErr w:type="spellStart"/>
      <w:r w:rsidR="00911AC0">
        <w:t>programmemes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>.</w:t>
      </w:r>
    </w:p>
    <w:p w14:paraId="70FD9160" w14:textId="7CFA6AC2" w:rsidR="00D96704" w:rsidRDefault="00DD681A">
      <w:pPr>
        <w:pStyle w:val="P68B1DB1-ListParagraph3"/>
        <w:numPr>
          <w:ilvl w:val="0"/>
          <w:numId w:val="1"/>
        </w:numPr>
        <w:tabs>
          <w:tab w:val="left" w:pos="1237"/>
        </w:tabs>
        <w:ind w:right="157" w:firstLine="720"/>
        <w:jc w:val="both"/>
      </w:pPr>
      <w:r>
        <w:t xml:space="preserve">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is </w:t>
      </w:r>
      <w:proofErr w:type="spellStart"/>
      <w:r>
        <w:t>appointed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dean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 </w:t>
      </w:r>
      <w:proofErr w:type="spellStart"/>
      <w:r w:rsidR="00911AC0">
        <w:t>programmemes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advise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70FD9161" w14:textId="77777777" w:rsidR="00D96704" w:rsidRDefault="00DD681A">
      <w:pPr>
        <w:pStyle w:val="P68B1DB1-ListParagraph3"/>
        <w:numPr>
          <w:ilvl w:val="0"/>
          <w:numId w:val="1"/>
        </w:numPr>
        <w:tabs>
          <w:tab w:val="left" w:pos="1218"/>
        </w:tabs>
        <w:ind w:right="158" w:firstLine="720"/>
        <w:jc w:val="both"/>
      </w:pPr>
      <w:proofErr w:type="spellStart"/>
      <w:r>
        <w:t>Opening</w:t>
      </w:r>
      <w:proofErr w:type="spellEnd"/>
      <w:r>
        <w:t xml:space="preserve"> of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finalized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board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>.</w:t>
      </w:r>
    </w:p>
    <w:p w14:paraId="70FD9162" w14:textId="4E3451F5" w:rsidR="00D96704" w:rsidRDefault="00DD681A">
      <w:pPr>
        <w:pStyle w:val="P68B1DB1-ListParagraph3"/>
        <w:numPr>
          <w:ilvl w:val="0"/>
          <w:numId w:val="1"/>
        </w:numPr>
        <w:tabs>
          <w:tab w:val="left" w:pos="1226"/>
        </w:tabs>
        <w:ind w:right="162" w:firstLine="7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 </w:t>
      </w:r>
      <w:proofErr w:type="spellStart"/>
      <w:r w:rsidR="00911AC0">
        <w:t>programmemes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ECTS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of Directors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.</w:t>
      </w:r>
    </w:p>
    <w:p w14:paraId="70FD9163" w14:textId="77777777" w:rsidR="00D96704" w:rsidRDefault="00D96704">
      <w:pPr>
        <w:pStyle w:val="GvdeMetni"/>
        <w:spacing w:before="9"/>
        <w:rPr>
          <w:sz w:val="34"/>
        </w:rPr>
      </w:pPr>
    </w:p>
    <w:p w14:paraId="70FD9164" w14:textId="77777777" w:rsidR="00D96704" w:rsidRDefault="00DD681A" w:rsidP="0025252B">
      <w:pPr>
        <w:pStyle w:val="Balk1"/>
        <w:jc w:val="center"/>
      </w:pPr>
      <w:proofErr w:type="spellStart"/>
      <w:r>
        <w:t>Academic</w:t>
      </w:r>
      <w:proofErr w:type="spellEnd"/>
      <w:r>
        <w:t xml:space="preserve"> </w:t>
      </w:r>
      <w:proofErr w:type="spellStart"/>
      <w:r>
        <w:t>Counseling</w:t>
      </w:r>
      <w:proofErr w:type="spellEnd"/>
    </w:p>
    <w:p w14:paraId="70FD9165" w14:textId="00D5FBB0" w:rsidR="00D96704" w:rsidRDefault="00DD681A">
      <w:pPr>
        <w:pStyle w:val="GvdeMetni"/>
        <w:spacing w:before="55"/>
        <w:ind w:left="116" w:right="166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>11 -</w:t>
      </w:r>
      <w:proofErr w:type="gramEnd"/>
      <w:r>
        <w:rPr>
          <w:b/>
        </w:rPr>
        <w:t xml:space="preserve"> </w:t>
      </w:r>
      <w:r>
        <w:t xml:space="preserve">(1) An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is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chair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enrolls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C94E63">
        <w:t>U</w:t>
      </w:r>
      <w:r>
        <w:t>niversity</w:t>
      </w:r>
      <w:proofErr w:type="spellEnd"/>
      <w:r>
        <w:t>.</w:t>
      </w:r>
    </w:p>
    <w:p w14:paraId="70FD9166" w14:textId="3F414EA7" w:rsidR="00D96704" w:rsidRDefault="00DD681A">
      <w:pPr>
        <w:pStyle w:val="GvdeMetni"/>
        <w:spacing w:before="60"/>
        <w:ind w:left="116" w:right="156" w:firstLine="719"/>
        <w:jc w:val="both"/>
      </w:pPr>
      <w:r>
        <w:t xml:space="preserve">(2)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; </w:t>
      </w:r>
      <w:proofErr w:type="spellStart"/>
      <w:r>
        <w:t>monitors</w:t>
      </w:r>
      <w:proofErr w:type="spellEnd"/>
      <w:r>
        <w:t xml:space="preserve">, </w:t>
      </w:r>
      <w:proofErr w:type="spellStart"/>
      <w:r>
        <w:t>guides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assists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.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;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he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a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lecturers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he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advisor</w:t>
      </w:r>
      <w:proofErr w:type="spellEnd"/>
      <w:r>
        <w:t>.</w:t>
      </w:r>
    </w:p>
    <w:p w14:paraId="70FD9167" w14:textId="77777777" w:rsidR="00D96704" w:rsidRDefault="00D96704">
      <w:pPr>
        <w:pStyle w:val="GvdeMetni"/>
        <w:spacing w:before="10"/>
        <w:rPr>
          <w:sz w:val="34"/>
        </w:rPr>
      </w:pPr>
    </w:p>
    <w:p w14:paraId="70FD9168" w14:textId="53D2240A" w:rsidR="00D96704" w:rsidRDefault="00911AC0" w:rsidP="0025252B">
      <w:pPr>
        <w:pStyle w:val="Balk1"/>
        <w:jc w:val="center"/>
      </w:pPr>
      <w:proofErr w:type="spellStart"/>
      <w:r>
        <w:t>Lateral</w:t>
      </w:r>
      <w:proofErr w:type="spellEnd"/>
      <w:r w:rsidR="00DD681A">
        <w:t xml:space="preserve"> Transfer</w:t>
      </w:r>
    </w:p>
    <w:p w14:paraId="70FD9169" w14:textId="2AFA5E79" w:rsidR="00D96704" w:rsidRDefault="00DD681A">
      <w:pPr>
        <w:pStyle w:val="P68B1DB1-Normal1"/>
        <w:spacing w:before="54"/>
        <w:ind w:left="116" w:right="161"/>
        <w:jc w:val="both"/>
      </w:pPr>
      <w:r>
        <w:rPr>
          <w:b/>
        </w:rPr>
        <w:t xml:space="preserve">ARTICLE 12 – </w:t>
      </w:r>
      <w:r>
        <w:t xml:space="preserve">(1)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911AC0">
        <w:t>lateral</w:t>
      </w:r>
      <w:proofErr w:type="spellEnd"/>
      <w:r>
        <w:t xml:space="preserve"> transfer </w:t>
      </w:r>
      <w:proofErr w:type="spellStart"/>
      <w:r>
        <w:rPr>
          <w:i/>
        </w:rPr>
        <w:t>Istanbul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Medipol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University</w:t>
      </w:r>
      <w:proofErr w:type="spellEnd"/>
      <w:r>
        <w:rPr>
          <w:i/>
        </w:rPr>
        <w:t xml:space="preserve"> </w:t>
      </w:r>
      <w:proofErr w:type="spellStart"/>
      <w:r w:rsidR="00911AC0">
        <w:rPr>
          <w:i/>
        </w:rPr>
        <w:t>Lateral</w:t>
      </w:r>
      <w:proofErr w:type="spellEnd"/>
      <w:r>
        <w:rPr>
          <w:i/>
        </w:rPr>
        <w:t xml:space="preserve"> Transfer </w:t>
      </w:r>
      <w:proofErr w:type="spellStart"/>
      <w:r>
        <w:rPr>
          <w:i/>
        </w:rPr>
        <w:t>Instruction</w:t>
      </w:r>
      <w:proofErr w:type="spellEnd"/>
      <w:r w:rsidR="00911AC0">
        <w:rPr>
          <w:i/>
        </w:rP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>.</w:t>
      </w:r>
    </w:p>
    <w:p w14:paraId="70FD916A" w14:textId="77777777" w:rsidR="00D96704" w:rsidRDefault="00D96704">
      <w:pPr>
        <w:pStyle w:val="GvdeMetni"/>
        <w:spacing w:before="9"/>
        <w:rPr>
          <w:sz w:val="34"/>
        </w:rPr>
      </w:pPr>
    </w:p>
    <w:p w14:paraId="70FD916B" w14:textId="4C1348CA" w:rsidR="00D96704" w:rsidRDefault="00DD681A" w:rsidP="0025252B">
      <w:pPr>
        <w:pStyle w:val="Balk1"/>
        <w:jc w:val="center"/>
      </w:pPr>
      <w:proofErr w:type="spellStart"/>
      <w:r>
        <w:t>Integrated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 w:rsidR="00911AC0">
        <w:t>Programme</w:t>
      </w:r>
      <w:proofErr w:type="spellEnd"/>
    </w:p>
    <w:p w14:paraId="70FD916C" w14:textId="0F91084A" w:rsidR="00D96704" w:rsidRDefault="00DD681A">
      <w:pPr>
        <w:pStyle w:val="P68B1DB1-Normal1"/>
        <w:spacing w:before="55"/>
        <w:ind w:left="116" w:right="161"/>
        <w:jc w:val="both"/>
      </w:pPr>
      <w:r>
        <w:rPr>
          <w:b/>
        </w:rPr>
        <w:t xml:space="preserve">ARTICLE 13 </w:t>
      </w:r>
      <w:r>
        <w:t xml:space="preserve">– (1)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rPr>
          <w:i/>
        </w:rPr>
        <w:t>Istanbul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Medipol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Postgraduate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Regulation</w:t>
      </w:r>
      <w:proofErr w:type="spellEnd"/>
      <w:r>
        <w:rPr>
          <w:i/>
        </w:rPr>
        <w:t xml:space="preserve"> </w:t>
      </w:r>
      <w:r>
        <w:t xml:space="preserve">can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 w:rsidR="00911AC0">
        <w:t>programme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>.</w:t>
      </w:r>
    </w:p>
    <w:p w14:paraId="70FD916D" w14:textId="77777777" w:rsidR="00D96704" w:rsidRDefault="00D96704">
      <w:pPr>
        <w:pStyle w:val="GvdeMetni"/>
        <w:spacing w:before="9"/>
        <w:rPr>
          <w:sz w:val="34"/>
        </w:rPr>
      </w:pPr>
    </w:p>
    <w:p w14:paraId="70FD916E" w14:textId="77777777" w:rsidR="00D96704" w:rsidRDefault="00DD681A" w:rsidP="0025252B">
      <w:pPr>
        <w:pStyle w:val="Balk1"/>
        <w:jc w:val="center"/>
      </w:pPr>
      <w:proofErr w:type="spellStart"/>
      <w:r>
        <w:t>Cases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70FD916F" w14:textId="55258796" w:rsidR="00D96704" w:rsidRDefault="00DD681A">
      <w:pPr>
        <w:pStyle w:val="P68B1DB1-Normal1"/>
        <w:spacing w:before="55"/>
        <w:ind w:left="116" w:right="155"/>
        <w:jc w:val="both"/>
      </w:pPr>
      <w:r>
        <w:rPr>
          <w:b/>
        </w:rPr>
        <w:t xml:space="preserve">ARTICLE 14 </w:t>
      </w:r>
      <w:r>
        <w:t xml:space="preserve">– 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 w:rsidR="00911AC0">
        <w:t>i</w:t>
      </w:r>
      <w:r w:rsidR="003720C6">
        <w:t>nstruction</w:t>
      </w:r>
      <w:proofErr w:type="spellEnd"/>
      <w:r>
        <w:t xml:space="preserve"> “</w:t>
      </w:r>
      <w:proofErr w:type="spellStart"/>
      <w:r w:rsidR="009B461B" w:rsidRPr="009B461B">
        <w:rPr>
          <w:i/>
          <w:iCs/>
        </w:rPr>
        <w:t>Istanbul</w:t>
      </w:r>
      <w:proofErr w:type="spellEnd"/>
      <w:r w:rsidR="009B461B" w:rsidRPr="009B461B">
        <w:rPr>
          <w:i/>
          <w:iCs/>
        </w:rPr>
        <w:t xml:space="preserve"> </w:t>
      </w:r>
      <w:proofErr w:type="spellStart"/>
      <w:r w:rsidR="009B461B" w:rsidRPr="009B461B">
        <w:rPr>
          <w:i/>
          <w:iCs/>
        </w:rPr>
        <w:t>Medipol</w:t>
      </w:r>
      <w:proofErr w:type="spellEnd"/>
      <w:r w:rsidR="009B461B" w:rsidRPr="009B461B">
        <w:rPr>
          <w:i/>
          <w:iCs/>
        </w:rPr>
        <w:t xml:space="preserve"> </w:t>
      </w:r>
      <w:proofErr w:type="spellStart"/>
      <w:r w:rsidR="009B461B" w:rsidRPr="009B461B">
        <w:rPr>
          <w:i/>
          <w:iCs/>
        </w:rPr>
        <w:t>University</w:t>
      </w:r>
      <w:proofErr w:type="spellEnd"/>
      <w:r w:rsidR="009B461B" w:rsidRPr="009B461B">
        <w:rPr>
          <w:i/>
          <w:iCs/>
        </w:rPr>
        <w:t xml:space="preserve"> </w:t>
      </w:r>
      <w:proofErr w:type="spellStart"/>
      <w:r w:rsidR="009B461B" w:rsidRPr="009B461B">
        <w:rPr>
          <w:i/>
          <w:iCs/>
        </w:rPr>
        <w:t>Associate</w:t>
      </w:r>
      <w:proofErr w:type="spellEnd"/>
      <w:r w:rsidR="009B461B" w:rsidRPr="009B461B">
        <w:rPr>
          <w:i/>
          <w:iCs/>
        </w:rPr>
        <w:t xml:space="preserve"> </w:t>
      </w:r>
      <w:proofErr w:type="spellStart"/>
      <w:r w:rsidR="009B461B" w:rsidRPr="009B461B">
        <w:rPr>
          <w:i/>
          <w:iCs/>
        </w:rPr>
        <w:t>and</w:t>
      </w:r>
      <w:proofErr w:type="spellEnd"/>
      <w:r w:rsidR="009B461B" w:rsidRPr="009B461B">
        <w:rPr>
          <w:i/>
          <w:iCs/>
        </w:rPr>
        <w:t xml:space="preserve"> </w:t>
      </w:r>
      <w:proofErr w:type="spellStart"/>
      <w:r w:rsidR="009B461B" w:rsidRPr="009B461B">
        <w:rPr>
          <w:i/>
          <w:iCs/>
        </w:rPr>
        <w:t>Undergraduate</w:t>
      </w:r>
      <w:proofErr w:type="spellEnd"/>
      <w:r w:rsidR="009B461B" w:rsidRPr="009B461B">
        <w:rPr>
          <w:i/>
          <w:iCs/>
        </w:rPr>
        <w:t xml:space="preserve"> </w:t>
      </w:r>
      <w:proofErr w:type="spellStart"/>
      <w:r w:rsidR="009B461B" w:rsidRPr="009B461B">
        <w:rPr>
          <w:i/>
          <w:iCs/>
        </w:rPr>
        <w:t>Education</w:t>
      </w:r>
      <w:proofErr w:type="spellEnd"/>
      <w:r w:rsidR="009B461B" w:rsidRPr="009B461B">
        <w:rPr>
          <w:i/>
          <w:iCs/>
        </w:rPr>
        <w:t xml:space="preserve"> </w:t>
      </w:r>
      <w:proofErr w:type="spellStart"/>
      <w:r w:rsidR="009B461B" w:rsidRPr="009B461B">
        <w:rPr>
          <w:i/>
          <w:iCs/>
        </w:rPr>
        <w:t>Regulations</w:t>
      </w:r>
      <w:proofErr w:type="spellEnd"/>
      <w:r>
        <w:t xml:space="preserve">”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board </w:t>
      </w:r>
      <w:proofErr w:type="spellStart"/>
      <w:r>
        <w:t>decisions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70FD9170" w14:textId="77777777" w:rsidR="00D96704" w:rsidRDefault="00D96704">
      <w:pPr>
        <w:jc w:val="both"/>
        <w:rPr>
          <w:sz w:val="24"/>
        </w:rPr>
        <w:sectPr w:rsidR="00D96704">
          <w:pgSz w:w="11900" w:h="16850"/>
          <w:pgMar w:top="1340" w:right="1300" w:bottom="980" w:left="1300" w:header="0" w:footer="786" w:gutter="0"/>
          <w:cols w:space="708"/>
        </w:sectPr>
      </w:pPr>
    </w:p>
    <w:p w14:paraId="70FD9171" w14:textId="77777777" w:rsidR="00D96704" w:rsidRDefault="00D96704">
      <w:pPr>
        <w:pStyle w:val="GvdeMetni"/>
        <w:rPr>
          <w:sz w:val="20"/>
        </w:rPr>
      </w:pPr>
    </w:p>
    <w:p w14:paraId="70FD9172" w14:textId="77777777" w:rsidR="00D96704" w:rsidRDefault="00D96704">
      <w:pPr>
        <w:pStyle w:val="GvdeMetni"/>
        <w:spacing w:before="1"/>
        <w:rPr>
          <w:sz w:val="22"/>
        </w:rPr>
      </w:pPr>
    </w:p>
    <w:p w14:paraId="70FD9173" w14:textId="77777777" w:rsidR="00D96704" w:rsidRDefault="00DD681A" w:rsidP="0025252B">
      <w:pPr>
        <w:pStyle w:val="Balk1"/>
        <w:jc w:val="center"/>
      </w:pPr>
      <w:proofErr w:type="spellStart"/>
      <w:r>
        <w:t>Enforcement</w:t>
      </w:r>
      <w:proofErr w:type="spellEnd"/>
    </w:p>
    <w:p w14:paraId="70FD9174" w14:textId="77777777" w:rsidR="00D96704" w:rsidRDefault="00DD681A">
      <w:pPr>
        <w:pStyle w:val="GvdeMetni"/>
        <w:spacing w:before="55"/>
        <w:ind w:left="116" w:right="216"/>
      </w:pPr>
      <w:r>
        <w:rPr>
          <w:b/>
        </w:rPr>
        <w:t xml:space="preserve">ARTICLE 15 </w:t>
      </w:r>
      <w:r>
        <w:t xml:space="preserve">– 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it is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70FD9175" w14:textId="77777777" w:rsidR="00D96704" w:rsidRDefault="00D96704">
      <w:pPr>
        <w:pStyle w:val="GvdeMetni"/>
        <w:spacing w:before="10"/>
        <w:rPr>
          <w:sz w:val="34"/>
        </w:rPr>
      </w:pPr>
    </w:p>
    <w:p w14:paraId="70FD9176" w14:textId="5624C2E6" w:rsidR="00D96704" w:rsidRDefault="00DD681A" w:rsidP="0025252B">
      <w:pPr>
        <w:pStyle w:val="Balk1"/>
        <w:jc w:val="center"/>
      </w:pPr>
      <w:proofErr w:type="spellStart"/>
      <w:r>
        <w:t>Executi</w:t>
      </w:r>
      <w:r w:rsidR="0025252B">
        <w:t>on</w:t>
      </w:r>
      <w:proofErr w:type="spellEnd"/>
    </w:p>
    <w:p w14:paraId="70FD9177" w14:textId="77777777" w:rsidR="00D96704" w:rsidRDefault="00DD681A">
      <w:pPr>
        <w:pStyle w:val="GvdeMetni"/>
        <w:spacing w:before="55"/>
        <w:ind w:left="116"/>
      </w:pPr>
      <w:r>
        <w:rPr>
          <w:b/>
        </w:rPr>
        <w:t xml:space="preserve">ARTICLE 16 </w:t>
      </w:r>
      <w:r>
        <w:t xml:space="preserve">–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Dean.</w:t>
      </w:r>
    </w:p>
    <w:p w14:paraId="70FD9178" w14:textId="77777777" w:rsidR="00D96704" w:rsidRDefault="00D96704">
      <w:pPr>
        <w:pStyle w:val="GvdeMetni"/>
        <w:rPr>
          <w:sz w:val="26"/>
        </w:rPr>
      </w:pPr>
    </w:p>
    <w:p w14:paraId="70FD9179" w14:textId="77777777" w:rsidR="00D96704" w:rsidRDefault="00D96704">
      <w:pPr>
        <w:pStyle w:val="GvdeMetni"/>
        <w:spacing w:before="7"/>
        <w:rPr>
          <w:sz w:val="37"/>
        </w:rPr>
      </w:pPr>
    </w:p>
    <w:p w14:paraId="70FD917A" w14:textId="77777777" w:rsidR="00D96704" w:rsidRDefault="00DD681A">
      <w:pPr>
        <w:pStyle w:val="GvdeMetni"/>
        <w:spacing w:before="1"/>
        <w:ind w:left="116"/>
      </w:pPr>
      <w:r>
        <w:t xml:space="preserve">*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12 / 07 / 2016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2016/15-01.</w:t>
      </w:r>
    </w:p>
    <w:sectPr w:rsidR="00D96704">
      <w:pgSz w:w="11900" w:h="16850"/>
      <w:pgMar w:top="1600" w:right="1300" w:bottom="980" w:left="1300" w:header="0" w:footer="7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E2D2" w14:textId="77777777" w:rsidR="00721BB1" w:rsidRDefault="00721BB1">
      <w:r>
        <w:separator/>
      </w:r>
    </w:p>
  </w:endnote>
  <w:endnote w:type="continuationSeparator" w:id="0">
    <w:p w14:paraId="686E9604" w14:textId="77777777" w:rsidR="00721BB1" w:rsidRDefault="0072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917B" w14:textId="77777777" w:rsidR="00D96704" w:rsidRDefault="00ED3D2B">
    <w:pPr>
      <w:pStyle w:val="GvdeMetni"/>
      <w:spacing w:line="14" w:lineRule="auto"/>
      <w:rPr>
        <w:sz w:val="20"/>
      </w:rPr>
    </w:pPr>
    <w:r>
      <w:pict w14:anchorId="70FD917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55pt;margin-top:791.7pt;width:10.65pt;height:16.1pt;z-index:-251658752;mso-position-horizontal-relative:page;mso-position-vertical-relative:page" filled="f" stroked="f">
          <v:textbox inset="0,0,0,0">
            <w:txbxContent>
              <w:p w14:paraId="70FD917D" w14:textId="77777777" w:rsidR="00D96704" w:rsidRDefault="00DD681A">
                <w:pPr>
                  <w:pStyle w:val="GvdeMetni"/>
                  <w:spacing w:before="20"/>
                  <w:ind w:left="4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F1D6" w14:textId="77777777" w:rsidR="00721BB1" w:rsidRDefault="00721BB1">
      <w:r>
        <w:separator/>
      </w:r>
    </w:p>
  </w:footnote>
  <w:footnote w:type="continuationSeparator" w:id="0">
    <w:p w14:paraId="23D04CB1" w14:textId="77777777" w:rsidR="00721BB1" w:rsidRDefault="0072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556"/>
    <w:multiLevelType w:val="hybridMultilevel"/>
    <w:tmpl w:val="C8A04BCA"/>
    <w:lvl w:ilvl="0" w:tplc="EED4DB90">
      <w:start w:val="2"/>
      <w:numFmt w:val="decimal"/>
      <w:lvlText w:val="(%1)"/>
      <w:lvlJc w:val="left"/>
      <w:pPr>
        <w:ind w:left="116" w:hanging="375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A9F0CB1E">
      <w:numFmt w:val="bullet"/>
      <w:lvlText w:val="•"/>
      <w:lvlJc w:val="left"/>
      <w:pPr>
        <w:ind w:left="1037" w:hanging="375"/>
      </w:pPr>
      <w:rPr>
        <w:rFonts w:hint="default"/>
      </w:rPr>
    </w:lvl>
    <w:lvl w:ilvl="2" w:tplc="C0CA87DA">
      <w:numFmt w:val="bullet"/>
      <w:lvlText w:val="•"/>
      <w:lvlJc w:val="left"/>
      <w:pPr>
        <w:ind w:left="1955" w:hanging="375"/>
      </w:pPr>
      <w:rPr>
        <w:rFonts w:hint="default"/>
      </w:rPr>
    </w:lvl>
    <w:lvl w:ilvl="3" w:tplc="22EAC9C2">
      <w:numFmt w:val="bullet"/>
      <w:lvlText w:val="•"/>
      <w:lvlJc w:val="left"/>
      <w:pPr>
        <w:ind w:left="2873" w:hanging="375"/>
      </w:pPr>
      <w:rPr>
        <w:rFonts w:hint="default"/>
      </w:rPr>
    </w:lvl>
    <w:lvl w:ilvl="4" w:tplc="CB668568">
      <w:numFmt w:val="bullet"/>
      <w:lvlText w:val="•"/>
      <w:lvlJc w:val="left"/>
      <w:pPr>
        <w:ind w:left="3791" w:hanging="375"/>
      </w:pPr>
      <w:rPr>
        <w:rFonts w:hint="default"/>
      </w:rPr>
    </w:lvl>
    <w:lvl w:ilvl="5" w:tplc="6818EAB6">
      <w:numFmt w:val="bullet"/>
      <w:lvlText w:val="•"/>
      <w:lvlJc w:val="left"/>
      <w:pPr>
        <w:ind w:left="4709" w:hanging="375"/>
      </w:pPr>
      <w:rPr>
        <w:rFonts w:hint="default"/>
      </w:rPr>
    </w:lvl>
    <w:lvl w:ilvl="6" w:tplc="ECF88658">
      <w:numFmt w:val="bullet"/>
      <w:lvlText w:val="•"/>
      <w:lvlJc w:val="left"/>
      <w:pPr>
        <w:ind w:left="5627" w:hanging="375"/>
      </w:pPr>
      <w:rPr>
        <w:rFonts w:hint="default"/>
      </w:rPr>
    </w:lvl>
    <w:lvl w:ilvl="7" w:tplc="6B982C8E">
      <w:numFmt w:val="bullet"/>
      <w:lvlText w:val="•"/>
      <w:lvlJc w:val="left"/>
      <w:pPr>
        <w:ind w:left="6545" w:hanging="375"/>
      </w:pPr>
      <w:rPr>
        <w:rFonts w:hint="default"/>
      </w:rPr>
    </w:lvl>
    <w:lvl w:ilvl="8" w:tplc="9EB06A04">
      <w:numFmt w:val="bullet"/>
      <w:lvlText w:val="•"/>
      <w:lvlJc w:val="left"/>
      <w:pPr>
        <w:ind w:left="7463" w:hanging="375"/>
      </w:pPr>
      <w:rPr>
        <w:rFonts w:hint="default"/>
      </w:rPr>
    </w:lvl>
  </w:abstractNum>
  <w:abstractNum w:abstractNumId="1" w15:restartNumberingAfterBreak="0">
    <w:nsid w:val="2F377A6F"/>
    <w:multiLevelType w:val="hybridMultilevel"/>
    <w:tmpl w:val="B282DB60"/>
    <w:lvl w:ilvl="0" w:tplc="86946BBC">
      <w:start w:val="2"/>
      <w:numFmt w:val="decimal"/>
      <w:lvlText w:val="(%1)"/>
      <w:lvlJc w:val="left"/>
      <w:pPr>
        <w:ind w:left="116" w:hanging="4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5967132">
      <w:numFmt w:val="bullet"/>
      <w:lvlText w:val="•"/>
      <w:lvlJc w:val="left"/>
      <w:pPr>
        <w:ind w:left="1037" w:hanging="403"/>
      </w:pPr>
      <w:rPr>
        <w:rFonts w:hint="default"/>
      </w:rPr>
    </w:lvl>
    <w:lvl w:ilvl="2" w:tplc="FA0A0D6A">
      <w:numFmt w:val="bullet"/>
      <w:lvlText w:val="•"/>
      <w:lvlJc w:val="left"/>
      <w:pPr>
        <w:ind w:left="1955" w:hanging="403"/>
      </w:pPr>
      <w:rPr>
        <w:rFonts w:hint="default"/>
      </w:rPr>
    </w:lvl>
    <w:lvl w:ilvl="3" w:tplc="05366752">
      <w:numFmt w:val="bullet"/>
      <w:lvlText w:val="•"/>
      <w:lvlJc w:val="left"/>
      <w:pPr>
        <w:ind w:left="2873" w:hanging="403"/>
      </w:pPr>
      <w:rPr>
        <w:rFonts w:hint="default"/>
      </w:rPr>
    </w:lvl>
    <w:lvl w:ilvl="4" w:tplc="4D203C34">
      <w:numFmt w:val="bullet"/>
      <w:lvlText w:val="•"/>
      <w:lvlJc w:val="left"/>
      <w:pPr>
        <w:ind w:left="3791" w:hanging="403"/>
      </w:pPr>
      <w:rPr>
        <w:rFonts w:hint="default"/>
      </w:rPr>
    </w:lvl>
    <w:lvl w:ilvl="5" w:tplc="0B7E21A0">
      <w:numFmt w:val="bullet"/>
      <w:lvlText w:val="•"/>
      <w:lvlJc w:val="left"/>
      <w:pPr>
        <w:ind w:left="4709" w:hanging="403"/>
      </w:pPr>
      <w:rPr>
        <w:rFonts w:hint="default"/>
      </w:rPr>
    </w:lvl>
    <w:lvl w:ilvl="6" w:tplc="56267086">
      <w:numFmt w:val="bullet"/>
      <w:lvlText w:val="•"/>
      <w:lvlJc w:val="left"/>
      <w:pPr>
        <w:ind w:left="5627" w:hanging="403"/>
      </w:pPr>
      <w:rPr>
        <w:rFonts w:hint="default"/>
      </w:rPr>
    </w:lvl>
    <w:lvl w:ilvl="7" w:tplc="4B020142">
      <w:numFmt w:val="bullet"/>
      <w:lvlText w:val="•"/>
      <w:lvlJc w:val="left"/>
      <w:pPr>
        <w:ind w:left="6545" w:hanging="403"/>
      </w:pPr>
      <w:rPr>
        <w:rFonts w:hint="default"/>
      </w:rPr>
    </w:lvl>
    <w:lvl w:ilvl="8" w:tplc="A26C8E7C">
      <w:numFmt w:val="bullet"/>
      <w:lvlText w:val="•"/>
      <w:lvlJc w:val="left"/>
      <w:pPr>
        <w:ind w:left="7463" w:hanging="403"/>
      </w:pPr>
      <w:rPr>
        <w:rFonts w:hint="default"/>
      </w:rPr>
    </w:lvl>
  </w:abstractNum>
  <w:abstractNum w:abstractNumId="2" w15:restartNumberingAfterBreak="0">
    <w:nsid w:val="3ED538E7"/>
    <w:multiLevelType w:val="hybridMultilevel"/>
    <w:tmpl w:val="7992709E"/>
    <w:lvl w:ilvl="0" w:tplc="E8E2D270">
      <w:start w:val="2"/>
      <w:numFmt w:val="decimal"/>
      <w:lvlText w:val="(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B646CA">
      <w:numFmt w:val="bullet"/>
      <w:lvlText w:val="•"/>
      <w:lvlJc w:val="left"/>
      <w:pPr>
        <w:ind w:left="1037" w:hanging="351"/>
      </w:pPr>
      <w:rPr>
        <w:rFonts w:hint="default"/>
      </w:rPr>
    </w:lvl>
    <w:lvl w:ilvl="2" w:tplc="1DD28738">
      <w:numFmt w:val="bullet"/>
      <w:lvlText w:val="•"/>
      <w:lvlJc w:val="left"/>
      <w:pPr>
        <w:ind w:left="1955" w:hanging="351"/>
      </w:pPr>
      <w:rPr>
        <w:rFonts w:hint="default"/>
      </w:rPr>
    </w:lvl>
    <w:lvl w:ilvl="3" w:tplc="D5582260">
      <w:numFmt w:val="bullet"/>
      <w:lvlText w:val="•"/>
      <w:lvlJc w:val="left"/>
      <w:pPr>
        <w:ind w:left="2873" w:hanging="351"/>
      </w:pPr>
      <w:rPr>
        <w:rFonts w:hint="default"/>
      </w:rPr>
    </w:lvl>
    <w:lvl w:ilvl="4" w:tplc="17EC247E">
      <w:numFmt w:val="bullet"/>
      <w:lvlText w:val="•"/>
      <w:lvlJc w:val="left"/>
      <w:pPr>
        <w:ind w:left="3791" w:hanging="351"/>
      </w:pPr>
      <w:rPr>
        <w:rFonts w:hint="default"/>
      </w:rPr>
    </w:lvl>
    <w:lvl w:ilvl="5" w:tplc="72C0C652">
      <w:numFmt w:val="bullet"/>
      <w:lvlText w:val="•"/>
      <w:lvlJc w:val="left"/>
      <w:pPr>
        <w:ind w:left="4709" w:hanging="351"/>
      </w:pPr>
      <w:rPr>
        <w:rFonts w:hint="default"/>
      </w:rPr>
    </w:lvl>
    <w:lvl w:ilvl="6" w:tplc="F1501B8E">
      <w:numFmt w:val="bullet"/>
      <w:lvlText w:val="•"/>
      <w:lvlJc w:val="left"/>
      <w:pPr>
        <w:ind w:left="5627" w:hanging="351"/>
      </w:pPr>
      <w:rPr>
        <w:rFonts w:hint="default"/>
      </w:rPr>
    </w:lvl>
    <w:lvl w:ilvl="7" w:tplc="556A2782">
      <w:numFmt w:val="bullet"/>
      <w:lvlText w:val="•"/>
      <w:lvlJc w:val="left"/>
      <w:pPr>
        <w:ind w:left="6545" w:hanging="351"/>
      </w:pPr>
      <w:rPr>
        <w:rFonts w:hint="default"/>
      </w:rPr>
    </w:lvl>
    <w:lvl w:ilvl="8" w:tplc="0DB2E12C">
      <w:numFmt w:val="bullet"/>
      <w:lvlText w:val="•"/>
      <w:lvlJc w:val="left"/>
      <w:pPr>
        <w:ind w:left="7463" w:hanging="351"/>
      </w:pPr>
      <w:rPr>
        <w:rFonts w:hint="default"/>
      </w:rPr>
    </w:lvl>
  </w:abstractNum>
  <w:abstractNum w:abstractNumId="3" w15:restartNumberingAfterBreak="0">
    <w:nsid w:val="461007FB"/>
    <w:multiLevelType w:val="hybridMultilevel"/>
    <w:tmpl w:val="B66A9738"/>
    <w:lvl w:ilvl="0" w:tplc="C2A4845C">
      <w:start w:val="1"/>
      <w:numFmt w:val="lowerLetter"/>
      <w:lvlText w:val="%1)"/>
      <w:lvlJc w:val="left"/>
      <w:pPr>
        <w:ind w:left="493" w:hanging="37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AF03738">
      <w:numFmt w:val="bullet"/>
      <w:lvlText w:val="•"/>
      <w:lvlJc w:val="left"/>
      <w:pPr>
        <w:ind w:left="1379" w:hanging="377"/>
      </w:pPr>
      <w:rPr>
        <w:rFonts w:hint="default"/>
      </w:rPr>
    </w:lvl>
    <w:lvl w:ilvl="2" w:tplc="EC7E5678">
      <w:numFmt w:val="bullet"/>
      <w:lvlText w:val="•"/>
      <w:lvlJc w:val="left"/>
      <w:pPr>
        <w:ind w:left="2259" w:hanging="377"/>
      </w:pPr>
      <w:rPr>
        <w:rFonts w:hint="default"/>
      </w:rPr>
    </w:lvl>
    <w:lvl w:ilvl="3" w:tplc="B39AAED4">
      <w:numFmt w:val="bullet"/>
      <w:lvlText w:val="•"/>
      <w:lvlJc w:val="left"/>
      <w:pPr>
        <w:ind w:left="3139" w:hanging="377"/>
      </w:pPr>
      <w:rPr>
        <w:rFonts w:hint="default"/>
      </w:rPr>
    </w:lvl>
    <w:lvl w:ilvl="4" w:tplc="897AAF00">
      <w:numFmt w:val="bullet"/>
      <w:lvlText w:val="•"/>
      <w:lvlJc w:val="left"/>
      <w:pPr>
        <w:ind w:left="4019" w:hanging="377"/>
      </w:pPr>
      <w:rPr>
        <w:rFonts w:hint="default"/>
      </w:rPr>
    </w:lvl>
    <w:lvl w:ilvl="5" w:tplc="10E450F2">
      <w:numFmt w:val="bullet"/>
      <w:lvlText w:val="•"/>
      <w:lvlJc w:val="left"/>
      <w:pPr>
        <w:ind w:left="4899" w:hanging="377"/>
      </w:pPr>
      <w:rPr>
        <w:rFonts w:hint="default"/>
      </w:rPr>
    </w:lvl>
    <w:lvl w:ilvl="6" w:tplc="E7BA73D0">
      <w:numFmt w:val="bullet"/>
      <w:lvlText w:val="•"/>
      <w:lvlJc w:val="left"/>
      <w:pPr>
        <w:ind w:left="5779" w:hanging="377"/>
      </w:pPr>
      <w:rPr>
        <w:rFonts w:hint="default"/>
      </w:rPr>
    </w:lvl>
    <w:lvl w:ilvl="7" w:tplc="723859EC">
      <w:numFmt w:val="bullet"/>
      <w:lvlText w:val="•"/>
      <w:lvlJc w:val="left"/>
      <w:pPr>
        <w:ind w:left="6659" w:hanging="377"/>
      </w:pPr>
      <w:rPr>
        <w:rFonts w:hint="default"/>
      </w:rPr>
    </w:lvl>
    <w:lvl w:ilvl="8" w:tplc="0AE8B7BC">
      <w:numFmt w:val="bullet"/>
      <w:lvlText w:val="•"/>
      <w:lvlJc w:val="left"/>
      <w:pPr>
        <w:ind w:left="7539" w:hanging="377"/>
      </w:pPr>
      <w:rPr>
        <w:rFonts w:hint="default"/>
      </w:rPr>
    </w:lvl>
  </w:abstractNum>
  <w:abstractNum w:abstractNumId="4" w15:restartNumberingAfterBreak="0">
    <w:nsid w:val="4AAF50F1"/>
    <w:multiLevelType w:val="hybridMultilevel"/>
    <w:tmpl w:val="EAE4B49C"/>
    <w:lvl w:ilvl="0" w:tplc="6BDC5CAA">
      <w:start w:val="2"/>
      <w:numFmt w:val="decimal"/>
      <w:lvlText w:val="(%1)"/>
      <w:lvlJc w:val="left"/>
      <w:pPr>
        <w:ind w:left="116" w:hanging="377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58646A18">
      <w:numFmt w:val="bullet"/>
      <w:lvlText w:val="•"/>
      <w:lvlJc w:val="left"/>
      <w:pPr>
        <w:ind w:left="1037" w:hanging="377"/>
      </w:pPr>
      <w:rPr>
        <w:rFonts w:hint="default"/>
      </w:rPr>
    </w:lvl>
    <w:lvl w:ilvl="2" w:tplc="8422B182">
      <w:numFmt w:val="bullet"/>
      <w:lvlText w:val="•"/>
      <w:lvlJc w:val="left"/>
      <w:pPr>
        <w:ind w:left="1955" w:hanging="377"/>
      </w:pPr>
      <w:rPr>
        <w:rFonts w:hint="default"/>
      </w:rPr>
    </w:lvl>
    <w:lvl w:ilvl="3" w:tplc="4D24C938">
      <w:numFmt w:val="bullet"/>
      <w:lvlText w:val="•"/>
      <w:lvlJc w:val="left"/>
      <w:pPr>
        <w:ind w:left="2873" w:hanging="377"/>
      </w:pPr>
      <w:rPr>
        <w:rFonts w:hint="default"/>
      </w:rPr>
    </w:lvl>
    <w:lvl w:ilvl="4" w:tplc="18920736">
      <w:numFmt w:val="bullet"/>
      <w:lvlText w:val="•"/>
      <w:lvlJc w:val="left"/>
      <w:pPr>
        <w:ind w:left="3791" w:hanging="377"/>
      </w:pPr>
      <w:rPr>
        <w:rFonts w:hint="default"/>
      </w:rPr>
    </w:lvl>
    <w:lvl w:ilvl="5" w:tplc="ED706898">
      <w:numFmt w:val="bullet"/>
      <w:lvlText w:val="•"/>
      <w:lvlJc w:val="left"/>
      <w:pPr>
        <w:ind w:left="4709" w:hanging="377"/>
      </w:pPr>
      <w:rPr>
        <w:rFonts w:hint="default"/>
      </w:rPr>
    </w:lvl>
    <w:lvl w:ilvl="6" w:tplc="0EA04F6C">
      <w:numFmt w:val="bullet"/>
      <w:lvlText w:val="•"/>
      <w:lvlJc w:val="left"/>
      <w:pPr>
        <w:ind w:left="5627" w:hanging="377"/>
      </w:pPr>
      <w:rPr>
        <w:rFonts w:hint="default"/>
      </w:rPr>
    </w:lvl>
    <w:lvl w:ilvl="7" w:tplc="36666EDC">
      <w:numFmt w:val="bullet"/>
      <w:lvlText w:val="•"/>
      <w:lvlJc w:val="left"/>
      <w:pPr>
        <w:ind w:left="6545" w:hanging="377"/>
      </w:pPr>
      <w:rPr>
        <w:rFonts w:hint="default"/>
      </w:rPr>
    </w:lvl>
    <w:lvl w:ilvl="8" w:tplc="68AC101E">
      <w:numFmt w:val="bullet"/>
      <w:lvlText w:val="•"/>
      <w:lvlJc w:val="left"/>
      <w:pPr>
        <w:ind w:left="7463" w:hanging="377"/>
      </w:pPr>
      <w:rPr>
        <w:rFonts w:hint="default"/>
      </w:rPr>
    </w:lvl>
  </w:abstractNum>
  <w:abstractNum w:abstractNumId="5" w15:restartNumberingAfterBreak="0">
    <w:nsid w:val="65B52D57"/>
    <w:multiLevelType w:val="hybridMultilevel"/>
    <w:tmpl w:val="2F2C3178"/>
    <w:lvl w:ilvl="0" w:tplc="1D34B316">
      <w:start w:val="2"/>
      <w:numFmt w:val="decimal"/>
      <w:lvlText w:val="(%1)"/>
      <w:lvlJc w:val="left"/>
      <w:pPr>
        <w:ind w:left="116" w:hanging="41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35CC114">
      <w:numFmt w:val="bullet"/>
      <w:lvlText w:val="•"/>
      <w:lvlJc w:val="left"/>
      <w:pPr>
        <w:ind w:left="1037" w:hanging="418"/>
      </w:pPr>
      <w:rPr>
        <w:rFonts w:hint="default"/>
      </w:rPr>
    </w:lvl>
    <w:lvl w:ilvl="2" w:tplc="A1D2A08A">
      <w:numFmt w:val="bullet"/>
      <w:lvlText w:val="•"/>
      <w:lvlJc w:val="left"/>
      <w:pPr>
        <w:ind w:left="1955" w:hanging="418"/>
      </w:pPr>
      <w:rPr>
        <w:rFonts w:hint="default"/>
      </w:rPr>
    </w:lvl>
    <w:lvl w:ilvl="3" w:tplc="7F5EC8DC">
      <w:numFmt w:val="bullet"/>
      <w:lvlText w:val="•"/>
      <w:lvlJc w:val="left"/>
      <w:pPr>
        <w:ind w:left="2873" w:hanging="418"/>
      </w:pPr>
      <w:rPr>
        <w:rFonts w:hint="default"/>
      </w:rPr>
    </w:lvl>
    <w:lvl w:ilvl="4" w:tplc="1DBE4818">
      <w:numFmt w:val="bullet"/>
      <w:lvlText w:val="•"/>
      <w:lvlJc w:val="left"/>
      <w:pPr>
        <w:ind w:left="3791" w:hanging="418"/>
      </w:pPr>
      <w:rPr>
        <w:rFonts w:hint="default"/>
      </w:rPr>
    </w:lvl>
    <w:lvl w:ilvl="5" w:tplc="4C7A5DAA">
      <w:numFmt w:val="bullet"/>
      <w:lvlText w:val="•"/>
      <w:lvlJc w:val="left"/>
      <w:pPr>
        <w:ind w:left="4709" w:hanging="418"/>
      </w:pPr>
      <w:rPr>
        <w:rFonts w:hint="default"/>
      </w:rPr>
    </w:lvl>
    <w:lvl w:ilvl="6" w:tplc="A218EF48">
      <w:numFmt w:val="bullet"/>
      <w:lvlText w:val="•"/>
      <w:lvlJc w:val="left"/>
      <w:pPr>
        <w:ind w:left="5627" w:hanging="418"/>
      </w:pPr>
      <w:rPr>
        <w:rFonts w:hint="default"/>
      </w:rPr>
    </w:lvl>
    <w:lvl w:ilvl="7" w:tplc="31329DDE">
      <w:numFmt w:val="bullet"/>
      <w:lvlText w:val="•"/>
      <w:lvlJc w:val="left"/>
      <w:pPr>
        <w:ind w:left="6545" w:hanging="418"/>
      </w:pPr>
      <w:rPr>
        <w:rFonts w:hint="default"/>
      </w:rPr>
    </w:lvl>
    <w:lvl w:ilvl="8" w:tplc="EB76C362">
      <w:numFmt w:val="bullet"/>
      <w:lvlText w:val="•"/>
      <w:lvlJc w:val="left"/>
      <w:pPr>
        <w:ind w:left="7463" w:hanging="418"/>
      </w:pPr>
      <w:rPr>
        <w:rFonts w:hint="default"/>
      </w:rPr>
    </w:lvl>
  </w:abstractNum>
  <w:abstractNum w:abstractNumId="6" w15:restartNumberingAfterBreak="0">
    <w:nsid w:val="74FE79EC"/>
    <w:multiLevelType w:val="hybridMultilevel"/>
    <w:tmpl w:val="510E083C"/>
    <w:lvl w:ilvl="0" w:tplc="5FC6C4BA">
      <w:start w:val="1"/>
      <w:numFmt w:val="lowerLetter"/>
      <w:lvlText w:val="%1)"/>
      <w:lvlJc w:val="left"/>
      <w:pPr>
        <w:ind w:left="1726" w:hanging="308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750BD0E">
      <w:start w:val="2"/>
      <w:numFmt w:val="decimal"/>
      <w:lvlText w:val="(%2)"/>
      <w:lvlJc w:val="left"/>
      <w:pPr>
        <w:ind w:left="116" w:hanging="3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2" w:tplc="4DD43B00">
      <w:numFmt w:val="bullet"/>
      <w:lvlText w:val="•"/>
      <w:lvlJc w:val="left"/>
      <w:pPr>
        <w:ind w:left="2562" w:hanging="372"/>
      </w:pPr>
      <w:rPr>
        <w:rFonts w:hint="default"/>
      </w:rPr>
    </w:lvl>
    <w:lvl w:ilvl="3" w:tplc="E12282E2">
      <w:numFmt w:val="bullet"/>
      <w:lvlText w:val="•"/>
      <w:lvlJc w:val="left"/>
      <w:pPr>
        <w:ind w:left="3404" w:hanging="372"/>
      </w:pPr>
      <w:rPr>
        <w:rFonts w:hint="default"/>
      </w:rPr>
    </w:lvl>
    <w:lvl w:ilvl="4" w:tplc="AE56A858">
      <w:numFmt w:val="bullet"/>
      <w:lvlText w:val="•"/>
      <w:lvlJc w:val="left"/>
      <w:pPr>
        <w:ind w:left="4246" w:hanging="372"/>
      </w:pPr>
      <w:rPr>
        <w:rFonts w:hint="default"/>
      </w:rPr>
    </w:lvl>
    <w:lvl w:ilvl="5" w:tplc="A6B6112E">
      <w:numFmt w:val="bullet"/>
      <w:lvlText w:val="•"/>
      <w:lvlJc w:val="left"/>
      <w:pPr>
        <w:ind w:left="5088" w:hanging="372"/>
      </w:pPr>
      <w:rPr>
        <w:rFonts w:hint="default"/>
      </w:rPr>
    </w:lvl>
    <w:lvl w:ilvl="6" w:tplc="85382FCC">
      <w:numFmt w:val="bullet"/>
      <w:lvlText w:val="•"/>
      <w:lvlJc w:val="left"/>
      <w:pPr>
        <w:ind w:left="5930" w:hanging="372"/>
      </w:pPr>
      <w:rPr>
        <w:rFonts w:hint="default"/>
      </w:rPr>
    </w:lvl>
    <w:lvl w:ilvl="7" w:tplc="14E84E42">
      <w:numFmt w:val="bullet"/>
      <w:lvlText w:val="•"/>
      <w:lvlJc w:val="left"/>
      <w:pPr>
        <w:ind w:left="6772" w:hanging="372"/>
      </w:pPr>
      <w:rPr>
        <w:rFonts w:hint="default"/>
      </w:rPr>
    </w:lvl>
    <w:lvl w:ilvl="8" w:tplc="98C2C1CC">
      <w:numFmt w:val="bullet"/>
      <w:lvlText w:val="•"/>
      <w:lvlJc w:val="left"/>
      <w:pPr>
        <w:ind w:left="7614" w:hanging="372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jYxsjA1tDQxN7NQ0lEKTi0uzszPAykwrQUAF4sVyCwAAAA="/>
  </w:docVars>
  <w:rsids>
    <w:rsidRoot w:val="00D96704"/>
    <w:rsid w:val="00097C93"/>
    <w:rsid w:val="000A25A9"/>
    <w:rsid w:val="00173310"/>
    <w:rsid w:val="00204AB0"/>
    <w:rsid w:val="0025252B"/>
    <w:rsid w:val="003720C6"/>
    <w:rsid w:val="003915B9"/>
    <w:rsid w:val="003D62DF"/>
    <w:rsid w:val="006553B4"/>
    <w:rsid w:val="00721BB1"/>
    <w:rsid w:val="00743443"/>
    <w:rsid w:val="007B26FA"/>
    <w:rsid w:val="00911AC0"/>
    <w:rsid w:val="009B461B"/>
    <w:rsid w:val="009E24A5"/>
    <w:rsid w:val="00A33157"/>
    <w:rsid w:val="00BC43FA"/>
    <w:rsid w:val="00C24E72"/>
    <w:rsid w:val="00C6134B"/>
    <w:rsid w:val="00C94E63"/>
    <w:rsid w:val="00D96704"/>
    <w:rsid w:val="00DB36A4"/>
    <w:rsid w:val="00DD681A"/>
    <w:rsid w:val="00E77ABF"/>
    <w:rsid w:val="00EB1FFF"/>
    <w:rsid w:val="00E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FD90FA"/>
  <w15:docId w15:val="{FFAE5689-F452-4FF7-A876-38B38B41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16"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spacing w:before="59"/>
      <w:ind w:left="116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sz w:val="24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2294</Words>
  <Characters>13076</Characters>
  <Application>Microsoft Office Word</Application>
  <DocSecurity>0</DocSecurity>
  <Lines>108</Lines>
  <Paragraphs>30</Paragraphs>
  <ScaleCrop>false</ScaleCrop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oguzhan</dc:creator>
  <cp:lastModifiedBy>Şebnem GÜNGÖR</cp:lastModifiedBy>
  <cp:revision>2</cp:revision>
  <dcterms:created xsi:type="dcterms:W3CDTF">2021-10-20T09:32:00Z</dcterms:created>
  <dcterms:modified xsi:type="dcterms:W3CDTF">2021-10-20T09:32:00Z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2021-07-12T00:00:00Z</vt:filetime>
  </property>
</Properties>
</file>