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CED5" w14:textId="77777777" w:rsidR="00480D60" w:rsidRDefault="005475CE" w:rsidP="005C4482">
      <w:pPr>
        <w:pStyle w:val="P68B1DB1-Normal1"/>
        <w:spacing w:line="360" w:lineRule="auto"/>
        <w:ind w:right="-1"/>
        <w:jc w:val="center"/>
        <w:rPr>
          <w:sz w:val="20"/>
        </w:rPr>
      </w:pPr>
      <w:bookmarkStart w:id="0" w:name="page1"/>
      <w:bookmarkEnd w:id="0"/>
      <w:r>
        <w:t>T.C.</w:t>
      </w:r>
    </w:p>
    <w:p w14:paraId="3E9FCED6" w14:textId="77777777" w:rsidR="00480D60" w:rsidRDefault="00480D60" w:rsidP="005C4482">
      <w:pPr>
        <w:spacing w:line="360" w:lineRule="auto"/>
        <w:rPr>
          <w:sz w:val="24"/>
        </w:rPr>
      </w:pPr>
    </w:p>
    <w:p w14:paraId="3E9FCED7" w14:textId="72201103" w:rsidR="00480D60" w:rsidRDefault="005475CE" w:rsidP="005C4482">
      <w:pPr>
        <w:pStyle w:val="P68B1DB1-Normal1"/>
        <w:spacing w:line="360" w:lineRule="auto"/>
        <w:ind w:right="18"/>
        <w:jc w:val="center"/>
      </w:pPr>
      <w:r>
        <w:t>ISTANBUL MEDIPOL UNIVERSITY</w:t>
      </w:r>
    </w:p>
    <w:p w14:paraId="4C2FC1A3" w14:textId="7393D9F2" w:rsidR="0044072C" w:rsidRDefault="005475CE" w:rsidP="005C4482">
      <w:pPr>
        <w:pStyle w:val="P68B1DB1-Normal1"/>
        <w:spacing w:line="360" w:lineRule="auto"/>
        <w:ind w:right="18"/>
        <w:jc w:val="center"/>
        <w:rPr>
          <w:sz w:val="20"/>
        </w:rPr>
      </w:pPr>
      <w:r>
        <w:t>INSTRUCTIONS ON ACCEPTANCE OF STUDENTS</w:t>
      </w:r>
      <w:r w:rsidR="0044072C">
        <w:t xml:space="preserve"> TO</w:t>
      </w:r>
      <w:r>
        <w:t xml:space="preserve"> </w:t>
      </w:r>
    </w:p>
    <w:p w14:paraId="5F2475E3" w14:textId="4D3B60ED" w:rsidR="0044072C" w:rsidRDefault="0044072C" w:rsidP="005C4482">
      <w:pPr>
        <w:pStyle w:val="P68B1DB1-Normal1"/>
        <w:spacing w:line="360" w:lineRule="auto"/>
        <w:ind w:right="-1"/>
        <w:jc w:val="center"/>
        <w:rPr>
          <w:sz w:val="20"/>
        </w:rPr>
      </w:pPr>
      <w:r>
        <w:t>ASSOCIATE AND UNDERGRADUATE PROGRAMMES</w:t>
      </w:r>
    </w:p>
    <w:p w14:paraId="3E9FCED9" w14:textId="14CB5FFB" w:rsidR="00480D60" w:rsidRDefault="005475CE" w:rsidP="005C4482">
      <w:pPr>
        <w:pStyle w:val="P68B1DB1-Normal1"/>
        <w:spacing w:line="360" w:lineRule="auto"/>
        <w:ind w:right="-1"/>
        <w:jc w:val="center"/>
        <w:rPr>
          <w:sz w:val="20"/>
        </w:rPr>
      </w:pPr>
      <w:r>
        <w:t>FROM ABROAD*</w:t>
      </w:r>
    </w:p>
    <w:p w14:paraId="3E9FCEDA" w14:textId="77777777" w:rsidR="00480D60" w:rsidRDefault="00480D60">
      <w:pPr>
        <w:spacing w:line="264" w:lineRule="exact"/>
        <w:rPr>
          <w:sz w:val="24"/>
        </w:rPr>
      </w:pPr>
    </w:p>
    <w:p w14:paraId="3E9FCEDB" w14:textId="6573A73B" w:rsidR="00480D60" w:rsidRDefault="005475CE">
      <w:pPr>
        <w:pStyle w:val="P68B1DB1-Normal1"/>
        <w:ind w:right="-1"/>
        <w:jc w:val="center"/>
      </w:pPr>
      <w:r>
        <w:t>FIRST SECTION</w:t>
      </w:r>
    </w:p>
    <w:p w14:paraId="20E37813" w14:textId="77777777" w:rsidR="00E82154" w:rsidRDefault="00E82154">
      <w:pPr>
        <w:pStyle w:val="P68B1DB1-Normal1"/>
        <w:ind w:right="-1"/>
        <w:jc w:val="center"/>
        <w:rPr>
          <w:sz w:val="20"/>
        </w:rPr>
      </w:pPr>
    </w:p>
    <w:p w14:paraId="3E9FCEDC" w14:textId="77777777" w:rsidR="00480D60" w:rsidRDefault="00480D60">
      <w:pPr>
        <w:spacing w:line="12" w:lineRule="exact"/>
        <w:rPr>
          <w:sz w:val="24"/>
        </w:rPr>
      </w:pPr>
    </w:p>
    <w:p w14:paraId="3E9FCEDD" w14:textId="1A5F6D96" w:rsidR="00480D60" w:rsidRDefault="005475CE" w:rsidP="005C4482">
      <w:pPr>
        <w:pStyle w:val="P68B1DB1-Normal1"/>
        <w:ind w:right="-1"/>
        <w:jc w:val="center"/>
        <w:rPr>
          <w:sz w:val="20"/>
        </w:rPr>
      </w:pPr>
      <w:proofErr w:type="spellStart"/>
      <w:r>
        <w:t>A</w:t>
      </w:r>
      <w:r w:rsidR="00E82154">
        <w:t>im</w:t>
      </w:r>
      <w:proofErr w:type="spellEnd"/>
      <w:r w:rsidR="00E82154">
        <w:t xml:space="preserve">, </w:t>
      </w:r>
      <w:proofErr w:type="spellStart"/>
      <w:r w:rsidR="00E82154">
        <w:t>Scope</w:t>
      </w:r>
      <w:proofErr w:type="spellEnd"/>
      <w:r w:rsidR="00E82154">
        <w:t>, Bas</w:t>
      </w:r>
      <w:r w:rsidR="000A2AA7">
        <w:t>e</w:t>
      </w:r>
    </w:p>
    <w:p w14:paraId="3E9FCEDE" w14:textId="77777777" w:rsidR="00480D60" w:rsidRDefault="00480D60">
      <w:pPr>
        <w:spacing w:line="263" w:lineRule="exact"/>
        <w:rPr>
          <w:sz w:val="24"/>
        </w:rPr>
      </w:pPr>
    </w:p>
    <w:p w14:paraId="3E9FCEDF" w14:textId="6CE7C514" w:rsidR="00480D60" w:rsidRDefault="00E82154" w:rsidP="005C4482">
      <w:pPr>
        <w:pStyle w:val="P68B1DB1-Normal1"/>
        <w:ind w:left="2"/>
        <w:jc w:val="center"/>
      </w:pPr>
      <w:proofErr w:type="spellStart"/>
      <w:r>
        <w:t>Aim</w:t>
      </w:r>
      <w:proofErr w:type="spellEnd"/>
    </w:p>
    <w:p w14:paraId="55471E9A" w14:textId="77777777" w:rsidR="00E82154" w:rsidRDefault="00E82154">
      <w:pPr>
        <w:pStyle w:val="P68B1DB1-Normal1"/>
        <w:ind w:left="2"/>
        <w:rPr>
          <w:sz w:val="20"/>
        </w:rPr>
      </w:pPr>
    </w:p>
    <w:p w14:paraId="3E9FCEE0" w14:textId="77777777" w:rsidR="00480D60" w:rsidRDefault="00480D60">
      <w:pPr>
        <w:spacing w:line="12" w:lineRule="exact"/>
        <w:rPr>
          <w:sz w:val="24"/>
        </w:rPr>
      </w:pPr>
    </w:p>
    <w:p w14:paraId="3E9FCEE2" w14:textId="49993DE9" w:rsidR="00480D60" w:rsidRDefault="00897C9F" w:rsidP="00994868">
      <w:pPr>
        <w:pStyle w:val="P68B1DB1-Normal2"/>
        <w:spacing w:line="255" w:lineRule="auto"/>
        <w:ind w:left="2"/>
        <w:jc w:val="both"/>
      </w:pPr>
      <w:r>
        <w:rPr>
          <w:b/>
        </w:rPr>
        <w:t>ARTICLE</w:t>
      </w:r>
      <w:r w:rsidR="005475CE">
        <w:rPr>
          <w:b/>
        </w:rPr>
        <w:t xml:space="preserve"> </w:t>
      </w:r>
      <w:proofErr w:type="gramStart"/>
      <w:r w:rsidR="005475CE">
        <w:rPr>
          <w:b/>
        </w:rPr>
        <w:t>1 -</w:t>
      </w:r>
      <w:proofErr w:type="gramEnd"/>
      <w:r w:rsidR="005475CE">
        <w:rPr>
          <w:b/>
        </w:rPr>
        <w:t xml:space="preserve"> (1)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E82154">
        <w:t>aim</w:t>
      </w:r>
      <w:proofErr w:type="spellEnd"/>
      <w:r w:rsidR="00994868" w:rsidRPr="00994868">
        <w:t xml:space="preserve"> of </w:t>
      </w:r>
      <w:proofErr w:type="spellStart"/>
      <w:r w:rsidR="00994868" w:rsidRPr="00994868">
        <w:t>this</w:t>
      </w:r>
      <w:proofErr w:type="spellEnd"/>
      <w:r w:rsidR="00994868" w:rsidRPr="00994868">
        <w:t xml:space="preserve"> </w:t>
      </w:r>
      <w:proofErr w:type="spellStart"/>
      <w:r w:rsidR="00994868">
        <w:t>instruction</w:t>
      </w:r>
      <w:proofErr w:type="spellEnd"/>
      <w:r w:rsidR="00994868" w:rsidRPr="00994868">
        <w:t xml:space="preserve"> is </w:t>
      </w:r>
      <w:proofErr w:type="spellStart"/>
      <w:r w:rsidR="00994868" w:rsidRPr="00994868">
        <w:t>to</w:t>
      </w:r>
      <w:proofErr w:type="spellEnd"/>
      <w:r w:rsidR="00994868" w:rsidRPr="00994868">
        <w:t xml:space="preserve"> </w:t>
      </w:r>
      <w:proofErr w:type="spellStart"/>
      <w:r w:rsidR="00994868" w:rsidRPr="00994868">
        <w:t>determine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principles</w:t>
      </w:r>
      <w:proofErr w:type="spellEnd"/>
      <w:r w:rsidR="00994868" w:rsidRPr="00994868">
        <w:t xml:space="preserve"> </w:t>
      </w:r>
      <w:proofErr w:type="spellStart"/>
      <w:r w:rsidR="00994868" w:rsidRPr="00994868">
        <w:t>regarding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admission</w:t>
      </w:r>
      <w:proofErr w:type="spellEnd"/>
      <w:r w:rsidR="00994868" w:rsidRPr="00994868">
        <w:t xml:space="preserve"> of </w:t>
      </w:r>
      <w:proofErr w:type="spellStart"/>
      <w:r w:rsidR="00994868" w:rsidRPr="00994868">
        <w:t>foreign</w:t>
      </w:r>
      <w:proofErr w:type="spellEnd"/>
      <w:r w:rsidR="00994868" w:rsidRPr="00994868">
        <w:t xml:space="preserve"> </w:t>
      </w:r>
      <w:proofErr w:type="spellStart"/>
      <w:r w:rsidR="00994868" w:rsidRPr="00994868">
        <w:t>students</w:t>
      </w:r>
      <w:proofErr w:type="spellEnd"/>
      <w:r w:rsidR="00994868" w:rsidRPr="00994868">
        <w:t xml:space="preserve"> </w:t>
      </w:r>
      <w:proofErr w:type="spellStart"/>
      <w:r w:rsidR="00994868" w:rsidRPr="00994868">
        <w:t>to</w:t>
      </w:r>
      <w:proofErr w:type="spellEnd"/>
      <w:r w:rsidR="00994868" w:rsidRPr="00994868">
        <w:t xml:space="preserve"> </w:t>
      </w:r>
      <w:proofErr w:type="spellStart"/>
      <w:r w:rsidR="00994868" w:rsidRPr="00994868">
        <w:t>associate</w:t>
      </w:r>
      <w:proofErr w:type="spellEnd"/>
      <w:r w:rsidR="00994868" w:rsidRPr="00994868">
        <w:t xml:space="preserve"> </w:t>
      </w:r>
      <w:proofErr w:type="spellStart"/>
      <w:r w:rsidR="00994868" w:rsidRPr="00994868">
        <w:t>degree</w:t>
      </w:r>
      <w:proofErr w:type="spellEnd"/>
      <w:r w:rsidR="00994868" w:rsidRPr="00994868">
        <w:t xml:space="preserve"> </w:t>
      </w:r>
      <w:proofErr w:type="spellStart"/>
      <w:r w:rsidR="00994868" w:rsidRPr="00994868">
        <w:t>and</w:t>
      </w:r>
      <w:proofErr w:type="spellEnd"/>
      <w:r w:rsidR="00994868" w:rsidRPr="00994868">
        <w:t xml:space="preserve"> </w:t>
      </w:r>
      <w:proofErr w:type="spellStart"/>
      <w:r w:rsidR="00994868" w:rsidRPr="00994868">
        <w:t>undergraduate</w:t>
      </w:r>
      <w:proofErr w:type="spellEnd"/>
      <w:r w:rsidR="00994868" w:rsidRPr="00994868">
        <w:t xml:space="preserve"> </w:t>
      </w:r>
      <w:proofErr w:type="spellStart"/>
      <w:r w:rsidR="00994868" w:rsidRPr="00994868">
        <w:t>degree</w:t>
      </w:r>
      <w:proofErr w:type="spellEnd"/>
      <w:r w:rsidR="00994868" w:rsidRPr="00994868">
        <w:t xml:space="preserve"> </w:t>
      </w:r>
      <w:proofErr w:type="spellStart"/>
      <w:r w:rsidR="0044072C">
        <w:t>programmes</w:t>
      </w:r>
      <w:proofErr w:type="spellEnd"/>
      <w:r w:rsidR="00994868" w:rsidRPr="00994868">
        <w:t xml:space="preserve"> at </w:t>
      </w:r>
      <w:proofErr w:type="spellStart"/>
      <w:r w:rsidR="00994868" w:rsidRPr="00994868">
        <w:t>Istanbul</w:t>
      </w:r>
      <w:proofErr w:type="spellEnd"/>
      <w:r w:rsidR="00994868" w:rsidRPr="00994868">
        <w:t xml:space="preserve"> </w:t>
      </w:r>
      <w:proofErr w:type="spellStart"/>
      <w:r w:rsidR="00994868" w:rsidRPr="00994868">
        <w:t>Medipol</w:t>
      </w:r>
      <w:proofErr w:type="spellEnd"/>
      <w:r w:rsidR="00994868" w:rsidRPr="00994868">
        <w:t xml:space="preserve"> </w:t>
      </w:r>
      <w:proofErr w:type="spellStart"/>
      <w:r w:rsidR="00994868" w:rsidRPr="00994868">
        <w:t>University</w:t>
      </w:r>
      <w:proofErr w:type="spellEnd"/>
      <w:r w:rsidR="00994868" w:rsidRPr="00994868">
        <w:t>.</w:t>
      </w:r>
    </w:p>
    <w:p w14:paraId="2B48C501" w14:textId="77777777" w:rsidR="00E82154" w:rsidRDefault="00E82154" w:rsidP="00994868">
      <w:pPr>
        <w:pStyle w:val="P68B1DB1-Normal2"/>
        <w:spacing w:line="255" w:lineRule="auto"/>
        <w:ind w:left="2"/>
        <w:jc w:val="both"/>
      </w:pPr>
    </w:p>
    <w:p w14:paraId="3E9FCEE3" w14:textId="77777777" w:rsidR="00480D60" w:rsidRDefault="005475CE" w:rsidP="005C4482">
      <w:pPr>
        <w:pStyle w:val="P68B1DB1-Normal1"/>
        <w:ind w:left="2"/>
        <w:jc w:val="center"/>
        <w:rPr>
          <w:sz w:val="20"/>
        </w:rPr>
      </w:pPr>
      <w:proofErr w:type="spellStart"/>
      <w:r>
        <w:t>Scope</w:t>
      </w:r>
      <w:proofErr w:type="spellEnd"/>
    </w:p>
    <w:p w14:paraId="3E9FCEE4" w14:textId="77777777" w:rsidR="00480D60" w:rsidRDefault="00480D60">
      <w:pPr>
        <w:spacing w:line="12" w:lineRule="exact"/>
        <w:rPr>
          <w:sz w:val="24"/>
        </w:rPr>
      </w:pPr>
    </w:p>
    <w:p w14:paraId="3E9FCEE5" w14:textId="77777777" w:rsidR="00480D60" w:rsidRDefault="005475CE">
      <w:pPr>
        <w:pStyle w:val="P68B1DB1-Normal2"/>
        <w:spacing w:line="271" w:lineRule="auto"/>
        <w:ind w:left="2"/>
        <w:jc w:val="both"/>
        <w:rPr>
          <w:sz w:val="20"/>
        </w:rPr>
      </w:pPr>
      <w:r>
        <w:rPr>
          <w:b/>
        </w:rPr>
        <w:t xml:space="preserve">ARTICLE </w:t>
      </w:r>
      <w:proofErr w:type="gramStart"/>
      <w:r>
        <w:rPr>
          <w:b/>
        </w:rPr>
        <w:t>2 -</w:t>
      </w:r>
      <w:proofErr w:type="gramEnd"/>
      <w:r>
        <w:rPr>
          <w:b/>
        </w:rPr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</w:t>
      </w:r>
      <w:proofErr w:type="spellEnd"/>
      <w:r>
        <w:t>,</w:t>
      </w:r>
      <w:r>
        <w:rPr>
          <w:b/>
        </w:rPr>
        <w:t xml:space="preserve"> 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3E9FCEE6" w14:textId="77777777" w:rsidR="00480D60" w:rsidRDefault="00480D60">
      <w:pPr>
        <w:spacing w:line="193" w:lineRule="exact"/>
        <w:rPr>
          <w:sz w:val="24"/>
        </w:rPr>
      </w:pPr>
    </w:p>
    <w:p w14:paraId="3E9FCEE7" w14:textId="5ADDE5D8" w:rsidR="00480D60" w:rsidRDefault="005475CE" w:rsidP="005C4482">
      <w:pPr>
        <w:pStyle w:val="P68B1DB1-Normal1"/>
        <w:ind w:left="2"/>
        <w:jc w:val="center"/>
        <w:rPr>
          <w:sz w:val="20"/>
        </w:rPr>
      </w:pPr>
      <w:r>
        <w:t>Ba</w:t>
      </w:r>
      <w:r w:rsidR="005C4482">
        <w:t>s</w:t>
      </w:r>
      <w:r w:rsidR="000A2AA7">
        <w:t>e</w:t>
      </w:r>
    </w:p>
    <w:p w14:paraId="3E9FCEE8" w14:textId="77777777" w:rsidR="00480D60" w:rsidRDefault="00480D60">
      <w:pPr>
        <w:spacing w:line="12" w:lineRule="exact"/>
        <w:rPr>
          <w:sz w:val="24"/>
        </w:rPr>
      </w:pPr>
    </w:p>
    <w:p w14:paraId="3E9FCEEA" w14:textId="6FEB83AD" w:rsidR="00480D60" w:rsidRDefault="00897C9F" w:rsidP="00994868">
      <w:pPr>
        <w:pStyle w:val="P68B1DB1-Normal2"/>
        <w:spacing w:line="243" w:lineRule="auto"/>
        <w:ind w:left="2"/>
        <w:jc w:val="both"/>
      </w:pPr>
      <w:r>
        <w:rPr>
          <w:b/>
        </w:rPr>
        <w:t>ARTICLE</w:t>
      </w:r>
      <w:r w:rsidR="005475CE">
        <w:rPr>
          <w:b/>
        </w:rPr>
        <w:t xml:space="preserve"> 3 – (1) </w:t>
      </w:r>
      <w:proofErr w:type="spellStart"/>
      <w:r w:rsidR="00994868" w:rsidRPr="00994868">
        <w:t>This</w:t>
      </w:r>
      <w:proofErr w:type="spellEnd"/>
      <w:r w:rsidR="00994868" w:rsidRPr="00994868">
        <w:t xml:space="preserve"> </w:t>
      </w:r>
      <w:proofErr w:type="spellStart"/>
      <w:r w:rsidR="00994868">
        <w:t>instruction</w:t>
      </w:r>
      <w:proofErr w:type="spellEnd"/>
      <w:r w:rsidR="00B4692A">
        <w:t xml:space="preserve"> has </w:t>
      </w:r>
      <w:proofErr w:type="spellStart"/>
      <w:r w:rsidR="00B4692A">
        <w:t>been</w:t>
      </w:r>
      <w:proofErr w:type="spellEnd"/>
      <w:r w:rsidR="00B4692A">
        <w:t xml:space="preserve"> </w:t>
      </w:r>
      <w:proofErr w:type="spellStart"/>
      <w:r w:rsidR="00B4692A">
        <w:t>prepared</w:t>
      </w:r>
      <w:proofErr w:type="spellEnd"/>
      <w:r w:rsidR="00B4692A">
        <w:t xml:space="preserve"> </w:t>
      </w:r>
      <w:proofErr w:type="spellStart"/>
      <w:r w:rsidR="00B4692A">
        <w:t>based</w:t>
      </w:r>
      <w:proofErr w:type="spellEnd"/>
      <w:r w:rsidR="00B4692A">
        <w:t xml:space="preserve"> on </w:t>
      </w:r>
      <w:proofErr w:type="spellStart"/>
      <w:r w:rsidR="00994868" w:rsidRPr="00994868">
        <w:t>Law</w:t>
      </w:r>
      <w:proofErr w:type="spellEnd"/>
      <w:r w:rsidR="00994868" w:rsidRPr="00994868">
        <w:t xml:space="preserve"> No. 2922 on </w:t>
      </w:r>
      <w:r w:rsidR="00B40F23">
        <w:t>“</w:t>
      </w:r>
      <w:r w:rsidR="00B4692A">
        <w:t xml:space="preserve">International </w:t>
      </w:r>
      <w:proofErr w:type="spellStart"/>
      <w:r w:rsidR="00994868" w:rsidRPr="00994868">
        <w:t>Students</w:t>
      </w:r>
      <w:proofErr w:type="spellEnd"/>
      <w:r w:rsidR="00994868" w:rsidRPr="00994868">
        <w:t xml:space="preserve"> </w:t>
      </w:r>
      <w:proofErr w:type="spellStart"/>
      <w:r w:rsidR="00994868" w:rsidRPr="00994868">
        <w:t>Studying</w:t>
      </w:r>
      <w:proofErr w:type="spellEnd"/>
      <w:r w:rsidR="00994868" w:rsidRPr="00994868">
        <w:t xml:space="preserve"> in </w:t>
      </w:r>
      <w:proofErr w:type="spellStart"/>
      <w:r w:rsidR="00994868" w:rsidRPr="00994868">
        <w:t>Turkey</w:t>
      </w:r>
      <w:proofErr w:type="spellEnd"/>
      <w:r w:rsidR="00B40F23">
        <w:t>”</w:t>
      </w:r>
      <w:r w:rsidR="00994868" w:rsidRPr="00994868">
        <w:t xml:space="preserve"> </w:t>
      </w:r>
      <w:proofErr w:type="spellStart"/>
      <w:r w:rsidR="00994868" w:rsidRPr="00994868">
        <w:t>and</w:t>
      </w:r>
      <w:proofErr w:type="spellEnd"/>
      <w:r w:rsidR="00994868" w:rsidRPr="00994868">
        <w:t xml:space="preserve"> at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meeting</w:t>
      </w:r>
      <w:proofErr w:type="spellEnd"/>
      <w:r w:rsidR="00994868" w:rsidRPr="00994868">
        <w:t xml:space="preserve"> of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Higher</w:t>
      </w:r>
      <w:proofErr w:type="spellEnd"/>
      <w:r w:rsidR="00994868" w:rsidRPr="00994868">
        <w:t xml:space="preserve"> </w:t>
      </w:r>
      <w:proofErr w:type="spellStart"/>
      <w:r w:rsidR="00994868" w:rsidRPr="00994868">
        <w:t>Education</w:t>
      </w:r>
      <w:proofErr w:type="spellEnd"/>
      <w:r w:rsidR="00994868" w:rsidRPr="00994868">
        <w:t xml:space="preserve"> </w:t>
      </w:r>
      <w:proofErr w:type="spellStart"/>
      <w:r w:rsidR="00994868" w:rsidRPr="00994868">
        <w:t>Executive</w:t>
      </w:r>
      <w:proofErr w:type="spellEnd"/>
      <w:r w:rsidR="00994868" w:rsidRPr="00994868">
        <w:t xml:space="preserve"> Board on 13/02/2013,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principles</w:t>
      </w:r>
      <w:proofErr w:type="spellEnd"/>
      <w:r w:rsidR="00994868" w:rsidRPr="00994868">
        <w:t xml:space="preserve"> </w:t>
      </w:r>
      <w:proofErr w:type="spellStart"/>
      <w:r w:rsidR="00994868" w:rsidRPr="00994868">
        <w:t>regarding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admission</w:t>
      </w:r>
      <w:proofErr w:type="spellEnd"/>
      <w:r w:rsidR="00994868" w:rsidRPr="00994868">
        <w:t xml:space="preserve"> of </w:t>
      </w:r>
      <w:proofErr w:type="spellStart"/>
      <w:r w:rsidR="00994868" w:rsidRPr="00994868">
        <w:t>students</w:t>
      </w:r>
      <w:proofErr w:type="spellEnd"/>
      <w:r w:rsidR="00994868" w:rsidRPr="00994868">
        <w:t xml:space="preserve"> </w:t>
      </w:r>
      <w:proofErr w:type="spellStart"/>
      <w:r w:rsidR="00994868" w:rsidRPr="00994868">
        <w:t>from</w:t>
      </w:r>
      <w:proofErr w:type="spellEnd"/>
      <w:r w:rsidR="00994868" w:rsidRPr="00994868">
        <w:t xml:space="preserve"> </w:t>
      </w:r>
      <w:proofErr w:type="spellStart"/>
      <w:r w:rsidR="00994868" w:rsidRPr="00994868">
        <w:t>abroad</w:t>
      </w:r>
      <w:proofErr w:type="spellEnd"/>
      <w:r w:rsidR="00994868" w:rsidRPr="00994868">
        <w:t xml:space="preserve">, </w:t>
      </w:r>
      <w:proofErr w:type="spellStart"/>
      <w:r w:rsidR="00994868" w:rsidRPr="00994868">
        <w:t>prepared</w:t>
      </w:r>
      <w:proofErr w:type="spellEnd"/>
      <w:r w:rsidR="00994868" w:rsidRPr="00994868">
        <w:t xml:space="preserve"> </w:t>
      </w:r>
      <w:proofErr w:type="spellStart"/>
      <w:r w:rsidR="00994868" w:rsidRPr="00994868">
        <w:t>by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Council</w:t>
      </w:r>
      <w:proofErr w:type="spellEnd"/>
      <w:r w:rsidR="00994868" w:rsidRPr="00994868">
        <w:t xml:space="preserve"> of </w:t>
      </w:r>
      <w:proofErr w:type="spellStart"/>
      <w:r w:rsidR="00994868" w:rsidRPr="00994868">
        <w:t>Higher</w:t>
      </w:r>
      <w:proofErr w:type="spellEnd"/>
      <w:r w:rsidR="00994868" w:rsidRPr="00994868">
        <w:t xml:space="preserve"> </w:t>
      </w:r>
      <w:proofErr w:type="spellStart"/>
      <w:r w:rsidR="00994868" w:rsidRPr="00994868">
        <w:t>Education</w:t>
      </w:r>
      <w:proofErr w:type="spellEnd"/>
      <w:r w:rsidR="00994868" w:rsidRPr="00994868">
        <w:t xml:space="preserve">, </w:t>
      </w:r>
      <w:proofErr w:type="spellStart"/>
      <w:r w:rsidR="00994868">
        <w:t>following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45/f ARTICLE of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Higher</w:t>
      </w:r>
      <w:proofErr w:type="spellEnd"/>
      <w:r w:rsidR="00994868" w:rsidRPr="00994868">
        <w:t xml:space="preserve"> </w:t>
      </w:r>
      <w:proofErr w:type="spellStart"/>
      <w:r w:rsidR="00994868" w:rsidRPr="00994868">
        <w:t>Education</w:t>
      </w:r>
      <w:proofErr w:type="spellEnd"/>
      <w:r w:rsidR="00994868" w:rsidRPr="00994868">
        <w:t xml:space="preserve"> </w:t>
      </w:r>
      <w:proofErr w:type="spellStart"/>
      <w:r w:rsidR="00994868" w:rsidRPr="00994868">
        <w:t>Law</w:t>
      </w:r>
      <w:proofErr w:type="spellEnd"/>
      <w:r w:rsidR="00994868" w:rsidRPr="00994868">
        <w:t xml:space="preserve"> No. 2547 </w:t>
      </w:r>
      <w:proofErr w:type="spellStart"/>
      <w:r w:rsidR="00994868" w:rsidRPr="00994868">
        <w:t>with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Law</w:t>
      </w:r>
      <w:proofErr w:type="spellEnd"/>
      <w:r w:rsidR="00994868" w:rsidRPr="00994868">
        <w:t xml:space="preserve"> No. 6287</w:t>
      </w:r>
      <w:r w:rsidR="00B40F23">
        <w:t xml:space="preserve"> </w:t>
      </w:r>
      <w:proofErr w:type="spellStart"/>
      <w:r w:rsidR="00994868" w:rsidRPr="00994868">
        <w:t>dated</w:t>
      </w:r>
      <w:proofErr w:type="spellEnd"/>
      <w:r w:rsidR="00994868" w:rsidRPr="00994868">
        <w:t xml:space="preserve"> 01/02/2013 </w:t>
      </w:r>
      <w:proofErr w:type="spellStart"/>
      <w:r w:rsidR="00994868" w:rsidRPr="00994868">
        <w:t>regarding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determination</w:t>
      </w:r>
      <w:proofErr w:type="spellEnd"/>
      <w:r w:rsidR="00994868" w:rsidRPr="00994868">
        <w:t xml:space="preserve"> of </w:t>
      </w:r>
      <w:proofErr w:type="spellStart"/>
      <w:r w:rsidR="00994868" w:rsidRPr="00994868">
        <w:t>framed</w:t>
      </w:r>
      <w:proofErr w:type="spellEnd"/>
      <w:r w:rsidR="00994868" w:rsidRPr="00994868">
        <w:t xml:space="preserve"> </w:t>
      </w:r>
      <w:proofErr w:type="spellStart"/>
      <w:r w:rsidR="00994868" w:rsidRPr="00994868">
        <w:t>by</w:t>
      </w:r>
      <w:proofErr w:type="spellEnd"/>
      <w:r w:rsidR="00994868" w:rsidRPr="00994868">
        <w:t xml:space="preserve"> </w:t>
      </w:r>
      <w:proofErr w:type="spellStart"/>
      <w:r w:rsidR="00994868" w:rsidRPr="00994868">
        <w:t>the</w:t>
      </w:r>
      <w:proofErr w:type="spellEnd"/>
      <w:r w:rsidR="00994868" w:rsidRPr="00994868">
        <w:t xml:space="preserve"> </w:t>
      </w:r>
      <w:proofErr w:type="spellStart"/>
      <w:r w:rsidR="00994868" w:rsidRPr="00994868">
        <w:t>decisions</w:t>
      </w:r>
      <w:proofErr w:type="spellEnd"/>
      <w:r w:rsidR="00994868" w:rsidRPr="00994868">
        <w:t>.</w:t>
      </w:r>
    </w:p>
    <w:p w14:paraId="5D0371FC" w14:textId="77777777" w:rsidR="00994868" w:rsidRDefault="00994868" w:rsidP="00994868">
      <w:pPr>
        <w:pStyle w:val="P68B1DB1-Normal2"/>
        <w:spacing w:line="243" w:lineRule="auto"/>
        <w:ind w:left="2"/>
        <w:jc w:val="both"/>
      </w:pPr>
    </w:p>
    <w:p w14:paraId="3E9FCEEB" w14:textId="77777777" w:rsidR="00480D60" w:rsidRDefault="005475CE" w:rsidP="005C4482">
      <w:pPr>
        <w:pStyle w:val="P68B1DB1-Normal1"/>
        <w:ind w:right="-1"/>
        <w:jc w:val="center"/>
        <w:rPr>
          <w:sz w:val="20"/>
        </w:rPr>
      </w:pPr>
      <w:r>
        <w:t>SECOND SECTION</w:t>
      </w:r>
    </w:p>
    <w:p w14:paraId="3E9FCEEC" w14:textId="77777777" w:rsidR="00480D60" w:rsidRDefault="00480D60" w:rsidP="005C4482">
      <w:pPr>
        <w:spacing w:line="12" w:lineRule="exact"/>
        <w:jc w:val="center"/>
        <w:rPr>
          <w:sz w:val="24"/>
        </w:rPr>
      </w:pPr>
    </w:p>
    <w:p w14:paraId="3E9FCEED" w14:textId="77777777" w:rsidR="00480D60" w:rsidRDefault="005475CE" w:rsidP="005C4482">
      <w:pPr>
        <w:pStyle w:val="P68B1DB1-Normal1"/>
        <w:ind w:right="-1"/>
        <w:jc w:val="center"/>
        <w:rPr>
          <w:sz w:val="20"/>
        </w:rPr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</w:p>
    <w:p w14:paraId="3E9FCEEE" w14:textId="024FEFB0" w:rsidR="00480D60" w:rsidRDefault="005475CE" w:rsidP="005C4482">
      <w:pPr>
        <w:pStyle w:val="P68B1DB1-Normal1"/>
        <w:ind w:right="-1"/>
        <w:jc w:val="center"/>
        <w:rPr>
          <w:sz w:val="20"/>
        </w:rPr>
      </w:pP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73203F">
        <w:t>and</w:t>
      </w:r>
      <w:proofErr w:type="spellEnd"/>
      <w:r w:rsidR="0073203F">
        <w:t xml:space="preserve"> </w:t>
      </w:r>
      <w:proofErr w:type="spellStart"/>
      <w:r w:rsidR="0073203F">
        <w:t>Associate</w:t>
      </w:r>
      <w:proofErr w:type="spellEnd"/>
      <w:r w:rsidR="0073203F">
        <w:t xml:space="preserve"> </w:t>
      </w:r>
      <w:proofErr w:type="spellStart"/>
      <w:r w:rsidR="0044072C">
        <w:t>Programmes</w:t>
      </w:r>
      <w:proofErr w:type="spellEnd"/>
    </w:p>
    <w:p w14:paraId="3E9FCEEF" w14:textId="77777777" w:rsidR="00480D60" w:rsidRDefault="00480D60">
      <w:pPr>
        <w:spacing w:line="264" w:lineRule="exact"/>
        <w:rPr>
          <w:sz w:val="24"/>
        </w:rPr>
      </w:pPr>
    </w:p>
    <w:p w14:paraId="3E9FCEF0" w14:textId="77777777" w:rsidR="00480D60" w:rsidRDefault="005475CE" w:rsidP="005C4482">
      <w:pPr>
        <w:pStyle w:val="P68B1DB1-Normal1"/>
        <w:ind w:left="2"/>
        <w:jc w:val="center"/>
        <w:rPr>
          <w:sz w:val="20"/>
        </w:rPr>
      </w:pPr>
      <w:proofErr w:type="spellStart"/>
      <w:r>
        <w:t>Quota</w:t>
      </w:r>
      <w:proofErr w:type="spellEnd"/>
    </w:p>
    <w:p w14:paraId="3E9FCEF1" w14:textId="77777777" w:rsidR="00480D60" w:rsidRDefault="00480D60">
      <w:pPr>
        <w:spacing w:line="12" w:lineRule="exact"/>
        <w:rPr>
          <w:sz w:val="24"/>
        </w:rPr>
      </w:pPr>
    </w:p>
    <w:p w14:paraId="24A09D13" w14:textId="686D982A" w:rsidR="00502C8E" w:rsidRDefault="00897C9F" w:rsidP="00502C8E">
      <w:pPr>
        <w:pStyle w:val="P68B1DB1-Normal2"/>
        <w:ind w:left="2"/>
        <w:jc w:val="both"/>
      </w:pPr>
      <w:r>
        <w:rPr>
          <w:b/>
        </w:rPr>
        <w:t>ARTICLE</w:t>
      </w:r>
      <w:r w:rsidR="005475CE">
        <w:rPr>
          <w:b/>
        </w:rPr>
        <w:t xml:space="preserve"> 4- (1)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quota</w:t>
      </w:r>
      <w:proofErr w:type="spellEnd"/>
      <w:r w:rsidR="00502C8E" w:rsidRPr="00502C8E">
        <w:t xml:space="preserve"> </w:t>
      </w:r>
      <w:proofErr w:type="spellStart"/>
      <w:r w:rsidR="00502C8E" w:rsidRPr="00502C8E">
        <w:t>to</w:t>
      </w:r>
      <w:proofErr w:type="spellEnd"/>
      <w:r w:rsidR="00502C8E" w:rsidRPr="00502C8E">
        <w:t xml:space="preserve"> be </w:t>
      </w:r>
      <w:proofErr w:type="spellStart"/>
      <w:r w:rsidR="00502C8E" w:rsidRPr="00502C8E">
        <w:t>allocated</w:t>
      </w:r>
      <w:proofErr w:type="spellEnd"/>
      <w:r w:rsidR="00502C8E" w:rsidRPr="00502C8E">
        <w:t xml:space="preserve"> </w:t>
      </w:r>
      <w:proofErr w:type="spellStart"/>
      <w:r w:rsidR="00502C8E" w:rsidRPr="00502C8E">
        <w:t>to</w:t>
      </w:r>
      <w:proofErr w:type="spellEnd"/>
      <w:r w:rsidR="00502C8E" w:rsidRPr="00502C8E">
        <w:t xml:space="preserve">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associate</w:t>
      </w:r>
      <w:proofErr w:type="spellEnd"/>
      <w:r w:rsidR="00502C8E" w:rsidRPr="00502C8E">
        <w:t xml:space="preserve"> </w:t>
      </w:r>
      <w:proofErr w:type="spellStart"/>
      <w:r w:rsidR="00502C8E" w:rsidRPr="00502C8E">
        <w:t>degree</w:t>
      </w:r>
      <w:proofErr w:type="spellEnd"/>
      <w:r w:rsidR="00502C8E" w:rsidRPr="00502C8E">
        <w:t xml:space="preserve"> </w:t>
      </w:r>
      <w:proofErr w:type="spellStart"/>
      <w:r w:rsidR="00502C8E" w:rsidRPr="00502C8E">
        <w:t>and</w:t>
      </w:r>
      <w:proofErr w:type="spellEnd"/>
      <w:r w:rsidR="00502C8E" w:rsidRPr="00502C8E">
        <w:t xml:space="preserve"> </w:t>
      </w:r>
      <w:proofErr w:type="spellStart"/>
      <w:r w:rsidR="00502C8E" w:rsidRPr="00502C8E">
        <w:t>undergraduate</w:t>
      </w:r>
      <w:proofErr w:type="spellEnd"/>
      <w:r w:rsidR="00502C8E" w:rsidRPr="00502C8E">
        <w:t xml:space="preserve"> </w:t>
      </w:r>
      <w:proofErr w:type="spellStart"/>
      <w:r w:rsidR="0044072C">
        <w:t>programmes</w:t>
      </w:r>
      <w:proofErr w:type="spellEnd"/>
      <w:r w:rsidR="00502C8E" w:rsidRPr="00502C8E">
        <w:t xml:space="preserve"> of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units</w:t>
      </w:r>
      <w:proofErr w:type="spellEnd"/>
      <w:r w:rsidR="00502C8E" w:rsidRPr="00502C8E">
        <w:t xml:space="preserve"> </w:t>
      </w:r>
      <w:proofErr w:type="spellStart"/>
      <w:r w:rsidR="00502C8E" w:rsidRPr="00502C8E">
        <w:t>that</w:t>
      </w:r>
      <w:proofErr w:type="spellEnd"/>
      <w:r w:rsidR="00502C8E" w:rsidRPr="00502C8E">
        <w:t xml:space="preserve"> </w:t>
      </w:r>
      <w:proofErr w:type="spellStart"/>
      <w:r w:rsidR="00502C8E" w:rsidRPr="00502C8E">
        <w:t>will</w:t>
      </w:r>
      <w:proofErr w:type="spellEnd"/>
      <w:r w:rsidR="00502C8E" w:rsidRPr="00502C8E">
        <w:t xml:space="preserve"> </w:t>
      </w:r>
      <w:proofErr w:type="spellStart"/>
      <w:r w:rsidR="00502C8E" w:rsidRPr="00502C8E">
        <w:t>accept</w:t>
      </w:r>
      <w:proofErr w:type="spellEnd"/>
      <w:r w:rsidR="00502C8E" w:rsidRPr="00502C8E">
        <w:t xml:space="preserve"> </w:t>
      </w:r>
      <w:proofErr w:type="spellStart"/>
      <w:r w:rsidR="00502C8E" w:rsidRPr="00502C8E">
        <w:t>students</w:t>
      </w:r>
      <w:proofErr w:type="spellEnd"/>
      <w:r w:rsidR="00502C8E" w:rsidRPr="00502C8E">
        <w:t xml:space="preserve"> </w:t>
      </w:r>
      <w:proofErr w:type="spellStart"/>
      <w:r w:rsidR="00502C8E" w:rsidRPr="00502C8E">
        <w:t>from</w:t>
      </w:r>
      <w:proofErr w:type="spellEnd"/>
      <w:r w:rsidR="00502C8E" w:rsidRPr="00502C8E">
        <w:t xml:space="preserve"> </w:t>
      </w:r>
      <w:proofErr w:type="spellStart"/>
      <w:r w:rsidR="00502C8E" w:rsidRPr="00502C8E">
        <w:t>abroad</w:t>
      </w:r>
      <w:proofErr w:type="spellEnd"/>
      <w:r w:rsidR="00502C8E" w:rsidRPr="00502C8E">
        <w:t xml:space="preserve"> </w:t>
      </w:r>
      <w:proofErr w:type="spellStart"/>
      <w:r w:rsidR="00502C8E" w:rsidRPr="00502C8E">
        <w:t>and</w:t>
      </w:r>
      <w:proofErr w:type="spellEnd"/>
      <w:r w:rsidR="00502C8E" w:rsidRPr="00502C8E">
        <w:t xml:space="preserve">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special</w:t>
      </w:r>
      <w:proofErr w:type="spellEnd"/>
      <w:r w:rsidR="00502C8E" w:rsidRPr="00502C8E">
        <w:t xml:space="preserve"> </w:t>
      </w:r>
      <w:proofErr w:type="spellStart"/>
      <w:r w:rsidR="00502C8E" w:rsidRPr="00502C8E">
        <w:t>conditions</w:t>
      </w:r>
      <w:proofErr w:type="spellEnd"/>
      <w:r w:rsidR="00502C8E" w:rsidRPr="00502C8E">
        <w:t xml:space="preserve"> </w:t>
      </w:r>
      <w:proofErr w:type="spellStart"/>
      <w:r w:rsidR="00502C8E" w:rsidRPr="00502C8E">
        <w:t>are</w:t>
      </w:r>
      <w:proofErr w:type="spellEnd"/>
      <w:r w:rsidR="00502C8E" w:rsidRPr="00502C8E">
        <w:t xml:space="preserve"> </w:t>
      </w:r>
      <w:proofErr w:type="spellStart"/>
      <w:r w:rsidR="00502C8E" w:rsidRPr="00502C8E">
        <w:t>determined</w:t>
      </w:r>
      <w:proofErr w:type="spellEnd"/>
      <w:r w:rsidR="00502C8E" w:rsidRPr="00502C8E">
        <w:t xml:space="preserve"> </w:t>
      </w:r>
      <w:proofErr w:type="spellStart"/>
      <w:r w:rsidR="00502C8E" w:rsidRPr="00502C8E">
        <w:t>by</w:t>
      </w:r>
      <w:proofErr w:type="spellEnd"/>
      <w:r w:rsidR="00502C8E" w:rsidRPr="00502C8E">
        <w:t xml:space="preserve">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decision</w:t>
      </w:r>
      <w:proofErr w:type="spellEnd"/>
      <w:r w:rsidR="00502C8E" w:rsidRPr="00502C8E">
        <w:t xml:space="preserve"> of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proofErr w:type="gramStart"/>
      <w:r w:rsidR="00502C8E" w:rsidRPr="00502C8E">
        <w:t>Senate</w:t>
      </w:r>
      <w:proofErr w:type="spellEnd"/>
      <w:proofErr w:type="gramEnd"/>
      <w:r w:rsidR="00502C8E" w:rsidRPr="00502C8E">
        <w:t xml:space="preserve"> </w:t>
      </w:r>
      <w:proofErr w:type="spellStart"/>
      <w:r w:rsidR="00502C8E" w:rsidRPr="00502C8E">
        <w:t>and</w:t>
      </w:r>
      <w:proofErr w:type="spellEnd"/>
      <w:r w:rsidR="00502C8E" w:rsidRPr="00502C8E">
        <w:t xml:space="preserve"> </w:t>
      </w:r>
      <w:proofErr w:type="spellStart"/>
      <w:r w:rsidR="00502C8E" w:rsidRPr="00502C8E">
        <w:t>notified</w:t>
      </w:r>
      <w:proofErr w:type="spellEnd"/>
      <w:r w:rsidR="00502C8E" w:rsidRPr="00502C8E">
        <w:t xml:space="preserve"> </w:t>
      </w:r>
      <w:proofErr w:type="spellStart"/>
      <w:r w:rsidR="00502C8E" w:rsidRPr="00502C8E">
        <w:t>to</w:t>
      </w:r>
      <w:proofErr w:type="spellEnd"/>
      <w:r w:rsidR="00502C8E" w:rsidRPr="00502C8E">
        <w:t xml:space="preserve">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Council</w:t>
      </w:r>
      <w:proofErr w:type="spellEnd"/>
      <w:r w:rsidR="00502C8E" w:rsidRPr="00502C8E">
        <w:t xml:space="preserve"> of </w:t>
      </w:r>
      <w:proofErr w:type="spellStart"/>
      <w:r w:rsidR="00502C8E" w:rsidRPr="00502C8E">
        <w:t>Higher</w:t>
      </w:r>
      <w:proofErr w:type="spellEnd"/>
      <w:r w:rsidR="00502C8E" w:rsidRPr="00502C8E">
        <w:t xml:space="preserve"> </w:t>
      </w:r>
      <w:proofErr w:type="spellStart"/>
      <w:r w:rsidR="00502C8E" w:rsidRPr="00502C8E">
        <w:t>Education</w:t>
      </w:r>
      <w:proofErr w:type="spellEnd"/>
      <w:r w:rsidR="00502C8E" w:rsidRPr="00502C8E">
        <w:t>.</w:t>
      </w:r>
    </w:p>
    <w:p w14:paraId="3C44C598" w14:textId="77777777" w:rsidR="00502C8E" w:rsidRDefault="00502C8E" w:rsidP="00502C8E">
      <w:pPr>
        <w:pStyle w:val="P68B1DB1-Normal2"/>
        <w:ind w:left="2"/>
        <w:jc w:val="both"/>
      </w:pPr>
    </w:p>
    <w:p w14:paraId="3E9FCEF3" w14:textId="0670DD4C" w:rsidR="00480D60" w:rsidRDefault="003F377F" w:rsidP="00502C8E">
      <w:pPr>
        <w:pStyle w:val="P68B1DB1-Normal2"/>
        <w:ind w:left="2"/>
        <w:jc w:val="both"/>
        <w:rPr>
          <w:b/>
        </w:rPr>
      </w:pPr>
      <w:proofErr w:type="spellStart"/>
      <w:r>
        <w:t>Suppose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filled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 w:rsidR="005475CE">
        <w:t xml:space="preserve">,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 w:rsidR="005475CE">
        <w:t>quotas</w:t>
      </w:r>
      <w:proofErr w:type="spellEnd"/>
      <w:r w:rsidR="005475CE">
        <w:t xml:space="preserve"> </w:t>
      </w:r>
      <w:proofErr w:type="spellStart"/>
      <w:r w:rsidR="005475CE">
        <w:t>that</w:t>
      </w:r>
      <w:proofErr w:type="spellEnd"/>
      <w:r w:rsidR="005475CE">
        <w:t xml:space="preserve"> </w:t>
      </w:r>
      <w:proofErr w:type="spellStart"/>
      <w:r w:rsidR="005475CE">
        <w:t>are</w:t>
      </w:r>
      <w:proofErr w:type="spellEnd"/>
      <w:r w:rsidR="005475CE">
        <w:t xml:space="preserve"> not </w:t>
      </w:r>
      <w:proofErr w:type="spellStart"/>
      <w:r w:rsidR="005475CE">
        <w:t>filled</w:t>
      </w:r>
      <w:proofErr w:type="spellEnd"/>
      <w:r w:rsidR="005475CE">
        <w:t xml:space="preserve"> can be </w:t>
      </w:r>
      <w:proofErr w:type="spellStart"/>
      <w:r w:rsidR="005475CE">
        <w:t>transferred</w:t>
      </w:r>
      <w:proofErr w:type="spellEnd"/>
      <w:r w:rsidR="005475CE">
        <w:t xml:space="preserve"> </w:t>
      </w:r>
      <w:proofErr w:type="spellStart"/>
      <w:r w:rsidR="005475CE">
        <w:t>to</w:t>
      </w:r>
      <w:proofErr w:type="spellEnd"/>
      <w:r w:rsidR="005475CE">
        <w:t xml:space="preserve">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 w:rsidR="005475CE">
        <w:t>quotas</w:t>
      </w:r>
      <w:proofErr w:type="spellEnd"/>
      <w:r w:rsidR="005475CE">
        <w:t xml:space="preserve"> of </w:t>
      </w:r>
      <w:proofErr w:type="spellStart"/>
      <w:r w:rsidR="005475CE">
        <w:t>other</w:t>
      </w:r>
      <w:proofErr w:type="spellEnd"/>
      <w:r w:rsidR="005475CE">
        <w:t xml:space="preserve"> </w:t>
      </w:r>
      <w:proofErr w:type="spellStart"/>
      <w:r w:rsidR="0044072C">
        <w:t>programmes</w:t>
      </w:r>
      <w:proofErr w:type="spellEnd"/>
      <w:r w:rsidR="005475CE">
        <w:t xml:space="preserve"> of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>
        <w:t>u</w:t>
      </w:r>
      <w:r w:rsidR="005475CE">
        <w:t>niversity</w:t>
      </w:r>
      <w:proofErr w:type="spellEnd"/>
      <w:r w:rsidR="005475CE">
        <w:t xml:space="preserve">, </w:t>
      </w:r>
      <w:proofErr w:type="spellStart"/>
      <w:r w:rsidR="005475CE">
        <w:t>upon</w:t>
      </w:r>
      <w:proofErr w:type="spellEnd"/>
      <w:r w:rsidR="005475CE">
        <w:t xml:space="preserve">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 w:rsidR="005475CE">
        <w:t>request</w:t>
      </w:r>
      <w:proofErr w:type="spellEnd"/>
      <w:r w:rsidR="005475CE">
        <w:t xml:space="preserve"> of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>
        <w:t>u</w:t>
      </w:r>
      <w:r w:rsidR="005475CE">
        <w:t>niversity</w:t>
      </w:r>
      <w:proofErr w:type="spellEnd"/>
      <w:r w:rsidR="005475CE">
        <w:t xml:space="preserve">, </w:t>
      </w:r>
      <w:proofErr w:type="spellStart"/>
      <w:r w:rsidR="005475CE">
        <w:t>with</w:t>
      </w:r>
      <w:proofErr w:type="spellEnd"/>
      <w:r w:rsidR="005475CE">
        <w:t xml:space="preserve">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 w:rsidR="005475CE">
        <w:t>approval</w:t>
      </w:r>
      <w:proofErr w:type="spellEnd"/>
      <w:r w:rsidR="005475CE">
        <w:t xml:space="preserve"> of </w:t>
      </w:r>
      <w:proofErr w:type="spellStart"/>
      <w:r w:rsidR="005475CE">
        <w:t>the</w:t>
      </w:r>
      <w:proofErr w:type="spellEnd"/>
      <w:r w:rsidR="005475CE">
        <w:t xml:space="preserve"> </w:t>
      </w:r>
      <w:proofErr w:type="spellStart"/>
      <w:r w:rsidR="005475CE">
        <w:t>Higher</w:t>
      </w:r>
      <w:proofErr w:type="spellEnd"/>
      <w:r w:rsidR="005475CE">
        <w:t xml:space="preserve"> </w:t>
      </w:r>
      <w:proofErr w:type="spellStart"/>
      <w:r w:rsidR="005475CE">
        <w:t>Education</w:t>
      </w:r>
      <w:proofErr w:type="spellEnd"/>
      <w:r w:rsidR="005475CE">
        <w:t xml:space="preserve"> </w:t>
      </w:r>
      <w:proofErr w:type="spellStart"/>
      <w:r w:rsidR="005475CE">
        <w:t>Council</w:t>
      </w:r>
      <w:proofErr w:type="spellEnd"/>
      <w:r w:rsidR="005475CE">
        <w:t>.</w:t>
      </w:r>
    </w:p>
    <w:p w14:paraId="3E9FCEF4" w14:textId="77777777" w:rsidR="00480D60" w:rsidRDefault="00480D60">
      <w:pPr>
        <w:spacing w:line="212" w:lineRule="exact"/>
        <w:rPr>
          <w:sz w:val="24"/>
        </w:rPr>
      </w:pPr>
    </w:p>
    <w:p w14:paraId="3E9FCEF5" w14:textId="3A3AF045" w:rsidR="00480D60" w:rsidRDefault="005475CE" w:rsidP="005C4482">
      <w:pPr>
        <w:pStyle w:val="P68B1DB1-Normal1"/>
        <w:ind w:left="2"/>
        <w:jc w:val="center"/>
      </w:pPr>
      <w:r>
        <w:t xml:space="preserve">Basic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Application</w:t>
      </w:r>
    </w:p>
    <w:p w14:paraId="0220621C" w14:textId="77777777" w:rsidR="0073203F" w:rsidRDefault="0073203F">
      <w:pPr>
        <w:pStyle w:val="P68B1DB1-Normal1"/>
        <w:ind w:left="2"/>
        <w:rPr>
          <w:sz w:val="20"/>
        </w:rPr>
      </w:pPr>
    </w:p>
    <w:p w14:paraId="3E9FCEF6" w14:textId="77777777" w:rsidR="00480D60" w:rsidRDefault="00480D60">
      <w:pPr>
        <w:spacing w:line="12" w:lineRule="exact"/>
        <w:rPr>
          <w:sz w:val="24"/>
        </w:rPr>
      </w:pPr>
    </w:p>
    <w:p w14:paraId="3E9FCEF7" w14:textId="77777777" w:rsidR="00480D60" w:rsidRDefault="005475CE">
      <w:pPr>
        <w:pStyle w:val="P68B1DB1-Normal2"/>
        <w:ind w:left="2"/>
        <w:rPr>
          <w:sz w:val="20"/>
        </w:rPr>
      </w:pPr>
      <w:r>
        <w:rPr>
          <w:b/>
        </w:rPr>
        <w:t xml:space="preserve">ARTICLE 5 – (1)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Assembly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01/02/2013.</w:t>
      </w:r>
      <w:r>
        <w:rPr>
          <w:b/>
        </w:rPr>
        <w:t xml:space="preserve">  </w:t>
      </w:r>
      <w:proofErr w:type="spellStart"/>
      <w:proofErr w:type="gramStart"/>
      <w:r>
        <w:t>application</w:t>
      </w:r>
      <w:proofErr w:type="spellEnd"/>
      <w:proofErr w:type="gram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3E9FCEF8" w14:textId="49493173" w:rsidR="00480D60" w:rsidRDefault="005475CE">
      <w:pPr>
        <w:pStyle w:val="P68B1DB1-Normal2"/>
        <w:numPr>
          <w:ilvl w:val="0"/>
          <w:numId w:val="2"/>
        </w:numPr>
        <w:tabs>
          <w:tab w:val="left" w:pos="388"/>
        </w:tabs>
        <w:ind w:left="2" w:hanging="2"/>
        <w:jc w:val="both"/>
        <w:rPr>
          <w:b/>
        </w:rPr>
      </w:pPr>
      <w:proofErr w:type="spellStart"/>
      <w:r>
        <w:t>Exams</w:t>
      </w:r>
      <w:proofErr w:type="spellEnd"/>
      <w:r>
        <w:t xml:space="preserve">, </w:t>
      </w:r>
      <w:proofErr w:type="spellStart"/>
      <w:r>
        <w:t>diplomas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minimum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 (Annex-1)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. </w:t>
      </w:r>
      <w:r>
        <w:rPr>
          <w:b/>
        </w:rPr>
        <w:t xml:space="preserve"> (</w:t>
      </w:r>
      <w:proofErr w:type="spellStart"/>
      <w:r>
        <w:rPr>
          <w:b/>
        </w:rPr>
        <w:t>Amendment</w:t>
      </w:r>
      <w:proofErr w:type="spellEnd"/>
      <w:r>
        <w:rPr>
          <w:b/>
        </w:rPr>
        <w:t xml:space="preserve">: 10/12/2020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Senate</w:t>
      </w:r>
      <w:proofErr w:type="spellEnd"/>
      <w:proofErr w:type="gramEnd"/>
      <w:r>
        <w:t xml:space="preserve"> </w:t>
      </w:r>
      <w:proofErr w:type="spellStart"/>
      <w:r>
        <w:rPr>
          <w:b/>
        </w:rPr>
        <w:lastRenderedPageBreak/>
        <w:t>date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. 2020/19-02).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list</w:t>
      </w:r>
      <w:proofErr w:type="spellEnd"/>
      <w:r>
        <w:rPr>
          <w:b/>
        </w:rP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application</w:t>
      </w:r>
      <w:proofErr w:type="spellEnd"/>
      <w:r>
        <w:t>.</w:t>
      </w:r>
    </w:p>
    <w:p w14:paraId="3E9FCEF9" w14:textId="4B0914B0" w:rsidR="00480D60" w:rsidRDefault="005475CE">
      <w:pPr>
        <w:pStyle w:val="P68B1DB1-Normal2"/>
        <w:numPr>
          <w:ilvl w:val="0"/>
          <w:numId w:val="2"/>
        </w:numPr>
        <w:tabs>
          <w:tab w:val="left" w:pos="353"/>
        </w:tabs>
        <w:spacing w:line="255" w:lineRule="auto"/>
        <w:ind w:left="2" w:hanging="2"/>
        <w:jc w:val="both"/>
        <w:rPr>
          <w:b/>
        </w:rPr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r w:rsidR="00B40F23">
        <w:t>’</w:t>
      </w:r>
      <w:r>
        <w:t>s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Annex-1,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>.</w:t>
      </w:r>
    </w:p>
    <w:p w14:paraId="3E9FCEFA" w14:textId="77777777" w:rsidR="00480D60" w:rsidRDefault="00480D60">
      <w:pPr>
        <w:sectPr w:rsidR="00480D60">
          <w:pgSz w:w="11900" w:h="16840"/>
          <w:pgMar w:top="1390" w:right="1264" w:bottom="1022" w:left="1418" w:header="0" w:footer="0" w:gutter="0"/>
          <w:cols w:space="708" w:equalWidth="0">
            <w:col w:w="9222"/>
          </w:cols>
        </w:sectPr>
      </w:pPr>
    </w:p>
    <w:p w14:paraId="3E9FCEFB" w14:textId="77777777" w:rsidR="00480D60" w:rsidRDefault="00480D60">
      <w:pPr>
        <w:spacing w:line="227" w:lineRule="exact"/>
        <w:rPr>
          <w:sz w:val="20"/>
        </w:rPr>
      </w:pPr>
      <w:bookmarkStart w:id="1" w:name="page2"/>
      <w:bookmarkEnd w:id="1"/>
    </w:p>
    <w:p w14:paraId="3E9FCEFC" w14:textId="2F6073E3" w:rsidR="00480D60" w:rsidRDefault="005475CE" w:rsidP="005C4482">
      <w:pPr>
        <w:pStyle w:val="P68B1DB1-Normal1"/>
        <w:ind w:left="2"/>
        <w:jc w:val="center"/>
      </w:pPr>
      <w:r>
        <w:t xml:space="preserve">Application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Application</w:t>
      </w:r>
    </w:p>
    <w:p w14:paraId="224A8949" w14:textId="77777777" w:rsidR="0073203F" w:rsidRDefault="0073203F">
      <w:pPr>
        <w:pStyle w:val="P68B1DB1-Normal1"/>
        <w:ind w:left="2"/>
        <w:rPr>
          <w:sz w:val="20"/>
        </w:rPr>
      </w:pPr>
    </w:p>
    <w:p w14:paraId="3E9FCEFD" w14:textId="77777777" w:rsidR="00480D60" w:rsidRDefault="00480D60">
      <w:pPr>
        <w:spacing w:line="12" w:lineRule="exact"/>
        <w:rPr>
          <w:sz w:val="20"/>
        </w:rPr>
      </w:pPr>
    </w:p>
    <w:p w14:paraId="3E9FCEFE" w14:textId="60AD36F4" w:rsidR="00480D60" w:rsidRDefault="005475CE">
      <w:pPr>
        <w:pStyle w:val="P68B1DB1-Normal2"/>
        <w:ind w:left="2"/>
        <w:jc w:val="both"/>
        <w:rPr>
          <w:sz w:val="20"/>
        </w:rPr>
      </w:pPr>
      <w:r>
        <w:rPr>
          <w:b/>
        </w:rPr>
        <w:t xml:space="preserve">ARTICLE 6 – (1) </w:t>
      </w:r>
      <w:r>
        <w:t xml:space="preserve">Applications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3F377F">
        <w:t>the</w:t>
      </w:r>
      <w:proofErr w:type="spellEnd"/>
      <w:r w:rsidR="003F377F">
        <w:t xml:space="preserve"> </w:t>
      </w:r>
      <w:r>
        <w:t>International Office of</w:t>
      </w:r>
      <w:r w:rsidR="003F377F"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International Office </w:t>
      </w:r>
      <w:proofErr w:type="spellStart"/>
      <w:r>
        <w:t>via</w:t>
      </w:r>
      <w:proofErr w:type="spellEnd"/>
      <w:r>
        <w:t xml:space="preserve"> e-mail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.</w:t>
      </w:r>
      <w:r>
        <w:rPr>
          <w:b/>
        </w:rPr>
        <w:t xml:space="preserve">  </w:t>
      </w:r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Amendment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Senate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dated</w:t>
      </w:r>
      <w:proofErr w:type="spellEnd"/>
      <w:r>
        <w:rPr>
          <w:b/>
        </w:rPr>
        <w:t xml:space="preserve"> 10/12/2020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numbered</w:t>
      </w:r>
      <w:proofErr w:type="spellEnd"/>
      <w:r>
        <w:rPr>
          <w:b/>
        </w:rPr>
        <w:t xml:space="preserve"> 2020/19-02</w:t>
      </w:r>
      <w:r>
        <w:t xml:space="preserve"> </w:t>
      </w:r>
      <w:proofErr w:type="spellStart"/>
      <w:r>
        <w:rPr>
          <w:b/>
        </w:rPr>
        <w:t>decision</w:t>
      </w:r>
      <w:proofErr w:type="spellEnd"/>
      <w:r>
        <w:rPr>
          <w:b/>
        </w:rPr>
        <w:t>).</w:t>
      </w:r>
    </w:p>
    <w:p w14:paraId="3E9FCEFF" w14:textId="51749B51" w:rsidR="00480D60" w:rsidRDefault="005475CE">
      <w:pPr>
        <w:pStyle w:val="P68B1DB1-Normal2"/>
        <w:numPr>
          <w:ilvl w:val="0"/>
          <w:numId w:val="3"/>
        </w:numPr>
        <w:tabs>
          <w:tab w:val="left" w:pos="352"/>
        </w:tabs>
        <w:spacing w:line="271" w:lineRule="auto"/>
        <w:ind w:left="2" w:hanging="2"/>
        <w:rPr>
          <w:b/>
        </w:rPr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r w:rsidR="00B40F23">
        <w:t>’</w:t>
      </w:r>
      <w:r>
        <w:t>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.</w:t>
      </w:r>
    </w:p>
    <w:p w14:paraId="3E9FCF00" w14:textId="77777777" w:rsidR="00480D60" w:rsidRDefault="00480D60">
      <w:pPr>
        <w:spacing w:line="192" w:lineRule="exact"/>
        <w:rPr>
          <w:sz w:val="20"/>
        </w:rPr>
      </w:pPr>
    </w:p>
    <w:p w14:paraId="3E9FCF01" w14:textId="20817A62" w:rsidR="00480D60" w:rsidRDefault="005475CE" w:rsidP="005C4482">
      <w:pPr>
        <w:pStyle w:val="P68B1DB1-Normal1"/>
        <w:ind w:left="2"/>
        <w:jc w:val="center"/>
      </w:pPr>
      <w:r>
        <w:t xml:space="preserve">Preliminary </w:t>
      </w:r>
      <w:proofErr w:type="spellStart"/>
      <w:r>
        <w:t>Review</w:t>
      </w:r>
      <w:proofErr w:type="spellEnd"/>
      <w:r>
        <w:t xml:space="preserve"> – Evaluation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>:</w:t>
      </w:r>
    </w:p>
    <w:p w14:paraId="2240B24F" w14:textId="77777777" w:rsidR="0073203F" w:rsidRDefault="0073203F">
      <w:pPr>
        <w:pStyle w:val="P68B1DB1-Normal1"/>
        <w:ind w:left="2"/>
        <w:rPr>
          <w:sz w:val="20"/>
        </w:rPr>
      </w:pPr>
    </w:p>
    <w:p w14:paraId="3E9FCF02" w14:textId="77777777" w:rsidR="00480D60" w:rsidRDefault="00480D60">
      <w:pPr>
        <w:spacing w:line="12" w:lineRule="exact"/>
        <w:rPr>
          <w:sz w:val="20"/>
        </w:rPr>
      </w:pPr>
    </w:p>
    <w:p w14:paraId="3E9FCF03" w14:textId="531E7FFA" w:rsidR="00480D60" w:rsidRDefault="005475CE">
      <w:pPr>
        <w:pStyle w:val="P68B1DB1-Normal2"/>
        <w:ind w:left="2"/>
        <w:rPr>
          <w:sz w:val="20"/>
        </w:rPr>
      </w:pPr>
      <w:r>
        <w:rPr>
          <w:b/>
        </w:rPr>
        <w:t xml:space="preserve">ARTICLE </w:t>
      </w:r>
      <w:proofErr w:type="gramStart"/>
      <w:r>
        <w:rPr>
          <w:b/>
        </w:rPr>
        <w:t>7 -</w:t>
      </w:r>
      <w:proofErr w:type="gramEnd"/>
      <w:r>
        <w:rPr>
          <w:b/>
        </w:rPr>
        <w:t xml:space="preserve"> (1) </w:t>
      </w:r>
      <w:proofErr w:type="spellStart"/>
      <w:r>
        <w:t>Candidates</w:t>
      </w:r>
      <w:proofErr w:type="spellEnd"/>
      <w:r>
        <w:t xml:space="preserve">;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in </w:t>
      </w:r>
      <w:proofErr w:type="spellStart"/>
      <w:r w:rsidR="0044072C">
        <w:t>programmes</w:t>
      </w:r>
      <w:proofErr w:type="spellEnd"/>
      <w:r>
        <w:rPr>
          <w:b/>
        </w:rPr>
        <w:t xml:space="preserve"> </w:t>
      </w:r>
      <w:r>
        <w:t xml:space="preserve">is done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3E9FCF04" w14:textId="77777777" w:rsidR="00480D60" w:rsidRDefault="005475CE">
      <w:pPr>
        <w:pStyle w:val="P68B1DB1-Normal2"/>
        <w:numPr>
          <w:ilvl w:val="0"/>
          <w:numId w:val="4"/>
        </w:numPr>
        <w:tabs>
          <w:tab w:val="left" w:pos="394"/>
        </w:tabs>
        <w:ind w:left="2" w:hanging="2"/>
        <w:rPr>
          <w:b/>
        </w:rPr>
      </w:pPr>
      <w:r>
        <w:t xml:space="preserve">Evaluation of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of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is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not.</w:t>
      </w:r>
    </w:p>
    <w:p w14:paraId="3E9FCF05" w14:textId="77777777" w:rsidR="00480D60" w:rsidRDefault="005475CE">
      <w:pPr>
        <w:pStyle w:val="P68B1DB1-Normal2"/>
        <w:numPr>
          <w:ilvl w:val="0"/>
          <w:numId w:val="4"/>
        </w:numPr>
        <w:tabs>
          <w:tab w:val="left" w:pos="342"/>
        </w:tabs>
        <w:ind w:left="342" w:hanging="342"/>
        <w:rPr>
          <w:b/>
        </w:rPr>
      </w:pPr>
      <w:r>
        <w:t xml:space="preserve">Meeting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>.</w:t>
      </w:r>
    </w:p>
    <w:p w14:paraId="3E9FCF06" w14:textId="44E6E6AA" w:rsidR="00480D60" w:rsidRDefault="005475CE">
      <w:pPr>
        <w:pStyle w:val="P68B1DB1-Normal2"/>
        <w:numPr>
          <w:ilvl w:val="0"/>
          <w:numId w:val="4"/>
        </w:numPr>
        <w:tabs>
          <w:tab w:val="left" w:pos="371"/>
        </w:tabs>
        <w:spacing w:line="271" w:lineRule="auto"/>
        <w:ind w:left="2" w:hanging="2"/>
        <w:rPr>
          <w:b/>
        </w:rPr>
      </w:pPr>
      <w:r>
        <w:t xml:space="preserve">Applications of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 w:rsidR="003F377F">
        <w:t>due</w:t>
      </w:r>
      <w:proofErr w:type="spellEnd"/>
      <w:r w:rsidR="003F377F">
        <w:t xml:space="preserve"> </w:t>
      </w:r>
      <w:proofErr w:type="spellStart"/>
      <w:r w:rsidR="003F377F"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evaluated</w:t>
      </w:r>
      <w:proofErr w:type="spellEnd"/>
      <w:r>
        <w:t>.</w:t>
      </w:r>
    </w:p>
    <w:p w14:paraId="3E9FCF07" w14:textId="77777777" w:rsidR="00480D60" w:rsidRDefault="00480D60">
      <w:pPr>
        <w:spacing w:line="193" w:lineRule="exact"/>
        <w:rPr>
          <w:sz w:val="20"/>
        </w:rPr>
      </w:pPr>
    </w:p>
    <w:p w14:paraId="3E9FCF08" w14:textId="270536B9" w:rsidR="00480D60" w:rsidRDefault="005475CE" w:rsidP="005C4482">
      <w:pPr>
        <w:pStyle w:val="P68B1DB1-Normal1"/>
        <w:ind w:left="2"/>
        <w:jc w:val="center"/>
      </w:pPr>
      <w:proofErr w:type="spellStart"/>
      <w:r>
        <w:t>Announcement</w:t>
      </w:r>
      <w:proofErr w:type="spellEnd"/>
      <w:r>
        <w:t xml:space="preserve"> of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>:</w:t>
      </w:r>
    </w:p>
    <w:p w14:paraId="0E112FA0" w14:textId="77777777" w:rsidR="0073203F" w:rsidRDefault="0073203F">
      <w:pPr>
        <w:pStyle w:val="P68B1DB1-Normal1"/>
        <w:ind w:left="2"/>
        <w:rPr>
          <w:sz w:val="20"/>
        </w:rPr>
      </w:pPr>
    </w:p>
    <w:p w14:paraId="3E9FCF09" w14:textId="77777777" w:rsidR="00480D60" w:rsidRDefault="00480D60">
      <w:pPr>
        <w:spacing w:line="12" w:lineRule="exact"/>
        <w:rPr>
          <w:sz w:val="20"/>
        </w:rPr>
      </w:pPr>
    </w:p>
    <w:p w14:paraId="3E9FCF0A" w14:textId="46A10596" w:rsidR="00480D60" w:rsidRDefault="005475CE">
      <w:pPr>
        <w:pStyle w:val="P68B1DB1-Normal2"/>
        <w:ind w:left="2"/>
        <w:rPr>
          <w:sz w:val="20"/>
        </w:rPr>
      </w:pPr>
      <w:r>
        <w:rPr>
          <w:b/>
        </w:rPr>
        <w:t xml:space="preserve">ARTICLE </w:t>
      </w:r>
      <w:proofErr w:type="gramStart"/>
      <w:r>
        <w:rPr>
          <w:b/>
        </w:rPr>
        <w:t>8 -</w:t>
      </w:r>
      <w:proofErr w:type="gramEnd"/>
      <w:r>
        <w:rPr>
          <w:b/>
        </w:rPr>
        <w:t xml:space="preserve"> (1)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,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rPr>
          <w:b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E9FCF0B" w14:textId="7ABD1AAD" w:rsidR="00480D60" w:rsidRDefault="005475CE">
      <w:pPr>
        <w:pStyle w:val="P68B1DB1-Normal2"/>
        <w:numPr>
          <w:ilvl w:val="0"/>
          <w:numId w:val="5"/>
        </w:numPr>
        <w:tabs>
          <w:tab w:val="left" w:pos="354"/>
        </w:tabs>
        <w:spacing w:line="255" w:lineRule="auto"/>
        <w:ind w:left="2" w:hanging="2"/>
        <w:jc w:val="both"/>
        <w:rPr>
          <w:b/>
        </w:rPr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a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e-mail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 </w:t>
      </w:r>
      <w:proofErr w:type="spellStart"/>
      <w:r w:rsidR="003F377F">
        <w:t>they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for</w:t>
      </w:r>
      <w:proofErr w:type="spellEnd"/>
      <w:r w:rsidR="003F377F">
        <w:t xml:space="preserve">. </w:t>
      </w:r>
      <w:proofErr w:type="spellStart"/>
      <w:r w:rsidR="003F377F">
        <w:t>I</w:t>
      </w:r>
      <w:r>
        <w:t>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an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, an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is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.</w:t>
      </w:r>
    </w:p>
    <w:p w14:paraId="3E9FCF0C" w14:textId="77777777" w:rsidR="00480D60" w:rsidRDefault="00480D60">
      <w:pPr>
        <w:spacing w:line="212" w:lineRule="exact"/>
        <w:rPr>
          <w:sz w:val="20"/>
        </w:rPr>
      </w:pPr>
    </w:p>
    <w:p w14:paraId="3E9FCF0D" w14:textId="445CCD7D" w:rsidR="00480D60" w:rsidRDefault="005475CE" w:rsidP="005C4482">
      <w:pPr>
        <w:pStyle w:val="P68B1DB1-Normal1"/>
        <w:ind w:left="2"/>
        <w:jc w:val="center"/>
      </w:pPr>
      <w:r>
        <w:t xml:space="preserve">Language of </w:t>
      </w:r>
      <w:proofErr w:type="spellStart"/>
      <w:r>
        <w:t>Instruction</w:t>
      </w:r>
      <w:proofErr w:type="spellEnd"/>
    </w:p>
    <w:p w14:paraId="37440F60" w14:textId="77777777" w:rsidR="0073203F" w:rsidRDefault="0073203F">
      <w:pPr>
        <w:pStyle w:val="P68B1DB1-Normal1"/>
        <w:ind w:left="2"/>
        <w:rPr>
          <w:sz w:val="20"/>
        </w:rPr>
      </w:pPr>
    </w:p>
    <w:p w14:paraId="3E9FCF0E" w14:textId="77777777" w:rsidR="00480D60" w:rsidRDefault="00480D60">
      <w:pPr>
        <w:spacing w:line="12" w:lineRule="exact"/>
        <w:rPr>
          <w:sz w:val="20"/>
        </w:rPr>
      </w:pPr>
    </w:p>
    <w:p w14:paraId="3E9FCF0F" w14:textId="25119C09" w:rsidR="00480D60" w:rsidRDefault="005475CE">
      <w:pPr>
        <w:pStyle w:val="P68B1DB1-Normal2"/>
        <w:spacing w:line="247" w:lineRule="auto"/>
        <w:ind w:left="2"/>
        <w:jc w:val="both"/>
        <w:rPr>
          <w:sz w:val="20"/>
        </w:rPr>
      </w:pPr>
      <w:r>
        <w:rPr>
          <w:b/>
        </w:rPr>
        <w:t xml:space="preserve">ARTICLE </w:t>
      </w:r>
      <w:proofErr w:type="gramStart"/>
      <w:r>
        <w:rPr>
          <w:b/>
        </w:rPr>
        <w:t>9 -</w:t>
      </w:r>
      <w:proofErr w:type="gramEnd"/>
      <w:r>
        <w:rPr>
          <w:b/>
        </w:rPr>
        <w:t xml:space="preserve"> (1)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is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,</w:t>
      </w:r>
      <w:r>
        <w:rPr>
          <w:b/>
        </w:rP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instruction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is </w:t>
      </w:r>
      <w:proofErr w:type="spellStart"/>
      <w:r>
        <w:t>Turkish</w:t>
      </w:r>
      <w:proofErr w:type="spellEnd"/>
      <w:r>
        <w:t xml:space="preserve">.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F377F">
        <w:t>u</w:t>
      </w:r>
      <w:r>
        <w:t>niversity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.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>.</w:t>
      </w:r>
    </w:p>
    <w:p w14:paraId="3E9FCF10" w14:textId="77777777" w:rsidR="00480D60" w:rsidRDefault="00480D60">
      <w:pPr>
        <w:spacing w:line="228" w:lineRule="exact"/>
        <w:rPr>
          <w:sz w:val="20"/>
        </w:rPr>
      </w:pPr>
    </w:p>
    <w:p w14:paraId="3E9FCF11" w14:textId="07DF7CF6" w:rsidR="00480D60" w:rsidRDefault="005475CE">
      <w:pPr>
        <w:pStyle w:val="P68B1DB1-Normal2"/>
        <w:spacing w:line="252" w:lineRule="auto"/>
        <w:ind w:left="2"/>
        <w:jc w:val="both"/>
        <w:rPr>
          <w:sz w:val="20"/>
        </w:rPr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44072C">
        <w:t>programmes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F377F">
        <w:t>u</w:t>
      </w:r>
      <w:r>
        <w:t>niversity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Class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  <w:r w:rsidR="00B40F23">
        <w:t>”</w:t>
      </w:r>
    </w:p>
    <w:p w14:paraId="3E9FCF12" w14:textId="77777777" w:rsidR="00480D60" w:rsidRDefault="00480D60">
      <w:pPr>
        <w:spacing w:line="217" w:lineRule="exact"/>
        <w:rPr>
          <w:sz w:val="20"/>
        </w:rPr>
      </w:pPr>
    </w:p>
    <w:p w14:paraId="3E9FCF13" w14:textId="77777777" w:rsidR="00480D60" w:rsidRDefault="005475CE">
      <w:pPr>
        <w:pStyle w:val="P68B1DB1-Normal1"/>
        <w:ind w:right="18"/>
        <w:jc w:val="center"/>
        <w:rPr>
          <w:sz w:val="20"/>
        </w:rPr>
      </w:pPr>
      <w:r>
        <w:t>THIRD SECTION</w:t>
      </w:r>
    </w:p>
    <w:p w14:paraId="3E9FCF14" w14:textId="77777777" w:rsidR="00480D60" w:rsidRDefault="00480D60">
      <w:pPr>
        <w:spacing w:line="12" w:lineRule="exact"/>
        <w:rPr>
          <w:sz w:val="20"/>
        </w:rPr>
      </w:pPr>
    </w:p>
    <w:p w14:paraId="3E9FCF15" w14:textId="77777777" w:rsidR="00480D60" w:rsidRDefault="005475CE">
      <w:pPr>
        <w:pStyle w:val="P68B1DB1-Normal1"/>
        <w:ind w:right="-1"/>
        <w:jc w:val="center"/>
        <w:rPr>
          <w:sz w:val="20"/>
        </w:rPr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3E9FCF16" w14:textId="77777777" w:rsidR="00480D60" w:rsidRDefault="00480D60">
      <w:pPr>
        <w:spacing w:line="264" w:lineRule="exact"/>
        <w:rPr>
          <w:sz w:val="20"/>
        </w:rPr>
      </w:pPr>
    </w:p>
    <w:p w14:paraId="3E9FCF17" w14:textId="490E9CFB" w:rsidR="00480D60" w:rsidRDefault="005475CE" w:rsidP="005C4482">
      <w:pPr>
        <w:pStyle w:val="P68B1DB1-Normal1"/>
        <w:ind w:left="2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50A9317C" w14:textId="77777777" w:rsidR="0073203F" w:rsidRDefault="0073203F">
      <w:pPr>
        <w:pStyle w:val="P68B1DB1-Normal1"/>
        <w:ind w:left="2"/>
        <w:rPr>
          <w:sz w:val="20"/>
        </w:rPr>
      </w:pPr>
    </w:p>
    <w:p w14:paraId="3E9FCF18" w14:textId="77777777" w:rsidR="00480D60" w:rsidRDefault="00480D60">
      <w:pPr>
        <w:spacing w:line="12" w:lineRule="exact"/>
        <w:rPr>
          <w:sz w:val="20"/>
        </w:rPr>
      </w:pPr>
    </w:p>
    <w:p w14:paraId="3E9FCF19" w14:textId="0A658BA6" w:rsidR="00480D60" w:rsidRDefault="005475CE">
      <w:pPr>
        <w:pStyle w:val="P68B1DB1-Normal2"/>
        <w:spacing w:line="250" w:lineRule="auto"/>
        <w:ind w:left="2"/>
        <w:jc w:val="both"/>
        <w:rPr>
          <w:sz w:val="20"/>
        </w:rPr>
      </w:pPr>
      <w:r>
        <w:rPr>
          <w:b/>
        </w:rPr>
        <w:t xml:space="preserve">ARTICLE 10 – 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proofErr w:type="gramStart"/>
      <w:r>
        <w:t>Education</w:t>
      </w:r>
      <w:proofErr w:type="spellEnd"/>
      <w:r>
        <w:rPr>
          <w:b/>
        </w:rPr>
        <w:t xml:space="preserve">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 w:rsidR="0044072C">
        <w:t>Istanbul</w:t>
      </w:r>
      <w:proofErr w:type="spellEnd"/>
      <w:r w:rsidR="0044072C">
        <w:t xml:space="preserve"> </w:t>
      </w:r>
      <w:proofErr w:type="spellStart"/>
      <w:r w:rsidR="0044072C">
        <w:t>Medipol</w:t>
      </w:r>
      <w:proofErr w:type="spellEnd"/>
      <w:r w:rsidR="0044072C">
        <w:t xml:space="preserve"> </w:t>
      </w:r>
      <w:proofErr w:type="spellStart"/>
      <w:r w:rsidR="0044072C">
        <w:t>University</w:t>
      </w:r>
      <w:proofErr w:type="spellEnd"/>
      <w:r w:rsidR="0044072C">
        <w:t xml:space="preserve"> </w:t>
      </w:r>
      <w:proofErr w:type="spellStart"/>
      <w:r w:rsidR="0044072C">
        <w:t>Associate</w:t>
      </w:r>
      <w:proofErr w:type="spellEnd"/>
      <w:r w:rsidR="0044072C">
        <w:t xml:space="preserve"> </w:t>
      </w:r>
      <w:proofErr w:type="spellStart"/>
      <w:r w:rsidR="0044072C">
        <w:t>and</w:t>
      </w:r>
      <w:proofErr w:type="spellEnd"/>
      <w:r w:rsidR="0044072C">
        <w:t xml:space="preserve"> </w:t>
      </w:r>
      <w:proofErr w:type="spellStart"/>
      <w:r w:rsidR="0044072C">
        <w:t>Undergraduate</w:t>
      </w:r>
      <w:proofErr w:type="spellEnd"/>
      <w:r w:rsidR="0044072C">
        <w:t xml:space="preserve"> </w:t>
      </w:r>
      <w:proofErr w:type="spellStart"/>
      <w:r w:rsidR="0044072C">
        <w:t>Education</w:t>
      </w:r>
      <w:proofErr w:type="spellEnd"/>
      <w:r w:rsidR="0044072C">
        <w:t xml:space="preserve"> </w:t>
      </w:r>
      <w:proofErr w:type="spellStart"/>
      <w:r w:rsidR="0044072C">
        <w:t>Regulations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School,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3E9FCF1A" w14:textId="77777777" w:rsidR="00480D60" w:rsidRDefault="00480D60">
      <w:pPr>
        <w:spacing w:line="218" w:lineRule="exact"/>
        <w:rPr>
          <w:sz w:val="20"/>
        </w:rPr>
      </w:pPr>
    </w:p>
    <w:p w14:paraId="3E9FCF1B" w14:textId="77777777" w:rsidR="00480D60" w:rsidRDefault="005475CE" w:rsidP="005C4482">
      <w:pPr>
        <w:pStyle w:val="P68B1DB1-Normal1"/>
        <w:ind w:left="2"/>
        <w:jc w:val="center"/>
        <w:rPr>
          <w:sz w:val="20"/>
        </w:rPr>
      </w:pPr>
      <w:proofErr w:type="spellStart"/>
      <w:r>
        <w:t>Repeal</w:t>
      </w:r>
      <w:proofErr w:type="spellEnd"/>
    </w:p>
    <w:p w14:paraId="3E9FCF1C" w14:textId="77777777" w:rsidR="00480D60" w:rsidRDefault="00480D60">
      <w:pPr>
        <w:spacing w:line="12" w:lineRule="exact"/>
        <w:rPr>
          <w:sz w:val="20"/>
        </w:rPr>
      </w:pPr>
    </w:p>
    <w:p w14:paraId="3E9FCF1E" w14:textId="0732AE3D" w:rsidR="00480D60" w:rsidRPr="00F358B4" w:rsidRDefault="00897C9F" w:rsidP="00F358B4">
      <w:pPr>
        <w:pStyle w:val="P68B1DB1-Normal2"/>
        <w:spacing w:line="271" w:lineRule="auto"/>
        <w:ind w:left="2"/>
        <w:jc w:val="both"/>
        <w:rPr>
          <w:bCs/>
          <w:sz w:val="20"/>
        </w:rPr>
        <w:sectPr w:rsidR="00480D60" w:rsidRPr="00F358B4">
          <w:pgSz w:w="11900" w:h="16840"/>
          <w:pgMar w:top="1440" w:right="1264" w:bottom="1440" w:left="1418" w:header="0" w:footer="0" w:gutter="0"/>
          <w:cols w:space="708" w:equalWidth="0">
            <w:col w:w="9222"/>
          </w:cols>
        </w:sectPr>
      </w:pPr>
      <w:r>
        <w:rPr>
          <w:b/>
        </w:rPr>
        <w:t>ARTICLE</w:t>
      </w:r>
      <w:r w:rsidR="005475CE">
        <w:rPr>
          <w:b/>
        </w:rPr>
        <w:t xml:space="preserve"> 11 – (1) </w:t>
      </w:r>
      <w:proofErr w:type="spellStart"/>
      <w:r w:rsidR="00517A82" w:rsidRPr="00F358B4">
        <w:rPr>
          <w:bCs/>
        </w:rPr>
        <w:t>Istanbul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Medipol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University</w:t>
      </w:r>
      <w:proofErr w:type="spellEnd"/>
      <w:r w:rsidR="00517A82" w:rsidRPr="00F358B4">
        <w:rPr>
          <w:bCs/>
        </w:rPr>
        <w:t xml:space="preserve">, </w:t>
      </w:r>
      <w:proofErr w:type="spellStart"/>
      <w:r w:rsidR="00517A82" w:rsidRPr="00F358B4">
        <w:rPr>
          <w:bCs/>
        </w:rPr>
        <w:t>which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was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accepted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by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the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University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Senate's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decision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dated</w:t>
      </w:r>
      <w:proofErr w:type="spellEnd"/>
      <w:r w:rsidR="00517A82" w:rsidRPr="00F358B4">
        <w:rPr>
          <w:bCs/>
        </w:rPr>
        <w:t xml:space="preserve"> 22/11/2011 </w:t>
      </w:r>
      <w:proofErr w:type="spellStart"/>
      <w:r w:rsidR="00517A82" w:rsidRPr="00F358B4">
        <w:rPr>
          <w:bCs/>
        </w:rPr>
        <w:t>and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numbered</w:t>
      </w:r>
      <w:proofErr w:type="spellEnd"/>
      <w:r w:rsidR="00517A82" w:rsidRPr="00F358B4">
        <w:rPr>
          <w:bCs/>
        </w:rPr>
        <w:t xml:space="preserve"> 2011/20-3, as of </w:t>
      </w:r>
      <w:proofErr w:type="spellStart"/>
      <w:r w:rsidR="00517A82" w:rsidRPr="00F358B4">
        <w:rPr>
          <w:bCs/>
        </w:rPr>
        <w:t>the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date</w:t>
      </w:r>
      <w:proofErr w:type="spellEnd"/>
      <w:r w:rsidR="00517A82" w:rsidRPr="00F358B4">
        <w:rPr>
          <w:bCs/>
        </w:rPr>
        <w:t xml:space="preserve"> of </w:t>
      </w:r>
      <w:proofErr w:type="spellStart"/>
      <w:r w:rsidR="00517A82" w:rsidRPr="00F358B4">
        <w:rPr>
          <w:bCs/>
        </w:rPr>
        <w:t>entry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into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force</w:t>
      </w:r>
      <w:proofErr w:type="spellEnd"/>
      <w:r w:rsidR="00517A82" w:rsidRPr="00F358B4">
        <w:rPr>
          <w:bCs/>
        </w:rPr>
        <w:t xml:space="preserve"> of </w:t>
      </w:r>
      <w:proofErr w:type="spellStart"/>
      <w:r w:rsidR="00517A82" w:rsidRPr="00F358B4">
        <w:rPr>
          <w:bCs/>
        </w:rPr>
        <w:t>this</w:t>
      </w:r>
      <w:proofErr w:type="spellEnd"/>
      <w:r w:rsidR="00517A82" w:rsidRPr="00F358B4">
        <w:rPr>
          <w:bCs/>
        </w:rPr>
        <w:t xml:space="preserve"> </w:t>
      </w:r>
      <w:proofErr w:type="spellStart"/>
      <w:r w:rsidR="00517A82" w:rsidRPr="00F358B4">
        <w:rPr>
          <w:bCs/>
        </w:rPr>
        <w:t>instruction</w:t>
      </w:r>
      <w:proofErr w:type="spellEnd"/>
      <w:r w:rsidR="00F358B4">
        <w:rPr>
          <w:bCs/>
        </w:rPr>
        <w:t xml:space="preserve">, </w:t>
      </w:r>
      <w:proofErr w:type="spellStart"/>
      <w:r w:rsidR="00F358B4">
        <w:rPr>
          <w:bCs/>
        </w:rPr>
        <w:t>the</w:t>
      </w:r>
      <w:proofErr w:type="spellEnd"/>
    </w:p>
    <w:p w14:paraId="3E9FCF1F" w14:textId="0AA0E47A" w:rsidR="00480D60" w:rsidRDefault="00A241AC" w:rsidP="00F358B4">
      <w:pPr>
        <w:pStyle w:val="P68B1DB1-Normal2"/>
        <w:spacing w:line="278" w:lineRule="auto"/>
        <w:rPr>
          <w:sz w:val="20"/>
        </w:rPr>
      </w:pPr>
      <w:bookmarkStart w:id="2" w:name="page3"/>
      <w:bookmarkEnd w:id="2"/>
      <w:proofErr w:type="spellStart"/>
      <w:proofErr w:type="gramStart"/>
      <w:r>
        <w:lastRenderedPageBreak/>
        <w:t>t</w:t>
      </w:r>
      <w:r w:rsidR="005475CE">
        <w:t>he</w:t>
      </w:r>
      <w:proofErr w:type="spellEnd"/>
      <w:proofErr w:type="gramEnd"/>
      <w:r w:rsidR="005475CE">
        <w:t xml:space="preserve"> </w:t>
      </w:r>
      <w:proofErr w:type="spellStart"/>
      <w:r w:rsidR="005475CE">
        <w:t>instruction</w:t>
      </w:r>
      <w:proofErr w:type="spellEnd"/>
      <w:r w:rsidR="005475CE">
        <w:t xml:space="preserve"> on </w:t>
      </w:r>
      <w:r w:rsidR="00502C8E">
        <w:t>International</w:t>
      </w:r>
      <w:r w:rsidR="005475CE">
        <w:t xml:space="preserve"> </w:t>
      </w:r>
      <w:proofErr w:type="spellStart"/>
      <w:r w:rsidR="005475CE">
        <w:t>Student</w:t>
      </w:r>
      <w:proofErr w:type="spellEnd"/>
      <w:r w:rsidR="005475CE">
        <w:t xml:space="preserve"> </w:t>
      </w:r>
      <w:proofErr w:type="spellStart"/>
      <w:r w:rsidR="005475CE">
        <w:t>Admission</w:t>
      </w:r>
      <w:proofErr w:type="spellEnd"/>
      <w:r w:rsidR="005475CE">
        <w:t xml:space="preserve"> </w:t>
      </w:r>
      <w:proofErr w:type="spellStart"/>
      <w:r w:rsidR="005475CE">
        <w:t>to</w:t>
      </w:r>
      <w:proofErr w:type="spellEnd"/>
      <w:r w:rsidR="005475CE">
        <w:t xml:space="preserve"> </w:t>
      </w:r>
      <w:proofErr w:type="spellStart"/>
      <w:r w:rsidR="005475CE">
        <w:t>Undergraduate</w:t>
      </w:r>
      <w:proofErr w:type="spellEnd"/>
      <w:r w:rsidR="005475CE">
        <w:t xml:space="preserve"> </w:t>
      </w:r>
      <w:proofErr w:type="spellStart"/>
      <w:r w:rsidR="0044072C">
        <w:t>Programmes</w:t>
      </w:r>
      <w:proofErr w:type="spellEnd"/>
      <w:r w:rsidR="005475CE">
        <w:t xml:space="preserve"> is </w:t>
      </w:r>
      <w:proofErr w:type="spellStart"/>
      <w:r w:rsidR="005475CE">
        <w:t>repealed</w:t>
      </w:r>
      <w:proofErr w:type="spellEnd"/>
      <w:r w:rsidR="005475CE">
        <w:t>.</w:t>
      </w:r>
    </w:p>
    <w:p w14:paraId="3E9FCF20" w14:textId="77777777" w:rsidR="00480D60" w:rsidRDefault="00480D60">
      <w:pPr>
        <w:spacing w:line="185" w:lineRule="exact"/>
        <w:rPr>
          <w:sz w:val="20"/>
        </w:rPr>
      </w:pPr>
    </w:p>
    <w:p w14:paraId="3E9FCF21" w14:textId="77777777" w:rsidR="00480D60" w:rsidRDefault="005475CE" w:rsidP="005C4482">
      <w:pPr>
        <w:pStyle w:val="P68B1DB1-Normal1"/>
        <w:ind w:left="2"/>
        <w:jc w:val="center"/>
        <w:rPr>
          <w:sz w:val="20"/>
        </w:rPr>
      </w:pPr>
      <w:proofErr w:type="spellStart"/>
      <w:r>
        <w:t>Enforcement</w:t>
      </w:r>
      <w:proofErr w:type="spellEnd"/>
    </w:p>
    <w:p w14:paraId="3E9FCF22" w14:textId="77777777" w:rsidR="00480D60" w:rsidRDefault="00480D60">
      <w:pPr>
        <w:spacing w:line="12" w:lineRule="exact"/>
        <w:rPr>
          <w:sz w:val="20"/>
        </w:rPr>
      </w:pPr>
    </w:p>
    <w:p w14:paraId="3E9FCF23" w14:textId="77777777" w:rsidR="00480D60" w:rsidRDefault="005475CE">
      <w:pPr>
        <w:pStyle w:val="P68B1DB1-Normal2"/>
        <w:ind w:left="2"/>
        <w:rPr>
          <w:sz w:val="20"/>
        </w:rPr>
      </w:pPr>
      <w:r>
        <w:rPr>
          <w:b/>
        </w:rPr>
        <w:t xml:space="preserve">ARTICLE 12 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3E9FCF24" w14:textId="77777777" w:rsidR="00480D60" w:rsidRDefault="00480D60">
      <w:pPr>
        <w:spacing w:line="264" w:lineRule="exact"/>
        <w:rPr>
          <w:sz w:val="20"/>
        </w:rPr>
      </w:pPr>
    </w:p>
    <w:p w14:paraId="3E9FCF25" w14:textId="77777777" w:rsidR="00480D60" w:rsidRDefault="005475CE" w:rsidP="005C4482">
      <w:pPr>
        <w:pStyle w:val="P68B1DB1-Normal1"/>
        <w:ind w:left="2"/>
        <w:jc w:val="center"/>
        <w:rPr>
          <w:sz w:val="20"/>
        </w:rPr>
      </w:pPr>
      <w:proofErr w:type="spellStart"/>
      <w:r>
        <w:t>Execution</w:t>
      </w:r>
      <w:proofErr w:type="spellEnd"/>
    </w:p>
    <w:p w14:paraId="3E9FCF26" w14:textId="77777777" w:rsidR="00480D60" w:rsidRDefault="00480D60">
      <w:pPr>
        <w:spacing w:line="12" w:lineRule="exact"/>
        <w:rPr>
          <w:sz w:val="20"/>
        </w:rPr>
      </w:pPr>
    </w:p>
    <w:p w14:paraId="3E9FCF27" w14:textId="4F11210B" w:rsidR="00480D60" w:rsidRDefault="00897C9F">
      <w:pPr>
        <w:pStyle w:val="P68B1DB1-Normal2"/>
        <w:ind w:left="2"/>
        <w:rPr>
          <w:sz w:val="20"/>
        </w:rPr>
      </w:pPr>
      <w:r>
        <w:rPr>
          <w:b/>
        </w:rPr>
        <w:t>ARTICLE</w:t>
      </w:r>
      <w:r w:rsidR="005475CE">
        <w:rPr>
          <w:b/>
        </w:rPr>
        <w:t xml:space="preserve"> 13 – (1)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provisions</w:t>
      </w:r>
      <w:proofErr w:type="spellEnd"/>
      <w:r w:rsidR="00502C8E" w:rsidRPr="00502C8E">
        <w:t xml:space="preserve"> of </w:t>
      </w:r>
      <w:proofErr w:type="spellStart"/>
      <w:r w:rsidR="00502C8E" w:rsidRPr="00502C8E">
        <w:t>this</w:t>
      </w:r>
      <w:proofErr w:type="spellEnd"/>
      <w:r w:rsidR="00502C8E" w:rsidRPr="00502C8E">
        <w:t xml:space="preserve"> </w:t>
      </w:r>
      <w:proofErr w:type="spellStart"/>
      <w:r w:rsidR="00502C8E">
        <w:t>instruction</w:t>
      </w:r>
      <w:proofErr w:type="spellEnd"/>
      <w:r w:rsidR="00502C8E" w:rsidRPr="00502C8E">
        <w:t xml:space="preserve"> </w:t>
      </w:r>
      <w:proofErr w:type="spellStart"/>
      <w:r w:rsidR="00502C8E" w:rsidRPr="00502C8E">
        <w:t>are</w:t>
      </w:r>
      <w:proofErr w:type="spellEnd"/>
      <w:r w:rsidR="00502C8E" w:rsidRPr="00502C8E">
        <w:t xml:space="preserve"> </w:t>
      </w:r>
      <w:proofErr w:type="spellStart"/>
      <w:r w:rsidR="00502C8E" w:rsidRPr="00502C8E">
        <w:t>executed</w:t>
      </w:r>
      <w:proofErr w:type="spellEnd"/>
      <w:r w:rsidR="00502C8E" w:rsidRPr="00502C8E">
        <w:t xml:space="preserve"> </w:t>
      </w:r>
      <w:proofErr w:type="spellStart"/>
      <w:r w:rsidR="00502C8E" w:rsidRPr="00502C8E">
        <w:t>by</w:t>
      </w:r>
      <w:proofErr w:type="spellEnd"/>
      <w:r w:rsidR="00502C8E" w:rsidRPr="00502C8E">
        <w:t xml:space="preserve"> </w:t>
      </w:r>
      <w:proofErr w:type="spellStart"/>
      <w:r w:rsidR="00502C8E" w:rsidRPr="00502C8E">
        <w:t>the</w:t>
      </w:r>
      <w:proofErr w:type="spellEnd"/>
      <w:r w:rsidR="00502C8E" w:rsidRPr="00502C8E">
        <w:t xml:space="preserve"> </w:t>
      </w:r>
      <w:proofErr w:type="spellStart"/>
      <w:r w:rsidR="00502C8E" w:rsidRPr="00502C8E">
        <w:t>Rector</w:t>
      </w:r>
      <w:proofErr w:type="spellEnd"/>
      <w:r w:rsidR="00502C8E" w:rsidRPr="00502C8E">
        <w:t xml:space="preserve"> of </w:t>
      </w:r>
      <w:proofErr w:type="spellStart"/>
      <w:r w:rsidR="00502C8E" w:rsidRPr="00502C8E">
        <w:t>Istanbul</w:t>
      </w:r>
      <w:proofErr w:type="spellEnd"/>
      <w:r w:rsidR="00502C8E" w:rsidRPr="00502C8E">
        <w:t xml:space="preserve"> </w:t>
      </w:r>
      <w:proofErr w:type="spellStart"/>
      <w:r w:rsidR="00502C8E" w:rsidRPr="00502C8E">
        <w:t>Medipol</w:t>
      </w:r>
      <w:proofErr w:type="spellEnd"/>
      <w:r w:rsidR="00502C8E" w:rsidRPr="00502C8E">
        <w:t xml:space="preserve"> </w:t>
      </w:r>
      <w:proofErr w:type="spellStart"/>
      <w:r w:rsidR="00502C8E" w:rsidRPr="00502C8E">
        <w:t>University</w:t>
      </w:r>
      <w:proofErr w:type="spellEnd"/>
      <w:r w:rsidR="00502C8E" w:rsidRPr="00502C8E">
        <w:t>.</w:t>
      </w:r>
    </w:p>
    <w:p w14:paraId="3E9FCF28" w14:textId="77777777" w:rsidR="00480D60" w:rsidRDefault="00480D60">
      <w:pPr>
        <w:spacing w:line="267" w:lineRule="exact"/>
        <w:rPr>
          <w:sz w:val="20"/>
        </w:rPr>
      </w:pPr>
    </w:p>
    <w:p w14:paraId="3E9FCF29" w14:textId="179F7B24" w:rsidR="00480D60" w:rsidRDefault="005475CE">
      <w:pPr>
        <w:pStyle w:val="P68B1DB1-Normal2"/>
        <w:numPr>
          <w:ilvl w:val="0"/>
          <w:numId w:val="6"/>
        </w:numPr>
        <w:tabs>
          <w:tab w:val="left" w:pos="182"/>
        </w:tabs>
        <w:ind w:left="182" w:hanging="182"/>
        <w:rPr>
          <w:b/>
        </w:rPr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r w:rsidR="00B40F23">
        <w:t>’</w:t>
      </w:r>
      <w:r>
        <w:t>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02/02/2016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2016/03-07.</w:t>
      </w:r>
    </w:p>
    <w:p w14:paraId="3E9FCF2A" w14:textId="77777777" w:rsidR="00480D60" w:rsidRDefault="00480D60">
      <w:pPr>
        <w:spacing w:line="272" w:lineRule="exact"/>
        <w:rPr>
          <w:sz w:val="20"/>
        </w:rPr>
      </w:pPr>
    </w:p>
    <w:p w14:paraId="3E9FCF2B" w14:textId="77777777" w:rsidR="00480D60" w:rsidRDefault="005475CE" w:rsidP="005C4482">
      <w:pPr>
        <w:pStyle w:val="P68B1DB1-Normal1"/>
        <w:ind w:left="2"/>
        <w:jc w:val="center"/>
        <w:rPr>
          <w:sz w:val="20"/>
        </w:rPr>
      </w:pPr>
      <w:proofErr w:type="spellStart"/>
      <w:r>
        <w:t>Annex</w:t>
      </w:r>
      <w:proofErr w:type="spellEnd"/>
      <w:r>
        <w:t>:</w:t>
      </w:r>
    </w:p>
    <w:p w14:paraId="3E9FCF2C" w14:textId="77777777" w:rsidR="00480D60" w:rsidRDefault="00480D60">
      <w:pPr>
        <w:spacing w:line="12" w:lineRule="exact"/>
        <w:rPr>
          <w:sz w:val="20"/>
        </w:rPr>
      </w:pPr>
    </w:p>
    <w:p w14:paraId="3E9FCF2D" w14:textId="526B9A28" w:rsidR="00480D60" w:rsidRDefault="005475CE" w:rsidP="00081CD6">
      <w:pPr>
        <w:pStyle w:val="P68B1DB1-Normal2"/>
        <w:numPr>
          <w:ilvl w:val="0"/>
          <w:numId w:val="7"/>
        </w:numPr>
      </w:pPr>
      <w:proofErr w:type="spellStart"/>
      <w:r>
        <w:t>Examinations</w:t>
      </w:r>
      <w:proofErr w:type="spellEnd"/>
      <w:r>
        <w:t xml:space="preserve">, </w:t>
      </w:r>
      <w:proofErr w:type="spellStart"/>
      <w:r>
        <w:t>Diplomas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Minimum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on Application</w:t>
      </w:r>
    </w:p>
    <w:p w14:paraId="5CEEDB9A" w14:textId="33968A76" w:rsidR="00081CD6" w:rsidRDefault="00081CD6" w:rsidP="00081CD6">
      <w:pPr>
        <w:pStyle w:val="P68B1DB1-Normal2"/>
      </w:pPr>
    </w:p>
    <w:p w14:paraId="314A9EDE" w14:textId="16BD87DD" w:rsidR="00081CD6" w:rsidRDefault="00081CD6" w:rsidP="00081CD6">
      <w:pPr>
        <w:pStyle w:val="P68B1DB1-Normal2"/>
      </w:pPr>
    </w:p>
    <w:p w14:paraId="7AD3932A" w14:textId="0DAC10A6" w:rsidR="00081CD6" w:rsidRDefault="00081CD6" w:rsidP="00081CD6">
      <w:pPr>
        <w:pStyle w:val="P68B1DB1-Normal2"/>
        <w:rPr>
          <w:sz w:val="20"/>
        </w:rPr>
      </w:pPr>
    </w:p>
    <w:sectPr w:rsidR="00081CD6">
      <w:pgSz w:w="11900" w:h="16840"/>
      <w:pgMar w:top="1394" w:right="1264" w:bottom="1440" w:left="1418" w:header="0" w:footer="0" w:gutter="0"/>
      <w:cols w:space="708" w:equalWidth="0">
        <w:col w:w="9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A22"/>
    <w:multiLevelType w:val="hybridMultilevel"/>
    <w:tmpl w:val="9B86F81A"/>
    <w:lvl w:ilvl="0" w:tplc="A16A0BD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238E1F29"/>
    <w:multiLevelType w:val="hybridMultilevel"/>
    <w:tmpl w:val="E9086514"/>
    <w:lvl w:ilvl="0" w:tplc="19287034">
      <w:start w:val="2"/>
      <w:numFmt w:val="decimal"/>
      <w:lvlText w:val="(%1)"/>
      <w:lvlJc w:val="left"/>
    </w:lvl>
    <w:lvl w:ilvl="1" w:tplc="EE54ABA6">
      <w:numFmt w:val="decimal"/>
      <w:lvlText w:val=""/>
      <w:lvlJc w:val="left"/>
    </w:lvl>
    <w:lvl w:ilvl="2" w:tplc="7F1E1550">
      <w:numFmt w:val="decimal"/>
      <w:lvlText w:val=""/>
      <w:lvlJc w:val="left"/>
    </w:lvl>
    <w:lvl w:ilvl="3" w:tplc="F80A5952">
      <w:numFmt w:val="decimal"/>
      <w:lvlText w:val=""/>
      <w:lvlJc w:val="left"/>
    </w:lvl>
    <w:lvl w:ilvl="4" w:tplc="F794ACB8">
      <w:numFmt w:val="decimal"/>
      <w:lvlText w:val=""/>
      <w:lvlJc w:val="left"/>
    </w:lvl>
    <w:lvl w:ilvl="5" w:tplc="B836857E">
      <w:numFmt w:val="decimal"/>
      <w:lvlText w:val=""/>
      <w:lvlJc w:val="left"/>
    </w:lvl>
    <w:lvl w:ilvl="6" w:tplc="BF0E17A6">
      <w:numFmt w:val="decimal"/>
      <w:lvlText w:val=""/>
      <w:lvlJc w:val="left"/>
    </w:lvl>
    <w:lvl w:ilvl="7" w:tplc="A16E9AF2">
      <w:numFmt w:val="decimal"/>
      <w:lvlText w:val=""/>
      <w:lvlJc w:val="left"/>
    </w:lvl>
    <w:lvl w:ilvl="8" w:tplc="B82CE00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279CEB34"/>
    <w:lvl w:ilvl="0" w:tplc="F0849084">
      <w:start w:val="2"/>
      <w:numFmt w:val="decimal"/>
      <w:lvlText w:val="(%1)"/>
      <w:lvlJc w:val="left"/>
    </w:lvl>
    <w:lvl w:ilvl="1" w:tplc="AAF05360">
      <w:numFmt w:val="decimal"/>
      <w:lvlText w:val=""/>
      <w:lvlJc w:val="left"/>
    </w:lvl>
    <w:lvl w:ilvl="2" w:tplc="0CEC2BBE">
      <w:numFmt w:val="decimal"/>
      <w:lvlText w:val=""/>
      <w:lvlJc w:val="left"/>
    </w:lvl>
    <w:lvl w:ilvl="3" w:tplc="82DA5E02">
      <w:numFmt w:val="decimal"/>
      <w:lvlText w:val=""/>
      <w:lvlJc w:val="left"/>
    </w:lvl>
    <w:lvl w:ilvl="4" w:tplc="EB8CD9D4">
      <w:numFmt w:val="decimal"/>
      <w:lvlText w:val=""/>
      <w:lvlJc w:val="left"/>
    </w:lvl>
    <w:lvl w:ilvl="5" w:tplc="2C426CB6">
      <w:numFmt w:val="decimal"/>
      <w:lvlText w:val=""/>
      <w:lvlJc w:val="left"/>
    </w:lvl>
    <w:lvl w:ilvl="6" w:tplc="1A127574">
      <w:numFmt w:val="decimal"/>
      <w:lvlText w:val=""/>
      <w:lvlJc w:val="left"/>
    </w:lvl>
    <w:lvl w:ilvl="7" w:tplc="69484780">
      <w:numFmt w:val="decimal"/>
      <w:lvlText w:val=""/>
      <w:lvlJc w:val="left"/>
    </w:lvl>
    <w:lvl w:ilvl="8" w:tplc="744C0CBA">
      <w:numFmt w:val="decimal"/>
      <w:lvlText w:val=""/>
      <w:lvlJc w:val="left"/>
    </w:lvl>
  </w:abstractNum>
  <w:abstractNum w:abstractNumId="3" w15:restartNumberingAfterBreak="0">
    <w:nsid w:val="3D1B58BA"/>
    <w:multiLevelType w:val="hybridMultilevel"/>
    <w:tmpl w:val="EADEDDCC"/>
    <w:lvl w:ilvl="0" w:tplc="751E86B0">
      <w:start w:val="2"/>
      <w:numFmt w:val="decimal"/>
      <w:lvlText w:val="(%1)"/>
      <w:lvlJc w:val="left"/>
    </w:lvl>
    <w:lvl w:ilvl="1" w:tplc="A574F02C">
      <w:numFmt w:val="decimal"/>
      <w:lvlText w:val=""/>
      <w:lvlJc w:val="left"/>
    </w:lvl>
    <w:lvl w:ilvl="2" w:tplc="7024893A">
      <w:numFmt w:val="decimal"/>
      <w:lvlText w:val=""/>
      <w:lvlJc w:val="left"/>
    </w:lvl>
    <w:lvl w:ilvl="3" w:tplc="E87EF1B6">
      <w:numFmt w:val="decimal"/>
      <w:lvlText w:val=""/>
      <w:lvlJc w:val="left"/>
    </w:lvl>
    <w:lvl w:ilvl="4" w:tplc="5990648C">
      <w:numFmt w:val="decimal"/>
      <w:lvlText w:val=""/>
      <w:lvlJc w:val="left"/>
    </w:lvl>
    <w:lvl w:ilvl="5" w:tplc="B8843F32">
      <w:numFmt w:val="decimal"/>
      <w:lvlText w:val=""/>
      <w:lvlJc w:val="left"/>
    </w:lvl>
    <w:lvl w:ilvl="6" w:tplc="ACB62CCE">
      <w:numFmt w:val="decimal"/>
      <w:lvlText w:val=""/>
      <w:lvlJc w:val="left"/>
    </w:lvl>
    <w:lvl w:ilvl="7" w:tplc="201C22E6">
      <w:numFmt w:val="decimal"/>
      <w:lvlText w:val=""/>
      <w:lvlJc w:val="left"/>
    </w:lvl>
    <w:lvl w:ilvl="8" w:tplc="2E783810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F3BAE840"/>
    <w:lvl w:ilvl="0" w:tplc="9A206656">
      <w:start w:val="2"/>
      <w:numFmt w:val="decimal"/>
      <w:lvlText w:val="(%1)"/>
      <w:lvlJc w:val="left"/>
    </w:lvl>
    <w:lvl w:ilvl="1" w:tplc="6076E988">
      <w:numFmt w:val="decimal"/>
      <w:lvlText w:val=""/>
      <w:lvlJc w:val="left"/>
    </w:lvl>
    <w:lvl w:ilvl="2" w:tplc="95C4121E">
      <w:numFmt w:val="decimal"/>
      <w:lvlText w:val=""/>
      <w:lvlJc w:val="left"/>
    </w:lvl>
    <w:lvl w:ilvl="3" w:tplc="86086CC6">
      <w:numFmt w:val="decimal"/>
      <w:lvlText w:val=""/>
      <w:lvlJc w:val="left"/>
    </w:lvl>
    <w:lvl w:ilvl="4" w:tplc="48ECDC28">
      <w:numFmt w:val="decimal"/>
      <w:lvlText w:val=""/>
      <w:lvlJc w:val="left"/>
    </w:lvl>
    <w:lvl w:ilvl="5" w:tplc="97448EA2">
      <w:numFmt w:val="decimal"/>
      <w:lvlText w:val=""/>
      <w:lvlJc w:val="left"/>
    </w:lvl>
    <w:lvl w:ilvl="6" w:tplc="4E1E4BBE">
      <w:numFmt w:val="decimal"/>
      <w:lvlText w:val=""/>
      <w:lvlJc w:val="left"/>
    </w:lvl>
    <w:lvl w:ilvl="7" w:tplc="2CF2A612">
      <w:numFmt w:val="decimal"/>
      <w:lvlText w:val=""/>
      <w:lvlJc w:val="left"/>
    </w:lvl>
    <w:lvl w:ilvl="8" w:tplc="910AD46C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4ED6C47A"/>
    <w:lvl w:ilvl="0" w:tplc="245C6076">
      <w:start w:val="1"/>
      <w:numFmt w:val="bullet"/>
      <w:lvlText w:val="*"/>
      <w:lvlJc w:val="left"/>
    </w:lvl>
    <w:lvl w:ilvl="1" w:tplc="F2543C24">
      <w:numFmt w:val="decimal"/>
      <w:lvlText w:val=""/>
      <w:lvlJc w:val="left"/>
    </w:lvl>
    <w:lvl w:ilvl="2" w:tplc="A8CA0228">
      <w:numFmt w:val="decimal"/>
      <w:lvlText w:val=""/>
      <w:lvlJc w:val="left"/>
    </w:lvl>
    <w:lvl w:ilvl="3" w:tplc="303248B2">
      <w:numFmt w:val="decimal"/>
      <w:lvlText w:val=""/>
      <w:lvlJc w:val="left"/>
    </w:lvl>
    <w:lvl w:ilvl="4" w:tplc="56C2D3D6">
      <w:numFmt w:val="decimal"/>
      <w:lvlText w:val=""/>
      <w:lvlJc w:val="left"/>
    </w:lvl>
    <w:lvl w:ilvl="5" w:tplc="3642F772">
      <w:numFmt w:val="decimal"/>
      <w:lvlText w:val=""/>
      <w:lvlJc w:val="left"/>
    </w:lvl>
    <w:lvl w:ilvl="6" w:tplc="9A54EDC4">
      <w:numFmt w:val="decimal"/>
      <w:lvlText w:val=""/>
      <w:lvlJc w:val="left"/>
    </w:lvl>
    <w:lvl w:ilvl="7" w:tplc="32567DB8">
      <w:numFmt w:val="decimal"/>
      <w:lvlText w:val=""/>
      <w:lvlJc w:val="left"/>
    </w:lvl>
    <w:lvl w:ilvl="8" w:tplc="86AAAFF2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ADC61E50"/>
    <w:lvl w:ilvl="0" w:tplc="4CC0E4DC">
      <w:start w:val="2"/>
      <w:numFmt w:val="decimal"/>
      <w:lvlText w:val="(%1)"/>
      <w:lvlJc w:val="left"/>
    </w:lvl>
    <w:lvl w:ilvl="1" w:tplc="62908F02">
      <w:numFmt w:val="decimal"/>
      <w:lvlText w:val=""/>
      <w:lvlJc w:val="left"/>
    </w:lvl>
    <w:lvl w:ilvl="2" w:tplc="E1A624CA">
      <w:numFmt w:val="decimal"/>
      <w:lvlText w:val=""/>
      <w:lvlJc w:val="left"/>
    </w:lvl>
    <w:lvl w:ilvl="3" w:tplc="D80830A2">
      <w:numFmt w:val="decimal"/>
      <w:lvlText w:val=""/>
      <w:lvlJc w:val="left"/>
    </w:lvl>
    <w:lvl w:ilvl="4" w:tplc="11B6C182">
      <w:numFmt w:val="decimal"/>
      <w:lvlText w:val=""/>
      <w:lvlJc w:val="left"/>
    </w:lvl>
    <w:lvl w:ilvl="5" w:tplc="2EDE7960">
      <w:numFmt w:val="decimal"/>
      <w:lvlText w:val=""/>
      <w:lvlJc w:val="left"/>
    </w:lvl>
    <w:lvl w:ilvl="6" w:tplc="BC62856E">
      <w:numFmt w:val="decimal"/>
      <w:lvlText w:val=""/>
      <w:lvlJc w:val="left"/>
    </w:lvl>
    <w:lvl w:ilvl="7" w:tplc="41C0D8F8">
      <w:numFmt w:val="decimal"/>
      <w:lvlText w:val=""/>
      <w:lvlJc w:val="left"/>
    </w:lvl>
    <w:lvl w:ilvl="8" w:tplc="2786990C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I0sTQzMjEwMLNU0lEKTi0uzszPAykwqQUAEKGgkCwAAAA="/>
  </w:docVars>
  <w:rsids>
    <w:rsidRoot w:val="00480D60"/>
    <w:rsid w:val="00081CD6"/>
    <w:rsid w:val="0009056A"/>
    <w:rsid w:val="000A2AA7"/>
    <w:rsid w:val="003F377F"/>
    <w:rsid w:val="0044072C"/>
    <w:rsid w:val="00480D60"/>
    <w:rsid w:val="00502C8E"/>
    <w:rsid w:val="00517A82"/>
    <w:rsid w:val="005475CE"/>
    <w:rsid w:val="005C4482"/>
    <w:rsid w:val="0073203F"/>
    <w:rsid w:val="00897C9F"/>
    <w:rsid w:val="00994868"/>
    <w:rsid w:val="00A241AC"/>
    <w:rsid w:val="00B40F23"/>
    <w:rsid w:val="00B4692A"/>
    <w:rsid w:val="00E82154"/>
    <w:rsid w:val="00F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ED5"/>
  <w15:docId w15:val="{2FE9C1CE-A54A-47F5-8A1E-6157AD2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68B1DB1-Normal1">
    <w:name w:val="P68B1DB1-Normal1"/>
    <w:basedOn w:val="Normal"/>
    <w:rPr>
      <w:rFonts w:eastAsia="Times New Roman"/>
      <w:b/>
      <w:sz w:val="24"/>
    </w:rPr>
  </w:style>
  <w:style w:type="paragraph" w:customStyle="1" w:styleId="P68B1DB1-Normal2">
    <w:name w:val="P68B1DB1-Normal2"/>
    <w:basedOn w:val="Normal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Şebnem GÜNGÖR</cp:lastModifiedBy>
  <cp:revision>2</cp:revision>
  <dcterms:created xsi:type="dcterms:W3CDTF">2021-10-20T10:53:00Z</dcterms:created>
  <dcterms:modified xsi:type="dcterms:W3CDTF">2021-10-20T10:53:00Z</dcterms:modified>
</cp:coreProperties>
</file>