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161C" w14:textId="77777777" w:rsidR="005A7B03" w:rsidRDefault="00BC2136" w:rsidP="00CE619F">
      <w:pPr>
        <w:pStyle w:val="Balk1"/>
        <w:spacing w:before="74"/>
        <w:ind w:left="4408" w:right="4408"/>
        <w:jc w:val="center"/>
      </w:pPr>
      <w:r>
        <w:t>T.C.</w:t>
      </w:r>
    </w:p>
    <w:p w14:paraId="4737161D" w14:textId="39DABA4D" w:rsidR="005A7B03" w:rsidRDefault="00BC2136" w:rsidP="00CE619F">
      <w:pPr>
        <w:pStyle w:val="P68B1DB1-Normal1"/>
        <w:spacing w:before="119" w:line="343" w:lineRule="auto"/>
        <w:ind w:left="2519" w:right="2522" w:firstLine="26"/>
        <w:jc w:val="center"/>
      </w:pPr>
      <w:r>
        <w:t xml:space="preserve">ISTANBUL MEDIPOL UNIVERSITY </w:t>
      </w:r>
      <w:r w:rsidR="005E369F">
        <w:t>COLLEGE</w:t>
      </w:r>
      <w:r>
        <w:t xml:space="preserve"> OF HEALTH SCIENCES EDUCATION INSTRUCTION *</w:t>
      </w:r>
    </w:p>
    <w:p w14:paraId="4737161E" w14:textId="77777777" w:rsidR="005A7B03" w:rsidRDefault="005A7B03" w:rsidP="00CE619F">
      <w:pPr>
        <w:pStyle w:val="GvdeMetni"/>
        <w:jc w:val="center"/>
        <w:rPr>
          <w:b/>
          <w:sz w:val="26"/>
        </w:rPr>
      </w:pPr>
    </w:p>
    <w:p w14:paraId="4737161F" w14:textId="77777777" w:rsidR="005A7B03" w:rsidRDefault="005A7B03">
      <w:pPr>
        <w:pStyle w:val="GvdeMetni"/>
        <w:spacing w:before="2"/>
        <w:rPr>
          <w:b/>
          <w:sz w:val="21"/>
        </w:rPr>
      </w:pPr>
    </w:p>
    <w:p w14:paraId="47371620" w14:textId="7D3C9E20" w:rsidR="005A7B03" w:rsidRDefault="00DE23E3" w:rsidP="00CE619F">
      <w:pPr>
        <w:pStyle w:val="P68B1DB1-Normal1"/>
        <w:ind w:left="824"/>
        <w:jc w:val="center"/>
      </w:pPr>
      <w:proofErr w:type="spellStart"/>
      <w:r>
        <w:t>Aim</w:t>
      </w:r>
      <w:proofErr w:type="spellEnd"/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</w:t>
      </w:r>
      <w:proofErr w:type="spellStart"/>
      <w:r w:rsidR="00BC2136">
        <w:t>Scope</w:t>
      </w:r>
      <w:proofErr w:type="spellEnd"/>
    </w:p>
    <w:p w14:paraId="47371621" w14:textId="77777777" w:rsidR="005A7B03" w:rsidRDefault="005A7B03">
      <w:pPr>
        <w:pStyle w:val="GvdeMetni"/>
        <w:spacing w:before="9"/>
        <w:rPr>
          <w:b/>
          <w:sz w:val="21"/>
        </w:rPr>
      </w:pPr>
    </w:p>
    <w:p w14:paraId="47371622" w14:textId="037CA101" w:rsidR="005A7B03" w:rsidRDefault="008B75EA">
      <w:pPr>
        <w:pStyle w:val="GvdeMetni"/>
        <w:spacing w:before="1" w:line="360" w:lineRule="auto"/>
        <w:ind w:left="116" w:right="117" w:firstLine="707"/>
        <w:jc w:val="both"/>
      </w:pPr>
      <w:r>
        <w:rPr>
          <w:b/>
        </w:rPr>
        <w:t>ARTICLE</w:t>
      </w:r>
      <w:r w:rsidR="00BC2136">
        <w:rPr>
          <w:b/>
        </w:rPr>
        <w:t xml:space="preserve"> </w:t>
      </w:r>
      <w:proofErr w:type="gramStart"/>
      <w:r w:rsidR="00BC2136">
        <w:rPr>
          <w:b/>
        </w:rPr>
        <w:t>1 -</w:t>
      </w:r>
      <w:proofErr w:type="gramEnd"/>
      <w:r w:rsidR="00BC2136">
        <w:rPr>
          <w:b/>
        </w:rPr>
        <w:t xml:space="preserve"> </w:t>
      </w:r>
      <w:r w:rsidR="00BC2136">
        <w:t xml:space="preserve">(1) </w:t>
      </w:r>
      <w:proofErr w:type="spellStart"/>
      <w:r w:rsidR="00BC2136">
        <w:t>This</w:t>
      </w:r>
      <w:proofErr w:type="spellEnd"/>
      <w:r w:rsidR="00BC2136">
        <w:t xml:space="preserve"> </w:t>
      </w:r>
      <w:proofErr w:type="spellStart"/>
      <w:r w:rsidR="00DE23E3">
        <w:t>i</w:t>
      </w:r>
      <w:r w:rsidR="00BC2136">
        <w:t>nstruction</w:t>
      </w:r>
      <w:proofErr w:type="spellEnd"/>
      <w:r w:rsidR="00BC2136">
        <w:t xml:space="preserve"> </w:t>
      </w:r>
      <w:proofErr w:type="spellStart"/>
      <w:r w:rsidR="00BC2136">
        <w:t>regulates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principles</w:t>
      </w:r>
      <w:proofErr w:type="spellEnd"/>
      <w:r w:rsidR="00BC2136">
        <w:t xml:space="preserve"> of </w:t>
      </w:r>
      <w:proofErr w:type="spellStart"/>
      <w:r w:rsidR="00BC2136">
        <w:t>undergraduate</w:t>
      </w:r>
      <w:proofErr w:type="spellEnd"/>
      <w:r w:rsidR="00BC2136">
        <w:t xml:space="preserve"> </w:t>
      </w:r>
      <w:proofErr w:type="spellStart"/>
      <w:r w:rsidR="00BC2136">
        <w:t>education</w:t>
      </w:r>
      <w:proofErr w:type="spellEnd"/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</w:t>
      </w:r>
      <w:proofErr w:type="spellStart"/>
      <w:r w:rsidR="00BC2136">
        <w:t>examinations</w:t>
      </w:r>
      <w:proofErr w:type="spellEnd"/>
      <w:r w:rsidR="00BC2136">
        <w:t xml:space="preserve"> </w:t>
      </w:r>
      <w:proofErr w:type="spellStart"/>
      <w:r w:rsidR="00BC2136">
        <w:t>given</w:t>
      </w:r>
      <w:proofErr w:type="spellEnd"/>
      <w:r w:rsidR="00BC2136">
        <w:t xml:space="preserve"> at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5E369F">
        <w:t>College</w:t>
      </w:r>
      <w:proofErr w:type="spellEnd"/>
      <w:r w:rsidR="00BC2136">
        <w:t xml:space="preserve"> of </w:t>
      </w:r>
      <w:proofErr w:type="spellStart"/>
      <w:r w:rsidR="00BC2136">
        <w:t>Health</w:t>
      </w:r>
      <w:proofErr w:type="spellEnd"/>
      <w:r w:rsidR="00BC2136">
        <w:t xml:space="preserve"> </w:t>
      </w:r>
      <w:proofErr w:type="spellStart"/>
      <w:r w:rsidR="00BC2136">
        <w:t>Sciences</w:t>
      </w:r>
      <w:proofErr w:type="spellEnd"/>
      <w:r w:rsidR="00BC2136">
        <w:t xml:space="preserve"> of </w:t>
      </w:r>
      <w:proofErr w:type="spellStart"/>
      <w:r w:rsidR="00BC2136">
        <w:t>Istanbul</w:t>
      </w:r>
      <w:proofErr w:type="spellEnd"/>
      <w:r w:rsidR="00BC2136">
        <w:t xml:space="preserve"> </w:t>
      </w:r>
      <w:proofErr w:type="spellStart"/>
      <w:r w:rsidR="00BC2136">
        <w:t>Medipol</w:t>
      </w:r>
      <w:proofErr w:type="spellEnd"/>
      <w:r w:rsidR="00BC2136">
        <w:t xml:space="preserve"> </w:t>
      </w:r>
      <w:proofErr w:type="spellStart"/>
      <w:r w:rsidR="00BC2136">
        <w:t>University</w:t>
      </w:r>
      <w:proofErr w:type="spellEnd"/>
      <w:r w:rsidR="00BC2136">
        <w:t>.</w:t>
      </w:r>
    </w:p>
    <w:p w14:paraId="47371623" w14:textId="77777777" w:rsidR="005A7B03" w:rsidRDefault="00BC2136" w:rsidP="00CE619F">
      <w:pPr>
        <w:pStyle w:val="Balk1"/>
        <w:spacing w:before="131"/>
        <w:jc w:val="center"/>
      </w:pPr>
      <w:r>
        <w:t>Base</w:t>
      </w:r>
    </w:p>
    <w:p w14:paraId="47371624" w14:textId="77777777" w:rsidR="005A7B03" w:rsidRDefault="005A7B03">
      <w:pPr>
        <w:pStyle w:val="GvdeMetni"/>
        <w:spacing w:before="10"/>
        <w:rPr>
          <w:b/>
          <w:sz w:val="21"/>
        </w:rPr>
      </w:pPr>
    </w:p>
    <w:p w14:paraId="47371625" w14:textId="0C75ED23" w:rsidR="005A7B03" w:rsidRDefault="008B75EA">
      <w:pPr>
        <w:pStyle w:val="GvdeMetni"/>
        <w:spacing w:line="360" w:lineRule="auto"/>
        <w:ind w:left="116" w:right="121" w:firstLine="707"/>
      </w:pPr>
      <w:r>
        <w:rPr>
          <w:b/>
        </w:rPr>
        <w:t>ARTICLE</w:t>
      </w:r>
      <w:r w:rsidR="00BC2136">
        <w:rPr>
          <w:b/>
        </w:rPr>
        <w:t xml:space="preserve"> 2- </w:t>
      </w:r>
      <w:r w:rsidR="00BC2136">
        <w:t xml:space="preserve">(1) </w:t>
      </w:r>
      <w:proofErr w:type="spellStart"/>
      <w:r w:rsidR="00BC2136">
        <w:t>This</w:t>
      </w:r>
      <w:proofErr w:type="spellEnd"/>
      <w:r w:rsidR="00BC2136">
        <w:t xml:space="preserve"> </w:t>
      </w:r>
      <w:proofErr w:type="spellStart"/>
      <w:r w:rsidR="00BC2136">
        <w:t>instruction</w:t>
      </w:r>
      <w:proofErr w:type="spellEnd"/>
      <w:r w:rsidR="00BC2136">
        <w:t xml:space="preserve"> has </w:t>
      </w:r>
      <w:proofErr w:type="spellStart"/>
      <w:r w:rsidR="00BC2136">
        <w:t>been</w:t>
      </w:r>
      <w:proofErr w:type="spellEnd"/>
      <w:r w:rsidR="00BC2136">
        <w:t xml:space="preserve"> </w:t>
      </w:r>
      <w:proofErr w:type="spellStart"/>
      <w:r w:rsidR="00BC2136">
        <w:t>prepared</w:t>
      </w:r>
      <w:proofErr w:type="spellEnd"/>
      <w:r w:rsidR="00BC2136">
        <w:t xml:space="preserve"> </w:t>
      </w:r>
      <w:proofErr w:type="spellStart"/>
      <w:r w:rsidR="00BC2136">
        <w:t>based</w:t>
      </w:r>
      <w:proofErr w:type="spellEnd"/>
      <w:r w:rsidR="00BC2136">
        <w:t xml:space="preserve"> on </w:t>
      </w:r>
      <w:proofErr w:type="spellStart"/>
      <w:r w:rsidR="00BC2136">
        <w:t>the</w:t>
      </w:r>
      <w:proofErr w:type="spellEnd"/>
      <w:r w:rsidR="00BC2136">
        <w:t xml:space="preserve"> “</w:t>
      </w:r>
      <w:proofErr w:type="spellStart"/>
      <w:r w:rsidR="00CA37AD">
        <w:t>Istanbul</w:t>
      </w:r>
      <w:proofErr w:type="spellEnd"/>
      <w:r w:rsidR="00CA37AD">
        <w:t xml:space="preserve"> </w:t>
      </w:r>
      <w:proofErr w:type="spellStart"/>
      <w:r w:rsidR="00CA37AD">
        <w:t>Medipol</w:t>
      </w:r>
      <w:proofErr w:type="spellEnd"/>
      <w:r w:rsidR="00CA37AD">
        <w:t xml:space="preserve"> </w:t>
      </w:r>
      <w:proofErr w:type="spellStart"/>
      <w:r w:rsidR="00CA37AD">
        <w:t>University</w:t>
      </w:r>
      <w:proofErr w:type="spellEnd"/>
      <w:r w:rsidR="00CA37AD">
        <w:t xml:space="preserve"> </w:t>
      </w:r>
      <w:proofErr w:type="spellStart"/>
      <w:r w:rsidR="00CA37AD">
        <w:t>Associate</w:t>
      </w:r>
      <w:proofErr w:type="spellEnd"/>
      <w:r w:rsidR="00CA37AD">
        <w:t xml:space="preserve"> </w:t>
      </w:r>
      <w:proofErr w:type="spellStart"/>
      <w:r w:rsidR="00CA37AD">
        <w:t>and</w:t>
      </w:r>
      <w:proofErr w:type="spellEnd"/>
      <w:r w:rsidR="00CA37AD">
        <w:t xml:space="preserve"> </w:t>
      </w:r>
      <w:proofErr w:type="spellStart"/>
      <w:r w:rsidR="00CA37AD">
        <w:t>Undergraduate</w:t>
      </w:r>
      <w:proofErr w:type="spellEnd"/>
      <w:r w:rsidR="00CA37AD">
        <w:t xml:space="preserve"> </w:t>
      </w:r>
      <w:proofErr w:type="spellStart"/>
      <w:r w:rsidR="00CA37AD">
        <w:t>Education</w:t>
      </w:r>
      <w:proofErr w:type="spellEnd"/>
      <w:r w:rsidR="00CA37AD">
        <w:t xml:space="preserve"> </w:t>
      </w:r>
      <w:proofErr w:type="spellStart"/>
      <w:r w:rsidR="00CA37AD">
        <w:t>Regulations</w:t>
      </w:r>
      <w:proofErr w:type="spellEnd"/>
      <w:r w:rsidR="00BC2136">
        <w:t>”.</w:t>
      </w:r>
    </w:p>
    <w:p w14:paraId="47371626" w14:textId="77777777" w:rsidR="005A7B03" w:rsidRDefault="00BC2136" w:rsidP="00CE619F">
      <w:pPr>
        <w:pStyle w:val="Balk1"/>
        <w:spacing w:before="128"/>
        <w:jc w:val="center"/>
      </w:pPr>
      <w:proofErr w:type="spellStart"/>
      <w:r>
        <w:t>Definitions</w:t>
      </w:r>
      <w:proofErr w:type="spellEnd"/>
    </w:p>
    <w:p w14:paraId="47371627" w14:textId="77777777" w:rsidR="005A7B03" w:rsidRDefault="005A7B03">
      <w:pPr>
        <w:pStyle w:val="GvdeMetni"/>
        <w:spacing w:before="1"/>
        <w:rPr>
          <w:b/>
          <w:sz w:val="22"/>
        </w:rPr>
      </w:pPr>
    </w:p>
    <w:p w14:paraId="47371628" w14:textId="657DEEAD" w:rsidR="005A7B03" w:rsidRPr="008B75EA" w:rsidRDefault="008B75EA">
      <w:pPr>
        <w:pStyle w:val="P68B1DB1-Normal2"/>
        <w:ind w:left="824"/>
        <w:rPr>
          <w:bCs/>
        </w:rPr>
      </w:pPr>
      <w:r>
        <w:rPr>
          <w:b/>
        </w:rPr>
        <w:t>ARTICLE</w:t>
      </w:r>
      <w:r w:rsidR="00BC2136">
        <w:rPr>
          <w:b/>
        </w:rPr>
        <w:t xml:space="preserve"> </w:t>
      </w:r>
      <w:proofErr w:type="gramStart"/>
      <w:r w:rsidR="00BC2136">
        <w:rPr>
          <w:b/>
        </w:rPr>
        <w:t>3 -</w:t>
      </w:r>
      <w:proofErr w:type="gramEnd"/>
      <w:r w:rsidR="00BC2136">
        <w:rPr>
          <w:b/>
        </w:rPr>
        <w:t xml:space="preserve"> (1) </w:t>
      </w:r>
      <w:proofErr w:type="spellStart"/>
      <w:r w:rsidRPr="008B75EA">
        <w:rPr>
          <w:bCs/>
        </w:rPr>
        <w:t>The</w:t>
      </w:r>
      <w:proofErr w:type="spellEnd"/>
      <w:r w:rsidRPr="008B75EA">
        <w:rPr>
          <w:bCs/>
        </w:rPr>
        <w:t xml:space="preserve"> </w:t>
      </w:r>
      <w:proofErr w:type="spellStart"/>
      <w:r w:rsidRPr="008B75EA">
        <w:rPr>
          <w:bCs/>
        </w:rPr>
        <w:t>definitions</w:t>
      </w:r>
      <w:proofErr w:type="spellEnd"/>
      <w:r w:rsidRPr="008B75EA">
        <w:rPr>
          <w:bCs/>
        </w:rPr>
        <w:t xml:space="preserve"> in </w:t>
      </w:r>
      <w:proofErr w:type="spellStart"/>
      <w:r w:rsidRPr="008B75EA">
        <w:rPr>
          <w:bCs/>
        </w:rPr>
        <w:t>this</w:t>
      </w:r>
      <w:proofErr w:type="spellEnd"/>
      <w:r w:rsidRPr="008B75EA">
        <w:rPr>
          <w:bCs/>
        </w:rPr>
        <w:t xml:space="preserve"> </w:t>
      </w:r>
      <w:proofErr w:type="spellStart"/>
      <w:r w:rsidRPr="008B75EA">
        <w:rPr>
          <w:bCs/>
        </w:rPr>
        <w:t>instruction</w:t>
      </w:r>
      <w:proofErr w:type="spellEnd"/>
      <w:r w:rsidRPr="008B75EA">
        <w:rPr>
          <w:bCs/>
        </w:rPr>
        <w:t xml:space="preserve"> </w:t>
      </w:r>
      <w:proofErr w:type="spellStart"/>
      <w:r w:rsidRPr="008B75EA">
        <w:rPr>
          <w:bCs/>
        </w:rPr>
        <w:t>refer</w:t>
      </w:r>
      <w:proofErr w:type="spellEnd"/>
      <w:r w:rsidRPr="008B75EA">
        <w:rPr>
          <w:bCs/>
        </w:rPr>
        <w:t xml:space="preserve"> </w:t>
      </w:r>
      <w:proofErr w:type="spellStart"/>
      <w:r w:rsidRPr="008B75EA">
        <w:rPr>
          <w:bCs/>
        </w:rPr>
        <w:t>to</w:t>
      </w:r>
      <w:proofErr w:type="spellEnd"/>
      <w:r w:rsidRPr="008B75EA">
        <w:rPr>
          <w:bCs/>
        </w:rPr>
        <w:t xml:space="preserve">; </w:t>
      </w:r>
    </w:p>
    <w:p w14:paraId="47371629" w14:textId="77777777" w:rsidR="005A7B03" w:rsidRDefault="005A7B03">
      <w:pPr>
        <w:pStyle w:val="GvdeMetni"/>
        <w:spacing w:before="4"/>
        <w:rPr>
          <w:sz w:val="22"/>
        </w:rPr>
      </w:pPr>
    </w:p>
    <w:p w14:paraId="4737162A" w14:textId="0B76F738" w:rsidR="005A7B03" w:rsidRDefault="005E369F">
      <w:pPr>
        <w:pStyle w:val="P68B1DB1-ListParagraph3"/>
        <w:numPr>
          <w:ilvl w:val="0"/>
          <w:numId w:val="2"/>
        </w:numPr>
        <w:tabs>
          <w:tab w:val="left" w:pos="1070"/>
        </w:tabs>
      </w:pPr>
      <w:proofErr w:type="spellStart"/>
      <w:r>
        <w:t>College</w:t>
      </w:r>
      <w:proofErr w:type="spellEnd"/>
      <w:r w:rsidR="00BC2136">
        <w:t xml:space="preserve">: </w:t>
      </w:r>
      <w:proofErr w:type="spellStart"/>
      <w:r>
        <w:t>College</w:t>
      </w:r>
      <w:proofErr w:type="spellEnd"/>
      <w:r w:rsidR="00BC2136">
        <w:t xml:space="preserve"> of </w:t>
      </w:r>
      <w:proofErr w:type="spellStart"/>
      <w:r w:rsidR="00BC2136">
        <w:t>Health</w:t>
      </w:r>
      <w:proofErr w:type="spellEnd"/>
      <w:r w:rsidR="00BC2136">
        <w:t xml:space="preserve"> </w:t>
      </w:r>
      <w:proofErr w:type="spellStart"/>
      <w:r w:rsidR="00BC2136">
        <w:t>Sciences</w:t>
      </w:r>
      <w:proofErr w:type="spellEnd"/>
      <w:r w:rsidR="00BC2136">
        <w:t>,</w:t>
      </w:r>
    </w:p>
    <w:p w14:paraId="4737162B" w14:textId="77777777" w:rsidR="005A7B03" w:rsidRDefault="005A7B03">
      <w:pPr>
        <w:pStyle w:val="GvdeMetni"/>
        <w:spacing w:before="6"/>
        <w:rPr>
          <w:sz w:val="22"/>
        </w:rPr>
      </w:pPr>
    </w:p>
    <w:p w14:paraId="4737162C" w14:textId="77777777" w:rsidR="005A7B03" w:rsidRDefault="00BC2136">
      <w:pPr>
        <w:pStyle w:val="P68B1DB1-ListParagraph3"/>
        <w:numPr>
          <w:ilvl w:val="0"/>
          <w:numId w:val="2"/>
        </w:numPr>
        <w:tabs>
          <w:tab w:val="left" w:pos="1084"/>
        </w:tabs>
        <w:ind w:left="1083" w:hanging="259"/>
      </w:pPr>
      <w:r>
        <w:t>Board: School Board,</w:t>
      </w:r>
    </w:p>
    <w:p w14:paraId="4737162D" w14:textId="77777777" w:rsidR="005A7B03" w:rsidRDefault="005A7B03">
      <w:pPr>
        <w:pStyle w:val="GvdeMetni"/>
        <w:spacing w:before="3"/>
        <w:rPr>
          <w:sz w:val="22"/>
        </w:rPr>
      </w:pPr>
    </w:p>
    <w:p w14:paraId="4737162E" w14:textId="77777777" w:rsidR="005A7B03" w:rsidRDefault="00BC2136">
      <w:pPr>
        <w:pStyle w:val="P68B1DB1-ListParagraph3"/>
        <w:numPr>
          <w:ilvl w:val="0"/>
          <w:numId w:val="2"/>
        </w:numPr>
        <w:tabs>
          <w:tab w:val="left" w:pos="1070"/>
        </w:tabs>
      </w:pPr>
      <w:r>
        <w:t>Board of Directors: School Board of Directors,</w:t>
      </w:r>
    </w:p>
    <w:p w14:paraId="4737162F" w14:textId="77777777" w:rsidR="005A7B03" w:rsidRDefault="005A7B03">
      <w:pPr>
        <w:pStyle w:val="GvdeMetni"/>
        <w:spacing w:before="5"/>
        <w:rPr>
          <w:sz w:val="22"/>
        </w:rPr>
      </w:pPr>
    </w:p>
    <w:p w14:paraId="47371630" w14:textId="77777777" w:rsidR="005A7B03" w:rsidRDefault="00BC2136">
      <w:pPr>
        <w:pStyle w:val="P68B1DB1-ListParagraph3"/>
        <w:numPr>
          <w:ilvl w:val="0"/>
          <w:numId w:val="2"/>
        </w:numPr>
        <w:tabs>
          <w:tab w:val="left" w:pos="1084"/>
        </w:tabs>
        <w:ind w:left="1083" w:hanging="259"/>
      </w:pPr>
      <w:r>
        <w:t xml:space="preserve">ECTS: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Transfer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credit</w:t>
      </w:r>
      <w:proofErr w:type="spellEnd"/>
      <w:r>
        <w:t>.</w:t>
      </w:r>
    </w:p>
    <w:p w14:paraId="47371631" w14:textId="77777777" w:rsidR="005A7B03" w:rsidRDefault="005A7B03" w:rsidP="00CE619F">
      <w:pPr>
        <w:pStyle w:val="GvdeMetni"/>
        <w:spacing w:before="8"/>
        <w:jc w:val="center"/>
        <w:rPr>
          <w:sz w:val="22"/>
        </w:rPr>
      </w:pPr>
    </w:p>
    <w:p w14:paraId="47371632" w14:textId="77777777" w:rsidR="005A7B03" w:rsidRDefault="00BC2136" w:rsidP="00CE619F">
      <w:pPr>
        <w:pStyle w:val="Balk1"/>
        <w:jc w:val="center"/>
      </w:pPr>
      <w:proofErr w:type="spellStart"/>
      <w:r>
        <w:t>Duration</w:t>
      </w:r>
      <w:proofErr w:type="spellEnd"/>
      <w:r>
        <w:t xml:space="preserve"> of </w:t>
      </w:r>
      <w:proofErr w:type="spellStart"/>
      <w:r>
        <w:t>Study</w:t>
      </w:r>
      <w:proofErr w:type="spellEnd"/>
    </w:p>
    <w:p w14:paraId="47371633" w14:textId="77777777" w:rsidR="005A7B03" w:rsidRDefault="005A7B03">
      <w:pPr>
        <w:pStyle w:val="GvdeMetni"/>
        <w:spacing w:before="1"/>
        <w:rPr>
          <w:b/>
          <w:sz w:val="22"/>
        </w:rPr>
      </w:pPr>
    </w:p>
    <w:p w14:paraId="47371634" w14:textId="6C9A0348" w:rsidR="005A7B03" w:rsidRDefault="008B75EA">
      <w:pPr>
        <w:pStyle w:val="GvdeMetni"/>
        <w:spacing w:line="360" w:lineRule="auto"/>
        <w:ind w:left="116" w:right="113" w:firstLine="707"/>
        <w:jc w:val="both"/>
      </w:pPr>
      <w:r>
        <w:rPr>
          <w:b/>
        </w:rPr>
        <w:t>ARTICLE</w:t>
      </w:r>
      <w:r w:rsidR="00BC2136">
        <w:rPr>
          <w:b/>
        </w:rPr>
        <w:t xml:space="preserve"> 4 – </w:t>
      </w:r>
      <w:r w:rsidR="00BC2136">
        <w:t xml:space="preserve">(1)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education</w:t>
      </w:r>
      <w:proofErr w:type="spellEnd"/>
      <w:r w:rsidR="00BC2136">
        <w:t xml:space="preserve"> </w:t>
      </w:r>
      <w:proofErr w:type="spellStart"/>
      <w:r w:rsidR="00BC2136">
        <w:t>period</w:t>
      </w:r>
      <w:proofErr w:type="spellEnd"/>
      <w:r w:rsidR="00BC2136">
        <w:t xml:space="preserve"> in </w:t>
      </w:r>
      <w:proofErr w:type="spellStart"/>
      <w:r w:rsidR="00BC2136">
        <w:t>all</w:t>
      </w:r>
      <w:proofErr w:type="spellEnd"/>
      <w:r w:rsidR="00BC2136">
        <w:t xml:space="preserve"> </w:t>
      </w:r>
      <w:proofErr w:type="spellStart"/>
      <w:r w:rsidR="00BC2136">
        <w:t>departments</w:t>
      </w:r>
      <w:proofErr w:type="spellEnd"/>
      <w:r w:rsidR="00BC2136">
        <w:t xml:space="preserve"> of </w:t>
      </w:r>
      <w:proofErr w:type="spellStart"/>
      <w:r w:rsidR="00BC2136">
        <w:t>the</w:t>
      </w:r>
      <w:proofErr w:type="spellEnd"/>
      <w:r w:rsidR="00BC2136">
        <w:t xml:space="preserve"> School is </w:t>
      </w:r>
      <w:proofErr w:type="spellStart"/>
      <w:r w:rsidR="00BC2136">
        <w:t>four</w:t>
      </w:r>
      <w:proofErr w:type="spellEnd"/>
      <w:r w:rsidR="00BC2136">
        <w:t xml:space="preserve"> </w:t>
      </w:r>
      <w:proofErr w:type="spellStart"/>
      <w:r w:rsidR="00BC2136">
        <w:t>semesters</w:t>
      </w:r>
      <w:proofErr w:type="spellEnd"/>
      <w:r w:rsidR="00BC2136">
        <w:t xml:space="preserve">. </w:t>
      </w:r>
      <w:proofErr w:type="spellStart"/>
      <w:r w:rsidR="00BC2136">
        <w:t>Students</w:t>
      </w:r>
      <w:proofErr w:type="spellEnd"/>
      <w:r w:rsidR="00BC2136">
        <w:t xml:space="preserve"> </w:t>
      </w:r>
      <w:proofErr w:type="spellStart"/>
      <w:r w:rsidR="00BC2136">
        <w:t>who</w:t>
      </w:r>
      <w:proofErr w:type="spellEnd"/>
      <w:r w:rsidR="00BC2136">
        <w:t xml:space="preserve"> </w:t>
      </w:r>
      <w:proofErr w:type="spellStart"/>
      <w:r w:rsidR="00BC2136">
        <w:t>complete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program </w:t>
      </w:r>
      <w:proofErr w:type="spellStart"/>
      <w:r w:rsidR="00BC2136">
        <w:t>they</w:t>
      </w:r>
      <w:proofErr w:type="spellEnd"/>
      <w:r w:rsidR="00BC2136">
        <w:t xml:space="preserve"> </w:t>
      </w:r>
      <w:proofErr w:type="spellStart"/>
      <w:r w:rsidR="00BC2136">
        <w:t>are</w:t>
      </w:r>
      <w:proofErr w:type="spellEnd"/>
      <w:r w:rsidR="00BC2136">
        <w:t xml:space="preserve"> </w:t>
      </w:r>
      <w:proofErr w:type="spellStart"/>
      <w:r w:rsidR="00BC2136">
        <w:t>registered</w:t>
      </w:r>
      <w:proofErr w:type="spellEnd"/>
      <w:r w:rsidR="00BC2136">
        <w:t xml:space="preserve"> </w:t>
      </w:r>
      <w:proofErr w:type="spellStart"/>
      <w:r w:rsidR="00BC2136">
        <w:t>with</w:t>
      </w:r>
      <w:proofErr w:type="spellEnd"/>
      <w:r w:rsidR="00BC2136">
        <w:t xml:space="preserve"> </w:t>
      </w:r>
      <w:proofErr w:type="spellStart"/>
      <w:r w:rsidR="00BC2136">
        <w:t>are</w:t>
      </w:r>
      <w:proofErr w:type="spellEnd"/>
      <w:r w:rsidR="00BC2136">
        <w:t xml:space="preserve"> </w:t>
      </w:r>
      <w:proofErr w:type="spellStart"/>
      <w:r w:rsidR="00BC2136">
        <w:t>given</w:t>
      </w:r>
      <w:proofErr w:type="spellEnd"/>
      <w:r w:rsidR="00BC2136">
        <w:t xml:space="preserve"> a </w:t>
      </w:r>
      <w:proofErr w:type="spellStart"/>
      <w:r w:rsidR="00BC2136">
        <w:t>bachelor's</w:t>
      </w:r>
      <w:proofErr w:type="spellEnd"/>
      <w:r w:rsidR="00BC2136">
        <w:t xml:space="preserve"> </w:t>
      </w:r>
      <w:proofErr w:type="spellStart"/>
      <w:r w:rsidR="00BC2136">
        <w:t>degree</w:t>
      </w:r>
      <w:proofErr w:type="spellEnd"/>
      <w:r w:rsidR="00BC2136">
        <w:t xml:space="preserve"> </w:t>
      </w:r>
      <w:proofErr w:type="spellStart"/>
      <w:r w:rsidR="00BC2136">
        <w:t>related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their</w:t>
      </w:r>
      <w:proofErr w:type="spellEnd"/>
      <w:r w:rsidR="00BC2136">
        <w:t xml:space="preserve"> </w:t>
      </w:r>
      <w:proofErr w:type="spellStart"/>
      <w:r w:rsidR="00BC2136">
        <w:t>department</w:t>
      </w:r>
      <w:proofErr w:type="spellEnd"/>
      <w:r w:rsidR="00BC2136">
        <w:t>.</w:t>
      </w:r>
    </w:p>
    <w:p w14:paraId="47371635" w14:textId="77777777" w:rsidR="005A7B03" w:rsidRDefault="00BC2136" w:rsidP="00CE619F">
      <w:pPr>
        <w:pStyle w:val="Balk1"/>
        <w:spacing w:before="128"/>
        <w:jc w:val="center"/>
      </w:pPr>
      <w:proofErr w:type="spellStart"/>
      <w:r>
        <w:t>Attending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Exams</w:t>
      </w:r>
      <w:proofErr w:type="spellEnd"/>
    </w:p>
    <w:p w14:paraId="47371636" w14:textId="77777777" w:rsidR="005A7B03" w:rsidRDefault="005A7B03">
      <w:pPr>
        <w:pStyle w:val="GvdeMetni"/>
        <w:rPr>
          <w:b/>
          <w:sz w:val="22"/>
        </w:rPr>
      </w:pPr>
    </w:p>
    <w:p w14:paraId="47371637" w14:textId="428AEFBA" w:rsidR="005A7B03" w:rsidRDefault="008B75EA">
      <w:pPr>
        <w:pStyle w:val="GvdeMetni"/>
        <w:spacing w:before="1" w:line="360" w:lineRule="auto"/>
        <w:ind w:left="116" w:right="114" w:firstLine="707"/>
        <w:jc w:val="both"/>
      </w:pPr>
      <w:r>
        <w:rPr>
          <w:b/>
        </w:rPr>
        <w:t>ARTICLE</w:t>
      </w:r>
      <w:r w:rsidR="00BC2136">
        <w:rPr>
          <w:b/>
        </w:rPr>
        <w:t xml:space="preserve"> </w:t>
      </w:r>
      <w:proofErr w:type="gramStart"/>
      <w:r w:rsidR="00BC2136">
        <w:rPr>
          <w:b/>
        </w:rPr>
        <w:t>5 -</w:t>
      </w:r>
      <w:proofErr w:type="gramEnd"/>
      <w:r w:rsidR="00BC2136">
        <w:rPr>
          <w:b/>
        </w:rPr>
        <w:t xml:space="preserve"> </w:t>
      </w:r>
      <w:r w:rsidR="00BC2136">
        <w:t xml:space="preserve">(1) </w:t>
      </w:r>
      <w:proofErr w:type="spellStart"/>
      <w:r w:rsidR="00BC2136">
        <w:t>Except</w:t>
      </w:r>
      <w:proofErr w:type="spellEnd"/>
      <w:r w:rsidR="00BC2136">
        <w:t xml:space="preserve"> </w:t>
      </w:r>
      <w:proofErr w:type="spellStart"/>
      <w:r w:rsidR="00BC2136">
        <w:t>for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courses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be </w:t>
      </w:r>
      <w:proofErr w:type="spellStart"/>
      <w:r w:rsidR="00BC2136">
        <w:t>given</w:t>
      </w:r>
      <w:proofErr w:type="spellEnd"/>
      <w:r w:rsidR="00BC2136">
        <w:t xml:space="preserve"> </w:t>
      </w:r>
      <w:proofErr w:type="spellStart"/>
      <w:r w:rsidR="00BC2136">
        <w:t>with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distance</w:t>
      </w:r>
      <w:proofErr w:type="spellEnd"/>
      <w:r w:rsidR="00BC2136">
        <w:t xml:space="preserve"> </w:t>
      </w:r>
      <w:proofErr w:type="spellStart"/>
      <w:r w:rsidR="00BC2136">
        <w:t>education</w:t>
      </w:r>
      <w:proofErr w:type="spellEnd"/>
      <w:r w:rsidR="00BC2136">
        <w:t xml:space="preserve"> </w:t>
      </w:r>
      <w:proofErr w:type="spellStart"/>
      <w:r w:rsidR="00BC2136">
        <w:t>system</w:t>
      </w:r>
      <w:proofErr w:type="spellEnd"/>
      <w:r w:rsidR="00BC2136">
        <w:t xml:space="preserve">, </w:t>
      </w:r>
      <w:proofErr w:type="spellStart"/>
      <w:r w:rsidR="00BC2136">
        <w:t>attendance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courses</w:t>
      </w:r>
      <w:proofErr w:type="spellEnd"/>
      <w:r w:rsidR="00BC2136">
        <w:t xml:space="preserve">, </w:t>
      </w:r>
      <w:proofErr w:type="spellStart"/>
      <w:r w:rsidR="00BC2136">
        <w:t>laboratories</w:t>
      </w:r>
      <w:proofErr w:type="spellEnd"/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</w:t>
      </w:r>
      <w:proofErr w:type="spellStart"/>
      <w:r w:rsidR="00BC2136">
        <w:t>practices</w:t>
      </w:r>
      <w:proofErr w:type="spellEnd"/>
      <w:r w:rsidR="00BC2136">
        <w:t xml:space="preserve"> is </w:t>
      </w:r>
      <w:proofErr w:type="spellStart"/>
      <w:r w:rsidR="00BC2136">
        <w:t>mandatory</w:t>
      </w:r>
      <w:proofErr w:type="spellEnd"/>
      <w:r w:rsidR="00BC2136">
        <w:t xml:space="preserve">. </w:t>
      </w:r>
      <w:proofErr w:type="spellStart"/>
      <w:r w:rsidR="00BC2136">
        <w:t>However</w:t>
      </w:r>
      <w:proofErr w:type="spellEnd"/>
      <w:r w:rsidR="00BC2136">
        <w:t xml:space="preserve">, </w:t>
      </w:r>
      <w:proofErr w:type="spellStart"/>
      <w:r w:rsidR="00BC2136">
        <w:t>attendance</w:t>
      </w:r>
      <w:proofErr w:type="spellEnd"/>
      <w:r w:rsidR="00BC2136">
        <w:t xml:space="preserve"> </w:t>
      </w:r>
      <w:proofErr w:type="spellStart"/>
      <w:r w:rsidR="00BC2136">
        <w:t>requirement</w:t>
      </w:r>
      <w:proofErr w:type="spellEnd"/>
      <w:r w:rsidR="00BC2136">
        <w:t xml:space="preserve"> </w:t>
      </w:r>
      <w:proofErr w:type="spellStart"/>
      <w:r w:rsidR="00BC2136">
        <w:t>cannot</w:t>
      </w:r>
      <w:proofErr w:type="spellEnd"/>
      <w:r w:rsidR="00BC2136">
        <w:t xml:space="preserve"> be </w:t>
      </w:r>
      <w:proofErr w:type="spellStart"/>
      <w:r w:rsidR="00BC2136">
        <w:t>more</w:t>
      </w:r>
      <w:proofErr w:type="spellEnd"/>
      <w:r w:rsidR="00BC2136">
        <w:t xml:space="preserve"> </w:t>
      </w:r>
      <w:proofErr w:type="spellStart"/>
      <w:r w:rsidR="00BC2136">
        <w:t>than</w:t>
      </w:r>
      <w:proofErr w:type="spellEnd"/>
      <w:r w:rsidR="00BC2136">
        <w:t xml:space="preserve"> 70% </w:t>
      </w:r>
      <w:proofErr w:type="spellStart"/>
      <w:r w:rsidR="00BC2136">
        <w:t>for</w:t>
      </w:r>
      <w:proofErr w:type="spellEnd"/>
      <w:r w:rsidR="00BC2136">
        <w:t xml:space="preserve"> </w:t>
      </w:r>
      <w:proofErr w:type="spellStart"/>
      <w:r w:rsidR="00BC2136">
        <w:t>theoretical</w:t>
      </w:r>
      <w:proofErr w:type="spellEnd"/>
      <w:r w:rsidR="00BC2136">
        <w:t xml:space="preserve"> </w:t>
      </w:r>
      <w:proofErr w:type="spellStart"/>
      <w:r w:rsidR="00BC2136">
        <w:t>courses</w:t>
      </w:r>
      <w:proofErr w:type="spellEnd"/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80% </w:t>
      </w:r>
      <w:proofErr w:type="spellStart"/>
      <w:r w:rsidR="00BC2136">
        <w:t>for</w:t>
      </w:r>
      <w:proofErr w:type="spellEnd"/>
      <w:r w:rsidR="00BC2136">
        <w:t xml:space="preserve"> </w:t>
      </w:r>
      <w:proofErr w:type="spellStart"/>
      <w:r w:rsidR="00BC2136">
        <w:t>applied</w:t>
      </w:r>
      <w:proofErr w:type="spellEnd"/>
      <w:r w:rsidR="00BC2136">
        <w:t xml:space="preserve"> </w:t>
      </w:r>
      <w:proofErr w:type="spellStart"/>
      <w:r w:rsidR="00BC2136">
        <w:t>courses</w:t>
      </w:r>
      <w:proofErr w:type="spellEnd"/>
      <w:r w:rsidR="00BC2136">
        <w:t xml:space="preserve">. </w:t>
      </w:r>
      <w:proofErr w:type="spellStart"/>
      <w:r w:rsidR="00BC2136">
        <w:t>Students</w:t>
      </w:r>
      <w:proofErr w:type="spellEnd"/>
      <w:r w:rsidR="00BC2136">
        <w:t xml:space="preserve"> </w:t>
      </w:r>
      <w:proofErr w:type="spellStart"/>
      <w:r w:rsidR="00BC2136">
        <w:t>who</w:t>
      </w:r>
      <w:proofErr w:type="spellEnd"/>
      <w:r w:rsidR="00BC2136">
        <w:t xml:space="preserve"> </w:t>
      </w:r>
      <w:proofErr w:type="spellStart"/>
      <w:r w:rsidR="00BC2136">
        <w:t>are</w:t>
      </w:r>
      <w:proofErr w:type="spellEnd"/>
      <w:r w:rsidR="00BC2136">
        <w:t xml:space="preserve"> </w:t>
      </w:r>
      <w:proofErr w:type="spellStart"/>
      <w:r w:rsidR="00BC2136">
        <w:t>documented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have</w:t>
      </w:r>
      <w:proofErr w:type="spellEnd"/>
      <w:r w:rsidR="00BC2136">
        <w:t xml:space="preserve"> </w:t>
      </w:r>
      <w:proofErr w:type="spellStart"/>
      <w:r w:rsidR="00BC2136">
        <w:t>exceeded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absenteeism</w:t>
      </w:r>
      <w:proofErr w:type="spellEnd"/>
      <w:r w:rsidR="00BC2136">
        <w:t xml:space="preserve"> limit </w:t>
      </w:r>
      <w:proofErr w:type="spellStart"/>
      <w:r w:rsidR="00BC2136">
        <w:t>are</w:t>
      </w:r>
      <w:proofErr w:type="spellEnd"/>
      <w:r w:rsidR="00BC2136">
        <w:t xml:space="preserve"> not </w:t>
      </w:r>
      <w:proofErr w:type="spellStart"/>
      <w:r w:rsidR="00BC2136">
        <w:t>admitted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r w:rsidR="00FC2625">
        <w:t xml:space="preserve">final </w:t>
      </w:r>
      <w:proofErr w:type="spellStart"/>
      <w:r w:rsidR="00FC2625">
        <w:t>exam</w:t>
      </w:r>
      <w:proofErr w:type="spellEnd"/>
      <w:r w:rsidR="00BC2136">
        <w:t xml:space="preserve"> of </w:t>
      </w:r>
      <w:proofErr w:type="spellStart"/>
      <w:r w:rsidR="00BC2136">
        <w:t>that</w:t>
      </w:r>
      <w:proofErr w:type="spellEnd"/>
      <w:r w:rsidR="00BC2136">
        <w:t xml:space="preserve"> </w:t>
      </w:r>
      <w:proofErr w:type="spellStart"/>
      <w:r w:rsidR="00BC2136">
        <w:t>course</w:t>
      </w:r>
      <w:proofErr w:type="spellEnd"/>
      <w:r w:rsidR="00BC2136">
        <w:t xml:space="preserve">.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list</w:t>
      </w:r>
      <w:proofErr w:type="spellEnd"/>
      <w:r w:rsidR="00BC2136">
        <w:t xml:space="preserve"> of </w:t>
      </w:r>
      <w:proofErr w:type="spellStart"/>
      <w:r w:rsidR="00BC2136">
        <w:t>those</w:t>
      </w:r>
      <w:proofErr w:type="spellEnd"/>
      <w:r w:rsidR="00BC2136">
        <w:t xml:space="preserve"> </w:t>
      </w:r>
      <w:proofErr w:type="spellStart"/>
      <w:r w:rsidR="00BC2136">
        <w:t>who</w:t>
      </w:r>
      <w:proofErr w:type="spellEnd"/>
      <w:r w:rsidR="00BC2136">
        <w:t xml:space="preserve"> </w:t>
      </w:r>
      <w:proofErr w:type="spellStart"/>
      <w:r w:rsidR="00BC2136">
        <w:t>are</w:t>
      </w:r>
      <w:proofErr w:type="spellEnd"/>
      <w:r w:rsidR="00BC2136">
        <w:t xml:space="preserve"> not </w:t>
      </w:r>
      <w:proofErr w:type="spellStart"/>
      <w:r w:rsidR="00BC2136">
        <w:t>entitled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take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exam</w:t>
      </w:r>
      <w:proofErr w:type="spellEnd"/>
      <w:r w:rsidR="00BC2136">
        <w:t xml:space="preserve"> </w:t>
      </w:r>
      <w:proofErr w:type="spellStart"/>
      <w:r w:rsidR="00BC2136">
        <w:t>due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absenteeism</w:t>
      </w:r>
      <w:proofErr w:type="spellEnd"/>
      <w:r w:rsidR="00BC2136">
        <w:t xml:space="preserve"> is </w:t>
      </w:r>
      <w:proofErr w:type="spellStart"/>
      <w:r w:rsidR="00BC2136">
        <w:t>announced</w:t>
      </w:r>
      <w:proofErr w:type="spellEnd"/>
      <w:r w:rsidR="00BC2136">
        <w:t xml:space="preserve"> </w:t>
      </w:r>
      <w:proofErr w:type="spellStart"/>
      <w:r w:rsidR="00BC2136">
        <w:t>by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responsible</w:t>
      </w:r>
      <w:proofErr w:type="spellEnd"/>
      <w:r w:rsidR="00BC2136">
        <w:t xml:space="preserve"> </w:t>
      </w:r>
      <w:proofErr w:type="spellStart"/>
      <w:r w:rsidR="00BC2136">
        <w:t>lecturer</w:t>
      </w:r>
      <w:proofErr w:type="spellEnd"/>
      <w:r w:rsidR="00BC2136">
        <w:t xml:space="preserve"> of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relevant</w:t>
      </w:r>
      <w:proofErr w:type="spellEnd"/>
      <w:r w:rsidR="00BC2136">
        <w:t xml:space="preserve"> </w:t>
      </w:r>
      <w:proofErr w:type="spellStart"/>
      <w:r w:rsidR="00BC2136">
        <w:t>course</w:t>
      </w:r>
      <w:proofErr w:type="spellEnd"/>
      <w:r w:rsidR="00BC2136">
        <w:t xml:space="preserve"> at </w:t>
      </w:r>
      <w:proofErr w:type="spellStart"/>
      <w:r w:rsidR="00BC2136">
        <w:t>least</w:t>
      </w:r>
      <w:proofErr w:type="spellEnd"/>
      <w:r w:rsidR="00BC2136">
        <w:t xml:space="preserve"> </w:t>
      </w:r>
      <w:proofErr w:type="spellStart"/>
      <w:r w:rsidR="00BC2136">
        <w:t>one</w:t>
      </w:r>
      <w:proofErr w:type="spellEnd"/>
      <w:r w:rsidR="00BC2136">
        <w:t xml:space="preserve"> </w:t>
      </w:r>
      <w:proofErr w:type="spellStart"/>
      <w:r w:rsidR="00BC2136">
        <w:t>week</w:t>
      </w:r>
      <w:proofErr w:type="spellEnd"/>
      <w:r w:rsidR="00BC2136">
        <w:t xml:space="preserve"> </w:t>
      </w:r>
      <w:proofErr w:type="spellStart"/>
      <w:r w:rsidR="00BC2136">
        <w:t>before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final </w:t>
      </w:r>
      <w:proofErr w:type="spellStart"/>
      <w:r w:rsidR="00BC2136">
        <w:t>exam</w:t>
      </w:r>
      <w:proofErr w:type="spellEnd"/>
      <w:r w:rsidR="00BC2136">
        <w:t xml:space="preserve"> </w:t>
      </w:r>
      <w:proofErr w:type="spellStart"/>
      <w:r w:rsidR="00BC2136">
        <w:t>period</w:t>
      </w:r>
      <w:proofErr w:type="spellEnd"/>
      <w:r w:rsidR="007A48A4">
        <w:t>,</w:t>
      </w:r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administration</w:t>
      </w:r>
      <w:proofErr w:type="spellEnd"/>
      <w:r w:rsidR="00BC2136">
        <w:t xml:space="preserve"> is </w:t>
      </w:r>
      <w:proofErr w:type="spellStart"/>
      <w:r w:rsidR="00BC2136">
        <w:t>informed</w:t>
      </w:r>
      <w:proofErr w:type="spellEnd"/>
      <w:r w:rsidR="00BC2136">
        <w:t>.</w:t>
      </w:r>
    </w:p>
    <w:p w14:paraId="47371638" w14:textId="77777777" w:rsidR="005A7B03" w:rsidRDefault="005A7B03">
      <w:pPr>
        <w:spacing w:line="360" w:lineRule="auto"/>
        <w:jc w:val="both"/>
        <w:sectPr w:rsidR="005A7B0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7371639" w14:textId="77777777" w:rsidR="005A7B03" w:rsidRDefault="00BC2136" w:rsidP="00CE619F">
      <w:pPr>
        <w:pStyle w:val="Balk1"/>
        <w:spacing w:before="77"/>
        <w:jc w:val="center"/>
      </w:pPr>
      <w:proofErr w:type="spellStart"/>
      <w:r>
        <w:lastRenderedPageBreak/>
        <w:t>Exams</w:t>
      </w:r>
      <w:proofErr w:type="spellEnd"/>
    </w:p>
    <w:p w14:paraId="4737163A" w14:textId="77777777" w:rsidR="005A7B03" w:rsidRDefault="005A7B03">
      <w:pPr>
        <w:pStyle w:val="GvdeMetni"/>
        <w:spacing w:before="1"/>
        <w:rPr>
          <w:b/>
          <w:sz w:val="22"/>
        </w:rPr>
      </w:pPr>
    </w:p>
    <w:p w14:paraId="4737163B" w14:textId="306B2192" w:rsidR="005A7B03" w:rsidRDefault="008B75EA">
      <w:pPr>
        <w:pStyle w:val="GvdeMetni"/>
        <w:spacing w:line="360" w:lineRule="auto"/>
        <w:ind w:left="116" w:right="116" w:firstLine="707"/>
        <w:jc w:val="both"/>
      </w:pPr>
      <w:r>
        <w:rPr>
          <w:b/>
        </w:rPr>
        <w:t>ARTICLE</w:t>
      </w:r>
      <w:r w:rsidR="00BC2136">
        <w:rPr>
          <w:b/>
        </w:rPr>
        <w:t xml:space="preserve"> </w:t>
      </w:r>
      <w:proofErr w:type="gramStart"/>
      <w:r w:rsidR="00BC2136">
        <w:rPr>
          <w:b/>
        </w:rPr>
        <w:t>6 -</w:t>
      </w:r>
      <w:proofErr w:type="gramEnd"/>
      <w:r w:rsidR="00BC2136">
        <w:rPr>
          <w:b/>
        </w:rPr>
        <w:t xml:space="preserve"> (1) </w:t>
      </w:r>
      <w:proofErr w:type="spellStart"/>
      <w:r w:rsidR="004A701F" w:rsidRPr="00547394">
        <w:rPr>
          <w:bCs/>
        </w:rPr>
        <w:t>Exams</w:t>
      </w:r>
      <w:proofErr w:type="spellEnd"/>
      <w:r w:rsidR="004A701F" w:rsidRPr="00547394">
        <w:rPr>
          <w:bCs/>
        </w:rPr>
        <w:t xml:space="preserve"> </w:t>
      </w:r>
      <w:proofErr w:type="spellStart"/>
      <w:r w:rsidR="004A701F" w:rsidRPr="00547394">
        <w:rPr>
          <w:bCs/>
        </w:rPr>
        <w:t>consist</w:t>
      </w:r>
      <w:proofErr w:type="spellEnd"/>
      <w:r w:rsidR="00547394" w:rsidRPr="00547394">
        <w:rPr>
          <w:bCs/>
        </w:rPr>
        <w:t xml:space="preserve"> of </w:t>
      </w:r>
      <w:proofErr w:type="spellStart"/>
      <w:r w:rsidR="00547394" w:rsidRPr="00547394">
        <w:rPr>
          <w:bCs/>
        </w:rPr>
        <w:t>midterm</w:t>
      </w:r>
      <w:proofErr w:type="spellEnd"/>
      <w:r w:rsidR="00547394" w:rsidRPr="00547394">
        <w:rPr>
          <w:bCs/>
        </w:rPr>
        <w:t xml:space="preserve"> </w:t>
      </w:r>
      <w:proofErr w:type="spellStart"/>
      <w:r w:rsidR="00547394" w:rsidRPr="00547394">
        <w:rPr>
          <w:bCs/>
        </w:rPr>
        <w:t>exams</w:t>
      </w:r>
      <w:proofErr w:type="spellEnd"/>
      <w:r w:rsidR="00547394" w:rsidRPr="00547394">
        <w:rPr>
          <w:bCs/>
        </w:rPr>
        <w:t xml:space="preserve">, final </w:t>
      </w:r>
      <w:proofErr w:type="spellStart"/>
      <w:r w:rsidR="00547394" w:rsidRPr="00547394">
        <w:rPr>
          <w:bCs/>
        </w:rPr>
        <w:t>exams</w:t>
      </w:r>
      <w:proofErr w:type="spellEnd"/>
      <w:r w:rsidR="00547394" w:rsidRPr="00547394">
        <w:rPr>
          <w:bCs/>
        </w:rPr>
        <w:t xml:space="preserve">, </w:t>
      </w:r>
      <w:proofErr w:type="spellStart"/>
      <w:r w:rsidR="00547394" w:rsidRPr="00547394">
        <w:rPr>
          <w:bCs/>
        </w:rPr>
        <w:t>makeup</w:t>
      </w:r>
      <w:proofErr w:type="spellEnd"/>
      <w:r w:rsidR="00547394" w:rsidRPr="00547394">
        <w:rPr>
          <w:bCs/>
        </w:rPr>
        <w:t xml:space="preserve"> </w:t>
      </w:r>
      <w:proofErr w:type="spellStart"/>
      <w:r w:rsidR="00547394" w:rsidRPr="00547394">
        <w:rPr>
          <w:bCs/>
        </w:rPr>
        <w:t>exams</w:t>
      </w:r>
      <w:proofErr w:type="spellEnd"/>
      <w:r w:rsidR="00547394" w:rsidRPr="00547394">
        <w:rPr>
          <w:bCs/>
        </w:rPr>
        <w:t xml:space="preserve">, </w:t>
      </w:r>
      <w:proofErr w:type="spellStart"/>
      <w:r w:rsidR="00547394" w:rsidRPr="00547394">
        <w:rPr>
          <w:bCs/>
        </w:rPr>
        <w:t>excuse</w:t>
      </w:r>
      <w:proofErr w:type="spellEnd"/>
      <w:r w:rsidR="00547394" w:rsidRPr="00547394">
        <w:rPr>
          <w:bCs/>
        </w:rPr>
        <w:t xml:space="preserve"> </w:t>
      </w:r>
      <w:proofErr w:type="spellStart"/>
      <w:r w:rsidR="00547394" w:rsidRPr="00547394">
        <w:rPr>
          <w:bCs/>
        </w:rPr>
        <w:t>exams</w:t>
      </w:r>
      <w:proofErr w:type="spellEnd"/>
      <w:r w:rsidR="00547394" w:rsidRPr="00547394">
        <w:rPr>
          <w:bCs/>
        </w:rPr>
        <w:t xml:space="preserve"> </w:t>
      </w:r>
      <w:proofErr w:type="spellStart"/>
      <w:r w:rsidR="00547394" w:rsidRPr="00547394">
        <w:rPr>
          <w:bCs/>
        </w:rPr>
        <w:t>and</w:t>
      </w:r>
      <w:proofErr w:type="spellEnd"/>
      <w:r w:rsidR="00547394" w:rsidRPr="00547394">
        <w:rPr>
          <w:bCs/>
        </w:rPr>
        <w:t xml:space="preserve"> </w:t>
      </w:r>
      <w:proofErr w:type="spellStart"/>
      <w:r w:rsidR="00547394" w:rsidRPr="00547394">
        <w:rPr>
          <w:bCs/>
        </w:rPr>
        <w:t>single-course</w:t>
      </w:r>
      <w:proofErr w:type="spellEnd"/>
      <w:r w:rsidR="00547394" w:rsidRPr="00547394">
        <w:rPr>
          <w:bCs/>
        </w:rPr>
        <w:t xml:space="preserve"> </w:t>
      </w:r>
      <w:proofErr w:type="spellStart"/>
      <w:r w:rsidR="00547394" w:rsidRPr="00547394">
        <w:rPr>
          <w:bCs/>
        </w:rPr>
        <w:t>exams</w:t>
      </w:r>
      <w:proofErr w:type="spellEnd"/>
      <w:r w:rsidR="00547394">
        <w:rPr>
          <w:b/>
        </w:rPr>
        <w:t>.</w:t>
      </w:r>
      <w:r w:rsidR="00BC2136">
        <w:t xml:space="preserve"> </w:t>
      </w:r>
      <w:proofErr w:type="spellStart"/>
      <w:r w:rsidR="00BC2136">
        <w:t>These</w:t>
      </w:r>
      <w:proofErr w:type="spellEnd"/>
      <w:r w:rsidR="00BC2136">
        <w:t xml:space="preserve"> </w:t>
      </w:r>
      <w:proofErr w:type="spellStart"/>
      <w:r w:rsidR="00BC2136">
        <w:t>exams</w:t>
      </w:r>
      <w:proofErr w:type="spellEnd"/>
      <w:r w:rsidR="00BC2136">
        <w:t xml:space="preserve"> can be </w:t>
      </w:r>
      <w:proofErr w:type="spellStart"/>
      <w:r w:rsidR="00BC2136">
        <w:t>written</w:t>
      </w:r>
      <w:proofErr w:type="spellEnd"/>
      <w:r w:rsidR="00BC2136">
        <w:t xml:space="preserve">, oral </w:t>
      </w:r>
      <w:proofErr w:type="spellStart"/>
      <w:r w:rsidR="00BC2136">
        <w:t>or</w:t>
      </w:r>
      <w:proofErr w:type="spellEnd"/>
      <w:r w:rsidR="00BC2136">
        <w:t xml:space="preserve"> </w:t>
      </w:r>
      <w:proofErr w:type="spellStart"/>
      <w:r w:rsidR="00BC2136">
        <w:t>both</w:t>
      </w:r>
      <w:proofErr w:type="spellEnd"/>
      <w:r w:rsidR="00BC2136">
        <w:t xml:space="preserve"> </w:t>
      </w:r>
      <w:proofErr w:type="spellStart"/>
      <w:r w:rsidR="00BC2136">
        <w:t>written</w:t>
      </w:r>
      <w:proofErr w:type="spellEnd"/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oral </w:t>
      </w:r>
      <w:proofErr w:type="spellStart"/>
      <w:r w:rsidR="00BC2136">
        <w:t>and</w:t>
      </w:r>
      <w:proofErr w:type="spellEnd"/>
      <w:r w:rsidR="00BC2136">
        <w:t>/</w:t>
      </w:r>
      <w:proofErr w:type="spellStart"/>
      <w:r w:rsidR="00BC2136">
        <w:t>or</w:t>
      </w:r>
      <w:proofErr w:type="spellEnd"/>
      <w:r w:rsidR="00BC2136">
        <w:t xml:space="preserve"> </w:t>
      </w:r>
      <w:proofErr w:type="spellStart"/>
      <w:r w:rsidR="00BC2136">
        <w:t>applied</w:t>
      </w:r>
      <w:proofErr w:type="spellEnd"/>
      <w:r w:rsidR="00BC2136">
        <w:t xml:space="preserve">. </w:t>
      </w:r>
      <w:proofErr w:type="spellStart"/>
      <w:r w:rsidR="00BC2136">
        <w:t>Exam</w:t>
      </w:r>
      <w:proofErr w:type="spellEnd"/>
      <w:r w:rsidR="00BC2136">
        <w:t xml:space="preserve"> </w:t>
      </w:r>
      <w:proofErr w:type="spellStart"/>
      <w:r w:rsidR="00BC2136">
        <w:t>dates</w:t>
      </w:r>
      <w:proofErr w:type="spellEnd"/>
      <w:r w:rsidR="00BC2136">
        <w:t xml:space="preserve"> </w:t>
      </w:r>
      <w:proofErr w:type="spellStart"/>
      <w:r w:rsidR="00BC2136">
        <w:t>deemed</w:t>
      </w:r>
      <w:proofErr w:type="spellEnd"/>
      <w:r w:rsidR="00BC2136">
        <w:t xml:space="preserve"> </w:t>
      </w:r>
      <w:proofErr w:type="spellStart"/>
      <w:r w:rsidR="00BC2136">
        <w:t>appropriate</w:t>
      </w:r>
      <w:proofErr w:type="spellEnd"/>
      <w:r w:rsidR="00BC2136">
        <w:t xml:space="preserve"> </w:t>
      </w:r>
      <w:proofErr w:type="spellStart"/>
      <w:r w:rsidR="00BC2136">
        <w:t>by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relevant</w:t>
      </w:r>
      <w:proofErr w:type="spellEnd"/>
      <w:r w:rsidR="00BC2136">
        <w:t xml:space="preserve"> </w:t>
      </w:r>
      <w:proofErr w:type="spellStart"/>
      <w:r w:rsidR="00BC2136">
        <w:t>unit</w:t>
      </w:r>
      <w:proofErr w:type="spellEnd"/>
      <w:r w:rsidR="00BC2136">
        <w:t xml:space="preserve"> </w:t>
      </w:r>
      <w:proofErr w:type="spellStart"/>
      <w:r w:rsidR="00BC2136">
        <w:t>are</w:t>
      </w:r>
      <w:proofErr w:type="spellEnd"/>
      <w:r w:rsidR="00BC2136">
        <w:t xml:space="preserve"> </w:t>
      </w:r>
      <w:proofErr w:type="spellStart"/>
      <w:r w:rsidR="00BC2136">
        <w:t>announced</w:t>
      </w:r>
      <w:proofErr w:type="spellEnd"/>
      <w:r w:rsidR="00BC2136">
        <w:t xml:space="preserve"> at </w:t>
      </w:r>
      <w:proofErr w:type="spellStart"/>
      <w:r w:rsidR="00BC2136">
        <w:t>least</w:t>
      </w:r>
      <w:proofErr w:type="spellEnd"/>
      <w:r w:rsidR="00BC2136">
        <w:t xml:space="preserve"> </w:t>
      </w:r>
      <w:proofErr w:type="spellStart"/>
      <w:r w:rsidR="00BC2136">
        <w:t>one</w:t>
      </w:r>
      <w:proofErr w:type="spellEnd"/>
      <w:r w:rsidR="00BC2136">
        <w:t xml:space="preserve"> </w:t>
      </w:r>
      <w:proofErr w:type="spellStart"/>
      <w:r w:rsidR="00BC2136">
        <w:t>week</w:t>
      </w:r>
      <w:proofErr w:type="spellEnd"/>
      <w:r w:rsidR="00BC2136">
        <w:t xml:space="preserve"> </w:t>
      </w:r>
      <w:proofErr w:type="spellStart"/>
      <w:r w:rsidR="00BC2136">
        <w:t>before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exams</w:t>
      </w:r>
      <w:proofErr w:type="spellEnd"/>
      <w:r w:rsidR="00BC2136">
        <w:t xml:space="preserve">. A </w:t>
      </w:r>
      <w:proofErr w:type="spellStart"/>
      <w:r w:rsidR="00BC2136">
        <w:t>student</w:t>
      </w:r>
      <w:proofErr w:type="spellEnd"/>
      <w:r w:rsidR="00BC2136">
        <w:t xml:space="preserve"> </w:t>
      </w:r>
      <w:proofErr w:type="spellStart"/>
      <w:r w:rsidR="00BC2136">
        <w:t>who</w:t>
      </w:r>
      <w:proofErr w:type="spellEnd"/>
      <w:r w:rsidR="00BC2136">
        <w:t xml:space="preserve"> </w:t>
      </w:r>
      <w:proofErr w:type="spellStart"/>
      <w:r w:rsidR="00BC2136">
        <w:t>does</w:t>
      </w:r>
      <w:proofErr w:type="spellEnd"/>
      <w:r w:rsidR="00BC2136">
        <w:t xml:space="preserve"> not </w:t>
      </w:r>
      <w:proofErr w:type="spellStart"/>
      <w:r w:rsidR="00BC2136">
        <w:t>take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exam</w:t>
      </w:r>
      <w:proofErr w:type="spellEnd"/>
      <w:r w:rsidR="00BC2136">
        <w:t xml:space="preserve"> </w:t>
      </w:r>
      <w:proofErr w:type="spellStart"/>
      <w:r w:rsidR="00BC2136">
        <w:t>without</w:t>
      </w:r>
      <w:proofErr w:type="spellEnd"/>
      <w:r w:rsidR="00BC2136">
        <w:t xml:space="preserve"> a </w:t>
      </w:r>
      <w:proofErr w:type="spellStart"/>
      <w:r w:rsidR="00BC2136">
        <w:t>valid</w:t>
      </w:r>
      <w:proofErr w:type="spellEnd"/>
      <w:r w:rsidR="00BC2136">
        <w:t xml:space="preserve"> </w:t>
      </w:r>
      <w:proofErr w:type="spellStart"/>
      <w:r w:rsidR="00BC2136">
        <w:t>excuse</w:t>
      </w:r>
      <w:proofErr w:type="spellEnd"/>
      <w:r w:rsidR="00BC2136">
        <w:t xml:space="preserve"> is </w:t>
      </w:r>
      <w:proofErr w:type="spellStart"/>
      <w:r w:rsidR="00BC2136">
        <w:t>considered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have</w:t>
      </w:r>
      <w:proofErr w:type="spellEnd"/>
      <w:r w:rsidR="00BC2136">
        <w:t xml:space="preserve"> </w:t>
      </w:r>
      <w:proofErr w:type="spellStart"/>
      <w:r w:rsidR="00BC2136">
        <w:t>used</w:t>
      </w:r>
      <w:proofErr w:type="spellEnd"/>
      <w:r w:rsidR="00BC2136">
        <w:t xml:space="preserve"> his </w:t>
      </w:r>
      <w:proofErr w:type="spellStart"/>
      <w:r w:rsidR="00BC2136">
        <w:t>right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take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exam</w:t>
      </w:r>
      <w:proofErr w:type="spellEnd"/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is </w:t>
      </w:r>
      <w:proofErr w:type="spellStart"/>
      <w:r w:rsidR="00BC2136">
        <w:t>deemed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get</w:t>
      </w:r>
      <w:proofErr w:type="spellEnd"/>
      <w:r w:rsidR="00BC2136">
        <w:t xml:space="preserve"> </w:t>
      </w:r>
      <w:proofErr w:type="spellStart"/>
      <w:r w:rsidR="00BC2136">
        <w:t>zero</w:t>
      </w:r>
      <w:proofErr w:type="spellEnd"/>
      <w:r w:rsidR="00BC2136">
        <w:t xml:space="preserve"> (0) </w:t>
      </w:r>
      <w:proofErr w:type="spellStart"/>
      <w:r w:rsidR="00BC2136">
        <w:t>from</w:t>
      </w:r>
      <w:proofErr w:type="spellEnd"/>
      <w:r w:rsidR="00BC2136">
        <w:t xml:space="preserve"> </w:t>
      </w:r>
      <w:proofErr w:type="spellStart"/>
      <w:r w:rsidR="00BC2136">
        <w:t>that</w:t>
      </w:r>
      <w:proofErr w:type="spellEnd"/>
      <w:r w:rsidR="00BC2136">
        <w:t xml:space="preserve"> </w:t>
      </w:r>
      <w:proofErr w:type="spellStart"/>
      <w:r w:rsidR="00BC2136">
        <w:t>exam</w:t>
      </w:r>
      <w:proofErr w:type="spellEnd"/>
      <w:r w:rsidR="00BC2136">
        <w:t xml:space="preserve">. </w:t>
      </w:r>
      <w:proofErr w:type="spellStart"/>
      <w:r w:rsidR="00BC2136">
        <w:t>If</w:t>
      </w:r>
      <w:proofErr w:type="spellEnd"/>
      <w:r w:rsidR="00BC2136">
        <w:t xml:space="preserve"> </w:t>
      </w:r>
      <w:proofErr w:type="spellStart"/>
      <w:r w:rsidR="00BC2136">
        <w:t>necessary</w:t>
      </w:r>
      <w:proofErr w:type="spellEnd"/>
      <w:r w:rsidR="00BC2136">
        <w:t xml:space="preserve">, </w:t>
      </w:r>
      <w:proofErr w:type="spellStart"/>
      <w:r w:rsidR="00BC2136">
        <w:t>classes</w:t>
      </w:r>
      <w:proofErr w:type="spellEnd"/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</w:t>
      </w:r>
      <w:proofErr w:type="spellStart"/>
      <w:r w:rsidR="00BC2136">
        <w:t>exams</w:t>
      </w:r>
      <w:proofErr w:type="spellEnd"/>
      <w:r w:rsidR="00BC2136">
        <w:t xml:space="preserve"> can be </w:t>
      </w:r>
      <w:proofErr w:type="spellStart"/>
      <w:r w:rsidR="00BC2136">
        <w:t>held</w:t>
      </w:r>
      <w:proofErr w:type="spellEnd"/>
      <w:r w:rsidR="00BC2136">
        <w:t xml:space="preserve"> on </w:t>
      </w:r>
      <w:proofErr w:type="spellStart"/>
      <w:r w:rsidR="00BC2136">
        <w:t>Saturdays</w:t>
      </w:r>
      <w:proofErr w:type="spellEnd"/>
      <w:r w:rsidR="00BC2136">
        <w:t xml:space="preserve"> </w:t>
      </w:r>
      <w:proofErr w:type="spellStart"/>
      <w:r w:rsidR="00BC2136">
        <w:t>and</w:t>
      </w:r>
      <w:proofErr w:type="spellEnd"/>
      <w:r w:rsidR="00BC2136">
        <w:t xml:space="preserve"> </w:t>
      </w:r>
      <w:proofErr w:type="spellStart"/>
      <w:r w:rsidR="00BC2136">
        <w:t>Sundays</w:t>
      </w:r>
      <w:proofErr w:type="spellEnd"/>
      <w:r w:rsidR="00BC2136">
        <w:t xml:space="preserve"> </w:t>
      </w:r>
      <w:proofErr w:type="spellStart"/>
      <w:r w:rsidR="00BC2136">
        <w:t>with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r w:rsidR="007A48A4">
        <w:t xml:space="preserve">board of </w:t>
      </w:r>
      <w:proofErr w:type="spellStart"/>
      <w:r w:rsidR="007A48A4">
        <w:t>directors</w:t>
      </w:r>
      <w:proofErr w:type="spellEnd"/>
      <w:r w:rsidR="007A48A4">
        <w:t xml:space="preserve">' </w:t>
      </w:r>
      <w:proofErr w:type="spellStart"/>
      <w:r w:rsidR="007A48A4">
        <w:t>decision</w:t>
      </w:r>
      <w:proofErr w:type="spellEnd"/>
      <w:r w:rsidR="007A48A4">
        <w:t xml:space="preserve"> </w:t>
      </w:r>
      <w:proofErr w:type="spellStart"/>
      <w:r w:rsidR="007A48A4">
        <w:t>and</w:t>
      </w:r>
      <w:proofErr w:type="spellEnd"/>
      <w:r w:rsidR="007A48A4">
        <w:t xml:space="preserve"> </w:t>
      </w:r>
      <w:proofErr w:type="spellStart"/>
      <w:r w:rsidR="007A48A4">
        <w:t>the</w:t>
      </w:r>
      <w:proofErr w:type="spellEnd"/>
      <w:r w:rsidR="007A48A4">
        <w:t xml:space="preserve"> </w:t>
      </w:r>
      <w:proofErr w:type="spellStart"/>
      <w:r w:rsidR="007A48A4">
        <w:t>Rectorate's</w:t>
      </w:r>
      <w:proofErr w:type="spellEnd"/>
      <w:r w:rsidR="007A48A4">
        <w:t xml:space="preserve"> </w:t>
      </w:r>
      <w:proofErr w:type="spellStart"/>
      <w:r w:rsidR="007A48A4">
        <w:t>approval</w:t>
      </w:r>
      <w:proofErr w:type="spellEnd"/>
      <w:r w:rsidR="00BC2136">
        <w:t>.</w:t>
      </w:r>
    </w:p>
    <w:p w14:paraId="4737163C" w14:textId="77777777" w:rsidR="005A7B03" w:rsidRDefault="00BC2136">
      <w:pPr>
        <w:pStyle w:val="P68B1DB1-ListParagraph3"/>
        <w:numPr>
          <w:ilvl w:val="0"/>
          <w:numId w:val="1"/>
        </w:numPr>
        <w:tabs>
          <w:tab w:val="left" w:pos="1223"/>
        </w:tabs>
        <w:spacing w:before="124"/>
        <w:ind w:firstLine="768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time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documents</w:t>
      </w:r>
      <w:proofErr w:type="spellEnd"/>
    </w:p>
    <w:p w14:paraId="4737163D" w14:textId="77777777" w:rsidR="005A7B03" w:rsidRDefault="005A7B03">
      <w:pPr>
        <w:pStyle w:val="GvdeMetni"/>
        <w:spacing w:before="6"/>
        <w:rPr>
          <w:sz w:val="22"/>
        </w:rPr>
      </w:pPr>
    </w:p>
    <w:p w14:paraId="4737163E" w14:textId="6A263E89" w:rsidR="005A7B03" w:rsidRDefault="007A48A4">
      <w:pPr>
        <w:pStyle w:val="GvdeMetni"/>
        <w:spacing w:line="360" w:lineRule="auto"/>
        <w:ind w:left="116" w:right="115" w:firstLine="707"/>
        <w:jc w:val="both"/>
      </w:pPr>
      <w:proofErr w:type="spellStart"/>
      <w:r>
        <w:t>T</w:t>
      </w:r>
      <w:r w:rsidR="00BC2136">
        <w:t>hey</w:t>
      </w:r>
      <w:proofErr w:type="spellEnd"/>
      <w:r w:rsidR="00BC2136">
        <w:t xml:space="preserve"> </w:t>
      </w:r>
      <w:proofErr w:type="spellStart"/>
      <w:r w:rsidR="00BC2136">
        <w:t>must</w:t>
      </w:r>
      <w:proofErr w:type="spellEnd"/>
      <w:r w:rsidR="00BC2136">
        <w:t xml:space="preserve"> </w:t>
      </w:r>
      <w:proofErr w:type="spellStart"/>
      <w:r w:rsidR="00BC2136">
        <w:t>have</w:t>
      </w:r>
      <w:proofErr w:type="spellEnd"/>
      <w:r w:rsidR="00BC2136">
        <w:t xml:space="preserve"> </w:t>
      </w:r>
      <w:proofErr w:type="spellStart"/>
      <w:r w:rsidR="00BC2136">
        <w:t>other</w:t>
      </w:r>
      <w:proofErr w:type="spellEnd"/>
      <w:r w:rsidR="00BC2136">
        <w:t xml:space="preserve"> </w:t>
      </w:r>
      <w:proofErr w:type="spellStart"/>
      <w:r w:rsidR="00BC2136">
        <w:t>documents</w:t>
      </w:r>
      <w:proofErr w:type="spellEnd"/>
      <w:r w:rsidR="00BC2136">
        <w:t xml:space="preserve"> </w:t>
      </w:r>
      <w:proofErr w:type="spellStart"/>
      <w:r w:rsidR="00BC2136">
        <w:t>requested</w:t>
      </w:r>
      <w:proofErr w:type="spellEnd"/>
      <w:r w:rsidR="00BC2136">
        <w:t xml:space="preserve"> </w:t>
      </w:r>
      <w:proofErr w:type="spellStart"/>
      <w:r w:rsidR="00BC2136">
        <w:t>with</w:t>
      </w:r>
      <w:proofErr w:type="spellEnd"/>
      <w:r w:rsidR="00BC2136">
        <w:t xml:space="preserve"> </w:t>
      </w:r>
      <w:proofErr w:type="spellStart"/>
      <w:r w:rsidR="00BC2136">
        <w:t>them</w:t>
      </w:r>
      <w:proofErr w:type="spellEnd"/>
      <w:r w:rsidR="00BC2136">
        <w:t xml:space="preserve">; </w:t>
      </w:r>
      <w:proofErr w:type="spellStart"/>
      <w:r w:rsidR="00BC2136">
        <w:t>Otherwise</w:t>
      </w:r>
      <w:proofErr w:type="spellEnd"/>
      <w:r w:rsidR="00BC2136">
        <w:t xml:space="preserve">, </w:t>
      </w:r>
      <w:proofErr w:type="spellStart"/>
      <w:r w:rsidR="00BC2136">
        <w:t>they</w:t>
      </w:r>
      <w:proofErr w:type="spellEnd"/>
      <w:r w:rsidR="00BC2136">
        <w:t xml:space="preserve"> </w:t>
      </w:r>
      <w:proofErr w:type="spellStart"/>
      <w:r w:rsidR="00BC2136">
        <w:t>will</w:t>
      </w:r>
      <w:proofErr w:type="spellEnd"/>
      <w:r w:rsidR="00BC2136">
        <w:t xml:space="preserve"> not be </w:t>
      </w:r>
      <w:proofErr w:type="spellStart"/>
      <w:r w:rsidR="00BC2136">
        <w:t>admitted</w:t>
      </w:r>
      <w:proofErr w:type="spellEnd"/>
      <w:r w:rsidR="00BC2136">
        <w:t xml:space="preserve"> </w:t>
      </w:r>
      <w:proofErr w:type="spellStart"/>
      <w:r w:rsidR="00BC2136">
        <w:t>to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exam</w:t>
      </w:r>
      <w:proofErr w:type="spellEnd"/>
      <w:r w:rsidR="00BC2136">
        <w:t xml:space="preserve">. </w:t>
      </w:r>
      <w:proofErr w:type="spellStart"/>
      <w:r w:rsidR="00FC2625">
        <w:t>Suppose</w:t>
      </w:r>
      <w:proofErr w:type="spellEnd"/>
      <w:r w:rsidR="00FC2625">
        <w:t xml:space="preserve"> </w:t>
      </w:r>
      <w:proofErr w:type="spellStart"/>
      <w:r w:rsidR="00FC2625">
        <w:t>the</w:t>
      </w:r>
      <w:proofErr w:type="spellEnd"/>
      <w:r w:rsidR="00FC2625">
        <w:t xml:space="preserve"> </w:t>
      </w:r>
      <w:proofErr w:type="spellStart"/>
      <w:r w:rsidR="00FC2625">
        <w:t>hall</w:t>
      </w:r>
      <w:proofErr w:type="spellEnd"/>
      <w:r w:rsidR="00FC2625">
        <w:t xml:space="preserve"> </w:t>
      </w:r>
      <w:proofErr w:type="spellStart"/>
      <w:r w:rsidR="00FC2625">
        <w:t>exam</w:t>
      </w:r>
      <w:proofErr w:type="spellEnd"/>
      <w:r w:rsidR="00FC2625">
        <w:t xml:space="preserve"> </w:t>
      </w:r>
      <w:proofErr w:type="spellStart"/>
      <w:r w:rsidR="00FC2625">
        <w:t>invigilators</w:t>
      </w:r>
      <w:proofErr w:type="spellEnd"/>
      <w:r w:rsidR="00FC2625">
        <w:t xml:space="preserve"> </w:t>
      </w:r>
      <w:proofErr w:type="spellStart"/>
      <w:r w:rsidR="00FC2625">
        <w:t>determine</w:t>
      </w:r>
      <w:proofErr w:type="spellEnd"/>
      <w:r w:rsidR="00FC2625">
        <w:t xml:space="preserve"> </w:t>
      </w:r>
      <w:proofErr w:type="spellStart"/>
      <w:r w:rsidR="00FC2625">
        <w:t>this</w:t>
      </w:r>
      <w:proofErr w:type="spellEnd"/>
      <w:r w:rsidR="00FC2625">
        <w:t xml:space="preserve"> </w:t>
      </w:r>
      <w:proofErr w:type="spellStart"/>
      <w:r w:rsidR="00FC2625">
        <w:t>situation</w:t>
      </w:r>
      <w:proofErr w:type="spellEnd"/>
      <w:r w:rsidR="00FC2625">
        <w:t xml:space="preserve"> </w:t>
      </w:r>
      <w:proofErr w:type="spellStart"/>
      <w:r w:rsidR="00FC2625">
        <w:t>with</w:t>
      </w:r>
      <w:proofErr w:type="spellEnd"/>
      <w:r w:rsidR="00FC2625">
        <w:t xml:space="preserve"> a </w:t>
      </w:r>
      <w:proofErr w:type="spellStart"/>
      <w:r w:rsidR="00FC2625">
        <w:t>report</w:t>
      </w:r>
      <w:proofErr w:type="spellEnd"/>
      <w:r w:rsidR="00FC2625">
        <w:t xml:space="preserve"> </w:t>
      </w:r>
      <w:proofErr w:type="spellStart"/>
      <w:r w:rsidR="00FC2625">
        <w:t>due</w:t>
      </w:r>
      <w:proofErr w:type="spellEnd"/>
      <w:r w:rsidR="00FC2625">
        <w:t xml:space="preserve"> </w:t>
      </w:r>
      <w:proofErr w:type="spellStart"/>
      <w:r w:rsidR="00FC2625">
        <w:t>to</w:t>
      </w:r>
      <w:proofErr w:type="spellEnd"/>
      <w:r w:rsidR="00FC2625">
        <w:t xml:space="preserve"> </w:t>
      </w:r>
      <w:proofErr w:type="spellStart"/>
      <w:r w:rsidR="00FC2625">
        <w:t>the</w:t>
      </w:r>
      <w:proofErr w:type="spellEnd"/>
      <w:r w:rsidR="00FC2625">
        <w:t xml:space="preserve"> </w:t>
      </w:r>
      <w:proofErr w:type="spellStart"/>
      <w:r w:rsidR="00FC2625">
        <w:t>control</w:t>
      </w:r>
      <w:proofErr w:type="spellEnd"/>
      <w:r w:rsidR="00FC2625">
        <w:t xml:space="preserve"> </w:t>
      </w:r>
      <w:proofErr w:type="spellStart"/>
      <w:r w:rsidR="00FC2625">
        <w:t>made</w:t>
      </w:r>
      <w:proofErr w:type="spellEnd"/>
      <w:r w:rsidR="00FC2625">
        <w:t xml:space="preserve"> </w:t>
      </w:r>
      <w:proofErr w:type="spellStart"/>
      <w:r w:rsidR="00FC2625">
        <w:t>during</w:t>
      </w:r>
      <w:proofErr w:type="spellEnd"/>
      <w:r w:rsidR="00FC2625">
        <w:t xml:space="preserve"> </w:t>
      </w:r>
      <w:proofErr w:type="spellStart"/>
      <w:r w:rsidR="00FC2625">
        <w:t>the</w:t>
      </w:r>
      <w:proofErr w:type="spellEnd"/>
      <w:r w:rsidR="00FC2625">
        <w:t xml:space="preserve"> </w:t>
      </w:r>
      <w:proofErr w:type="spellStart"/>
      <w:r w:rsidR="00FC2625">
        <w:t>exam</w:t>
      </w:r>
      <w:proofErr w:type="spellEnd"/>
      <w:r w:rsidR="00FC2625">
        <w:t xml:space="preserve">. </w:t>
      </w:r>
      <w:proofErr w:type="spellStart"/>
      <w:r w:rsidR="00FC2625">
        <w:t>In</w:t>
      </w:r>
      <w:proofErr w:type="spellEnd"/>
      <w:r w:rsidR="00FC2625">
        <w:t xml:space="preserve"> </w:t>
      </w:r>
      <w:proofErr w:type="spellStart"/>
      <w:r w:rsidR="00FC2625">
        <w:t>that</w:t>
      </w:r>
      <w:proofErr w:type="spellEnd"/>
      <w:r w:rsidR="00FC2625">
        <w:t xml:space="preserve"> </w:t>
      </w:r>
      <w:proofErr w:type="spellStart"/>
      <w:r w:rsidR="00FC2625">
        <w:t>case</w:t>
      </w:r>
      <w:proofErr w:type="spellEnd"/>
      <w:r w:rsidR="00BC2136">
        <w:t xml:space="preserve">,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exam</w:t>
      </w:r>
      <w:proofErr w:type="spellEnd"/>
      <w:r w:rsidR="00BC2136">
        <w:t xml:space="preserve"> </w:t>
      </w:r>
      <w:proofErr w:type="spellStart"/>
      <w:r w:rsidR="00BC2136">
        <w:t>will</w:t>
      </w:r>
      <w:proofErr w:type="spellEnd"/>
      <w:r w:rsidR="00BC2136">
        <w:t xml:space="preserve"> be </w:t>
      </w:r>
      <w:proofErr w:type="spellStart"/>
      <w:r w:rsidR="00BC2136">
        <w:t>deemed</w:t>
      </w:r>
      <w:proofErr w:type="spellEnd"/>
      <w:r w:rsidR="00BC2136">
        <w:t xml:space="preserve"> </w:t>
      </w:r>
      <w:proofErr w:type="spellStart"/>
      <w:r w:rsidR="00BC2136">
        <w:t>invalid</w:t>
      </w:r>
      <w:proofErr w:type="spellEnd"/>
      <w:r w:rsidR="00BC2136">
        <w:t xml:space="preserve">, </w:t>
      </w:r>
      <w:proofErr w:type="spellStart"/>
      <w:r w:rsidR="00BC2136">
        <w:t>even</w:t>
      </w:r>
      <w:proofErr w:type="spellEnd"/>
      <w:r w:rsidR="00BC2136">
        <w:t xml:space="preserve"> </w:t>
      </w:r>
      <w:proofErr w:type="spellStart"/>
      <w:r w:rsidR="00BC2136">
        <w:t>if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grade</w:t>
      </w:r>
      <w:proofErr w:type="spellEnd"/>
      <w:r w:rsidR="00BC2136">
        <w:t xml:space="preserve"> </w:t>
      </w:r>
      <w:proofErr w:type="spellStart"/>
      <w:r w:rsidR="00BC2136">
        <w:t>received</w:t>
      </w:r>
      <w:proofErr w:type="spellEnd"/>
      <w:r w:rsidR="00BC2136">
        <w:t xml:space="preserve"> </w:t>
      </w:r>
      <w:proofErr w:type="spellStart"/>
      <w:r w:rsidR="00BC2136">
        <w:t>by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relevant</w:t>
      </w:r>
      <w:proofErr w:type="spellEnd"/>
      <w:r w:rsidR="00BC2136">
        <w:t xml:space="preserve"> </w:t>
      </w:r>
      <w:proofErr w:type="spellStart"/>
      <w:r w:rsidR="00BC2136">
        <w:t>student</w:t>
      </w:r>
      <w:proofErr w:type="spellEnd"/>
      <w:r w:rsidR="00BC2136">
        <w:t xml:space="preserve"> has </w:t>
      </w:r>
      <w:proofErr w:type="spellStart"/>
      <w:r w:rsidR="00BC2136">
        <w:t>been</w:t>
      </w:r>
      <w:proofErr w:type="spellEnd"/>
      <w:r w:rsidR="00BC2136">
        <w:t xml:space="preserve"> </w:t>
      </w:r>
      <w:proofErr w:type="spellStart"/>
      <w:r w:rsidR="00BC2136">
        <w:t>announced</w:t>
      </w:r>
      <w:proofErr w:type="spellEnd"/>
      <w:r w:rsidR="00BC2136">
        <w:t xml:space="preserve">. </w:t>
      </w:r>
      <w:proofErr w:type="spellStart"/>
      <w:r w:rsidR="00BC2136">
        <w:t>Written</w:t>
      </w:r>
      <w:proofErr w:type="spellEnd"/>
      <w:r w:rsidR="00BC2136">
        <w:t xml:space="preserve"> </w:t>
      </w:r>
      <w:proofErr w:type="spellStart"/>
      <w:r w:rsidR="00BC2136">
        <w:t>exam</w:t>
      </w:r>
      <w:proofErr w:type="spellEnd"/>
      <w:r w:rsidR="00BC2136">
        <w:t xml:space="preserve"> </w:t>
      </w:r>
      <w:proofErr w:type="spellStart"/>
      <w:r w:rsidR="00BC2136">
        <w:t>documents</w:t>
      </w:r>
      <w:proofErr w:type="spellEnd"/>
      <w:r w:rsidR="00BC2136">
        <w:t xml:space="preserve"> </w:t>
      </w:r>
      <w:proofErr w:type="spellStart"/>
      <w:r w:rsidR="00BC2136">
        <w:t>are</w:t>
      </w:r>
      <w:proofErr w:type="spellEnd"/>
      <w:r w:rsidR="00BC2136">
        <w:t xml:space="preserve"> </w:t>
      </w:r>
      <w:proofErr w:type="spellStart"/>
      <w:r w:rsidR="00BC2136">
        <w:t>kept</w:t>
      </w:r>
      <w:proofErr w:type="spellEnd"/>
      <w:r w:rsidR="00BC2136">
        <w:t xml:space="preserve"> </w:t>
      </w:r>
      <w:proofErr w:type="spellStart"/>
      <w:r w:rsidR="00BC2136">
        <w:t>by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relevant</w:t>
      </w:r>
      <w:proofErr w:type="spellEnd"/>
      <w:r w:rsidR="00BC2136">
        <w:t xml:space="preserve"> </w:t>
      </w:r>
      <w:proofErr w:type="spellStart"/>
      <w:r w:rsidR="00BC2136">
        <w:t>instructor</w:t>
      </w:r>
      <w:proofErr w:type="spellEnd"/>
      <w:r w:rsidR="00BC2136">
        <w:t xml:space="preserve"> </w:t>
      </w:r>
      <w:proofErr w:type="spellStart"/>
      <w:r w:rsidR="00BC2136">
        <w:t>for</w:t>
      </w:r>
      <w:proofErr w:type="spellEnd"/>
      <w:r w:rsidR="00BC2136">
        <w:t xml:space="preserve"> at </w:t>
      </w:r>
      <w:proofErr w:type="spellStart"/>
      <w:r w:rsidR="00BC2136">
        <w:t>least</w:t>
      </w:r>
      <w:proofErr w:type="spellEnd"/>
      <w:r w:rsidR="00BC2136">
        <w:t xml:space="preserve"> </w:t>
      </w:r>
      <w:proofErr w:type="spellStart"/>
      <w:r w:rsidR="00BC2136">
        <w:t>two</w:t>
      </w:r>
      <w:proofErr w:type="spellEnd"/>
      <w:r w:rsidR="00BC2136">
        <w:t xml:space="preserve"> </w:t>
      </w:r>
      <w:proofErr w:type="spellStart"/>
      <w:r w:rsidR="00BC2136">
        <w:t>years</w:t>
      </w:r>
      <w:proofErr w:type="spellEnd"/>
      <w:r w:rsidR="00BC2136">
        <w:t>.</w:t>
      </w:r>
    </w:p>
    <w:p w14:paraId="4737163F" w14:textId="436DFB34" w:rsidR="005A7B03" w:rsidRDefault="00BC2136">
      <w:pPr>
        <w:pStyle w:val="P68B1DB1-ListParagraph3"/>
        <w:numPr>
          <w:ilvl w:val="0"/>
          <w:numId w:val="1"/>
        </w:numPr>
        <w:tabs>
          <w:tab w:val="left" w:pos="1194"/>
        </w:tabs>
        <w:spacing w:before="126" w:line="360" w:lineRule="auto"/>
        <w:ind w:right="117" w:firstLine="708"/>
        <w:jc w:val="both"/>
      </w:pP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 w:rsidR="00FC2625">
        <w:t>are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 w:rsidR="007A48A4">
        <w:t>based</w:t>
      </w:r>
      <w:proofErr w:type="spellEnd"/>
      <w:r w:rsidR="007A48A4">
        <w:t xml:space="preserve"> on</w:t>
      </w:r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 w:rsidR="007A48A4">
        <w:t>T</w:t>
      </w:r>
      <w:r>
        <w:t>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prerequisite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prerequisite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fulfilled</w:t>
      </w:r>
      <w:proofErr w:type="spellEnd"/>
      <w:r>
        <w:t xml:space="preserve">. 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successful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240 ECTS </w:t>
      </w:r>
      <w:proofErr w:type="spellStart"/>
      <w:r>
        <w:t>credits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program </w:t>
      </w:r>
      <w:proofErr w:type="spellStart"/>
      <w:r w:rsidR="007A48A4">
        <w:t>they</w:t>
      </w:r>
      <w:proofErr w:type="spellEnd"/>
      <w:r w:rsidR="007A48A4">
        <w:t xml:space="preserve"> </w:t>
      </w:r>
      <w:proofErr w:type="spellStart"/>
      <w:r w:rsidR="007A48A4">
        <w:t>are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>.</w:t>
      </w:r>
    </w:p>
    <w:p w14:paraId="47371642" w14:textId="6887572D" w:rsidR="005A7B03" w:rsidRDefault="00BC2136" w:rsidP="004A701F">
      <w:pPr>
        <w:pStyle w:val="P68B1DB1-ListParagraph3"/>
        <w:numPr>
          <w:ilvl w:val="0"/>
          <w:numId w:val="1"/>
        </w:numPr>
        <w:tabs>
          <w:tab w:val="left" w:pos="1163"/>
        </w:tabs>
        <w:spacing w:before="126" w:line="360" w:lineRule="auto"/>
        <w:ind w:left="1162" w:hanging="338"/>
      </w:pPr>
      <w:proofErr w:type="spellStart"/>
      <w:r>
        <w:t>In</w:t>
      </w:r>
      <w:proofErr w:type="spellEnd"/>
      <w:r>
        <w:t xml:space="preserve">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is 40%,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of </w:t>
      </w:r>
      <w:proofErr w:type="spellStart"/>
      <w:r>
        <w:t>the</w:t>
      </w:r>
      <w:proofErr w:type="spellEnd"/>
      <w:r w:rsidR="008B75EA">
        <w:t xml:space="preserve"> </w:t>
      </w:r>
      <w:r w:rsidR="00FC2625">
        <w:t xml:space="preserve">final </w:t>
      </w:r>
      <w:proofErr w:type="spellStart"/>
      <w:r w:rsidR="00FC2625">
        <w:t>exam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is 60%.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is </w:t>
      </w:r>
      <w:proofErr w:type="spellStart"/>
      <w:r>
        <w:t>accepted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at </w:t>
      </w:r>
      <w:proofErr w:type="spellStart"/>
      <w:r>
        <w:t>least</w:t>
      </w:r>
      <w:proofErr w:type="spellEnd"/>
      <w:r>
        <w:t xml:space="preserve"> 60 (</w:t>
      </w:r>
      <w:proofErr w:type="spellStart"/>
      <w:r>
        <w:t>sixty</w:t>
      </w:r>
      <w:proofErr w:type="spellEnd"/>
      <w:r>
        <w:t xml:space="preserve">) </w:t>
      </w:r>
      <w:proofErr w:type="spellStart"/>
      <w:r>
        <w:t>out</w:t>
      </w:r>
      <w:proofErr w:type="spellEnd"/>
      <w:r>
        <w:t xml:space="preserve"> of 100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)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at </w:t>
      </w:r>
      <w:proofErr w:type="spellStart"/>
      <w:r>
        <w:t>least</w:t>
      </w:r>
      <w:proofErr w:type="spellEnd"/>
      <w:r>
        <w:t xml:space="preserve"> 50 (</w:t>
      </w:r>
      <w:proofErr w:type="spellStart"/>
      <w:r>
        <w:t>fifty</w:t>
      </w:r>
      <w:proofErr w:type="spellEnd"/>
      <w:r>
        <w:t xml:space="preserve">) </w:t>
      </w:r>
      <w:proofErr w:type="spellStart"/>
      <w:r>
        <w:t>out</w:t>
      </w:r>
      <w:proofErr w:type="spellEnd"/>
      <w:r>
        <w:t xml:space="preserve"> of 100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)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points</w:t>
      </w:r>
      <w:proofErr w:type="spellEnd"/>
      <w:r>
        <w:t>.</w:t>
      </w:r>
    </w:p>
    <w:p w14:paraId="47371643" w14:textId="42C6C64A" w:rsidR="005A7B03" w:rsidRDefault="00BC2136">
      <w:pPr>
        <w:pStyle w:val="P68B1DB1-ListParagraph3"/>
        <w:numPr>
          <w:ilvl w:val="0"/>
          <w:numId w:val="1"/>
        </w:numPr>
        <w:tabs>
          <w:tab w:val="left" w:pos="1235"/>
        </w:tabs>
        <w:spacing w:before="126" w:line="360" w:lineRule="auto"/>
        <w:ind w:right="115" w:firstLine="708"/>
        <w:jc w:val="both"/>
      </w:pPr>
      <w:r>
        <w:t xml:space="preserve">Oral </w:t>
      </w:r>
      <w:proofErr w:type="spellStart"/>
      <w:r>
        <w:t>exams</w:t>
      </w:r>
      <w:proofErr w:type="spellEnd"/>
      <w:r>
        <w:t xml:space="preserve">,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relying</w:t>
      </w:r>
      <w:proofErr w:type="spellEnd"/>
      <w:r>
        <w:t xml:space="preserve"> on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>.</w:t>
      </w:r>
    </w:p>
    <w:p w14:paraId="47371644" w14:textId="77777777" w:rsidR="005A7B03" w:rsidRDefault="00BC2136">
      <w:pPr>
        <w:pStyle w:val="P68B1DB1-ListParagraph3"/>
        <w:numPr>
          <w:ilvl w:val="0"/>
          <w:numId w:val="1"/>
        </w:numPr>
        <w:tabs>
          <w:tab w:val="left" w:pos="1163"/>
        </w:tabs>
        <w:spacing w:before="123"/>
        <w:ind w:left="1162" w:hanging="338"/>
      </w:pPr>
      <w:proofErr w:type="spellStart"/>
      <w:r>
        <w:t>Practice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>.</w:t>
      </w:r>
    </w:p>
    <w:p w14:paraId="47371645" w14:textId="77777777" w:rsidR="005A7B03" w:rsidRDefault="005A7B03">
      <w:pPr>
        <w:pStyle w:val="GvdeMetni"/>
        <w:spacing w:before="10"/>
        <w:rPr>
          <w:sz w:val="22"/>
        </w:rPr>
      </w:pPr>
    </w:p>
    <w:p w14:paraId="47371646" w14:textId="77777777" w:rsidR="005A7B03" w:rsidRDefault="00BC2136" w:rsidP="00CE619F">
      <w:pPr>
        <w:pStyle w:val="Balk1"/>
        <w:jc w:val="center"/>
      </w:pPr>
      <w:proofErr w:type="spellStart"/>
      <w:r>
        <w:t>Cases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Provisions</w:t>
      </w:r>
      <w:proofErr w:type="spellEnd"/>
    </w:p>
    <w:p w14:paraId="47371647" w14:textId="77777777" w:rsidR="005A7B03" w:rsidRDefault="005A7B03">
      <w:pPr>
        <w:pStyle w:val="GvdeMetni"/>
        <w:spacing w:before="9"/>
        <w:rPr>
          <w:b/>
          <w:sz w:val="21"/>
        </w:rPr>
      </w:pPr>
    </w:p>
    <w:p w14:paraId="47371648" w14:textId="7C2E7BD9" w:rsidR="005A7B03" w:rsidRDefault="008B75EA">
      <w:pPr>
        <w:pStyle w:val="GvdeMetni"/>
        <w:spacing w:before="1"/>
        <w:ind w:left="824"/>
      </w:pPr>
      <w:r>
        <w:rPr>
          <w:b/>
        </w:rPr>
        <w:t>ARTICLE</w:t>
      </w:r>
      <w:r w:rsidR="00BC2136">
        <w:rPr>
          <w:b/>
        </w:rPr>
        <w:t xml:space="preserve"> 7 – (1) </w:t>
      </w:r>
      <w:proofErr w:type="spellStart"/>
      <w:r w:rsidR="00BC2136">
        <w:t>In</w:t>
      </w:r>
      <w:proofErr w:type="spellEnd"/>
      <w:r w:rsidR="00BC2136">
        <w:t xml:space="preserve"> </w:t>
      </w:r>
      <w:proofErr w:type="spellStart"/>
      <w:r w:rsidR="00BC2136">
        <w:t>cases</w:t>
      </w:r>
      <w:proofErr w:type="spellEnd"/>
      <w:r w:rsidR="00BC2136">
        <w:t xml:space="preserve"> </w:t>
      </w:r>
      <w:proofErr w:type="spellStart"/>
      <w:r w:rsidR="00BC2136">
        <w:t>where</w:t>
      </w:r>
      <w:proofErr w:type="spellEnd"/>
      <w:r w:rsidR="00BC2136">
        <w:t xml:space="preserve"> </w:t>
      </w:r>
      <w:proofErr w:type="spellStart"/>
      <w:r w:rsidR="00BC2136">
        <w:t>there</w:t>
      </w:r>
      <w:proofErr w:type="spellEnd"/>
      <w:r w:rsidR="00BC2136">
        <w:t xml:space="preserve"> is </w:t>
      </w:r>
      <w:proofErr w:type="spellStart"/>
      <w:r w:rsidR="00BC2136">
        <w:t>no</w:t>
      </w:r>
      <w:proofErr w:type="spellEnd"/>
      <w:r w:rsidR="00BC2136">
        <w:t xml:space="preserve"> </w:t>
      </w:r>
      <w:proofErr w:type="spellStart"/>
      <w:r w:rsidR="00BC2136">
        <w:t>provision</w:t>
      </w:r>
      <w:proofErr w:type="spellEnd"/>
      <w:r w:rsidR="00BC2136">
        <w:t xml:space="preserve"> in </w:t>
      </w:r>
      <w:proofErr w:type="spellStart"/>
      <w:r w:rsidR="00BC2136">
        <w:t>this</w:t>
      </w:r>
      <w:proofErr w:type="spellEnd"/>
      <w:r w:rsidR="00BC2136">
        <w:t xml:space="preserve"> </w:t>
      </w:r>
      <w:proofErr w:type="spellStart"/>
      <w:r w:rsidR="00BC2136">
        <w:t>instruction</w:t>
      </w:r>
      <w:proofErr w:type="spellEnd"/>
      <w:r w:rsidR="00BC2136">
        <w:t xml:space="preserve">,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provisions</w:t>
      </w:r>
      <w:proofErr w:type="spellEnd"/>
      <w:r w:rsidR="00BC2136">
        <w:t xml:space="preserve"> of </w:t>
      </w:r>
      <w:proofErr w:type="spellStart"/>
      <w:r w:rsidR="00BC2136">
        <w:t>Istanbul</w:t>
      </w:r>
      <w:proofErr w:type="spellEnd"/>
      <w:r w:rsidR="00BC2136">
        <w:t xml:space="preserve"> </w:t>
      </w:r>
      <w:proofErr w:type="spellStart"/>
      <w:r w:rsidR="00BC2136">
        <w:t>Medipol</w:t>
      </w:r>
      <w:proofErr w:type="spellEnd"/>
      <w:r w:rsidR="00BC2136">
        <w:t xml:space="preserve"> </w:t>
      </w:r>
      <w:proofErr w:type="spellStart"/>
      <w:r w:rsidR="00BC2136">
        <w:t>University</w:t>
      </w:r>
      <w:proofErr w:type="spellEnd"/>
      <w:r w:rsidR="00BC2136">
        <w:t xml:space="preserve"> </w:t>
      </w:r>
    </w:p>
    <w:p w14:paraId="47371649" w14:textId="77777777" w:rsidR="005A7B03" w:rsidRDefault="005A7B03">
      <w:pPr>
        <w:sectPr w:rsidR="005A7B03">
          <w:pgSz w:w="11910" w:h="16840"/>
          <w:pgMar w:top="1320" w:right="1300" w:bottom="280" w:left="1300" w:header="708" w:footer="708" w:gutter="0"/>
          <w:cols w:space="708"/>
        </w:sectPr>
      </w:pPr>
    </w:p>
    <w:p w14:paraId="4737164A" w14:textId="77777777" w:rsidR="005A7B03" w:rsidRDefault="00BC2136">
      <w:pPr>
        <w:pStyle w:val="GvdeMetni"/>
        <w:spacing w:before="72" w:line="360" w:lineRule="auto"/>
        <w:ind w:left="116"/>
      </w:pPr>
      <w:proofErr w:type="spellStart"/>
      <w:r>
        <w:lastRenderedPageBreak/>
        <w:t>Undergraduate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>.</w:t>
      </w:r>
    </w:p>
    <w:p w14:paraId="4737164B" w14:textId="77777777" w:rsidR="005A7B03" w:rsidRDefault="00BC2136" w:rsidP="00CE619F">
      <w:pPr>
        <w:pStyle w:val="Balk1"/>
        <w:spacing w:before="128"/>
        <w:jc w:val="center"/>
      </w:pPr>
      <w:proofErr w:type="spellStart"/>
      <w:r>
        <w:t>Execution</w:t>
      </w:r>
      <w:proofErr w:type="spellEnd"/>
    </w:p>
    <w:p w14:paraId="4737164C" w14:textId="77777777" w:rsidR="005A7B03" w:rsidRDefault="005A7B03">
      <w:pPr>
        <w:pStyle w:val="GvdeMetni"/>
        <w:spacing w:before="1"/>
        <w:rPr>
          <w:b/>
          <w:sz w:val="22"/>
        </w:rPr>
      </w:pPr>
    </w:p>
    <w:p w14:paraId="4737164D" w14:textId="3C809E97" w:rsidR="005A7B03" w:rsidRDefault="008B75EA">
      <w:pPr>
        <w:pStyle w:val="GvdeMetni"/>
        <w:spacing w:line="360" w:lineRule="auto"/>
        <w:ind w:left="116" w:firstLine="707"/>
      </w:pPr>
      <w:r>
        <w:rPr>
          <w:b/>
        </w:rPr>
        <w:t>ARTICLE</w:t>
      </w:r>
      <w:r w:rsidR="00BC2136">
        <w:rPr>
          <w:b/>
        </w:rPr>
        <w:t xml:space="preserve"> </w:t>
      </w:r>
      <w:proofErr w:type="gramStart"/>
      <w:r w:rsidR="00BC2136">
        <w:rPr>
          <w:b/>
        </w:rPr>
        <w:t>8 -</w:t>
      </w:r>
      <w:proofErr w:type="gramEnd"/>
      <w:r w:rsidR="00BC2136">
        <w:rPr>
          <w:b/>
        </w:rPr>
        <w:t xml:space="preserve"> (1)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provisions</w:t>
      </w:r>
      <w:proofErr w:type="spellEnd"/>
      <w:r w:rsidR="00BC2136">
        <w:t xml:space="preserve"> of </w:t>
      </w:r>
      <w:proofErr w:type="spellStart"/>
      <w:r w:rsidR="00BC2136">
        <w:t>this</w:t>
      </w:r>
      <w:proofErr w:type="spellEnd"/>
      <w:r w:rsidR="00BC2136">
        <w:t xml:space="preserve"> </w:t>
      </w:r>
      <w:proofErr w:type="spellStart"/>
      <w:r w:rsidR="00BC2136">
        <w:t>instruction</w:t>
      </w:r>
      <w:proofErr w:type="spellEnd"/>
      <w:r w:rsidR="00BC2136">
        <w:t xml:space="preserve"> </w:t>
      </w:r>
      <w:proofErr w:type="spellStart"/>
      <w:r w:rsidR="00BC2136">
        <w:t>are</w:t>
      </w:r>
      <w:proofErr w:type="spellEnd"/>
      <w:r w:rsidR="00BC2136">
        <w:t xml:space="preserve"> </w:t>
      </w:r>
      <w:proofErr w:type="spellStart"/>
      <w:r w:rsidR="003D7490">
        <w:t>executed</w:t>
      </w:r>
      <w:proofErr w:type="spellEnd"/>
      <w:r w:rsidR="00BC2136">
        <w:t xml:space="preserve"> </w:t>
      </w:r>
      <w:proofErr w:type="spellStart"/>
      <w:r w:rsidR="00BC2136">
        <w:t>by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Director</w:t>
      </w:r>
      <w:proofErr w:type="spellEnd"/>
      <w:r w:rsidR="00BC2136">
        <w:t xml:space="preserve"> of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5E369F">
        <w:t>College</w:t>
      </w:r>
      <w:proofErr w:type="spellEnd"/>
      <w:r w:rsidR="00BC2136">
        <w:t xml:space="preserve"> of </w:t>
      </w:r>
      <w:proofErr w:type="spellStart"/>
      <w:r w:rsidR="00BC2136">
        <w:t>Health</w:t>
      </w:r>
      <w:proofErr w:type="spellEnd"/>
      <w:r w:rsidR="00BC2136">
        <w:t xml:space="preserve"> </w:t>
      </w:r>
      <w:proofErr w:type="spellStart"/>
      <w:r w:rsidR="00BC2136">
        <w:t>Sciences</w:t>
      </w:r>
      <w:proofErr w:type="spellEnd"/>
      <w:r w:rsidR="00BC2136">
        <w:t>.</w:t>
      </w:r>
    </w:p>
    <w:p w14:paraId="4737164E" w14:textId="77777777" w:rsidR="005A7B03" w:rsidRDefault="00BC2136" w:rsidP="00CE619F">
      <w:pPr>
        <w:pStyle w:val="Balk1"/>
        <w:spacing w:before="131"/>
        <w:jc w:val="center"/>
      </w:pPr>
      <w:proofErr w:type="spellStart"/>
      <w:r>
        <w:t>Enforcement</w:t>
      </w:r>
      <w:proofErr w:type="spellEnd"/>
    </w:p>
    <w:p w14:paraId="4737164F" w14:textId="77777777" w:rsidR="005A7B03" w:rsidRDefault="005A7B03">
      <w:pPr>
        <w:pStyle w:val="GvdeMetni"/>
        <w:spacing w:before="10"/>
        <w:rPr>
          <w:b/>
          <w:sz w:val="21"/>
        </w:rPr>
      </w:pPr>
    </w:p>
    <w:p w14:paraId="47371650" w14:textId="70B27985" w:rsidR="005A7B03" w:rsidRDefault="008B75EA">
      <w:pPr>
        <w:pStyle w:val="GvdeMetni"/>
        <w:spacing w:line="362" w:lineRule="auto"/>
        <w:ind w:left="116" w:right="121" w:firstLine="707"/>
      </w:pPr>
      <w:r>
        <w:rPr>
          <w:b/>
        </w:rPr>
        <w:t>ARTICLE</w:t>
      </w:r>
      <w:r w:rsidR="00BC2136">
        <w:rPr>
          <w:b/>
        </w:rPr>
        <w:t xml:space="preserve"> </w:t>
      </w:r>
      <w:proofErr w:type="gramStart"/>
      <w:r w:rsidR="00BC2136">
        <w:rPr>
          <w:b/>
        </w:rPr>
        <w:t>9 -</w:t>
      </w:r>
      <w:proofErr w:type="gramEnd"/>
      <w:r w:rsidR="00BC2136">
        <w:rPr>
          <w:b/>
        </w:rPr>
        <w:t xml:space="preserve"> </w:t>
      </w:r>
      <w:r w:rsidR="00BC2136">
        <w:t xml:space="preserve">(1) </w:t>
      </w:r>
      <w:proofErr w:type="spellStart"/>
      <w:r w:rsidR="00BC2136">
        <w:t>This</w:t>
      </w:r>
      <w:proofErr w:type="spellEnd"/>
      <w:r w:rsidR="00BC2136">
        <w:t xml:space="preserve"> </w:t>
      </w:r>
      <w:proofErr w:type="spellStart"/>
      <w:r w:rsidR="00BC2136">
        <w:t>Instruction</w:t>
      </w:r>
      <w:proofErr w:type="spellEnd"/>
      <w:r w:rsidR="00BC2136">
        <w:t xml:space="preserve"> </w:t>
      </w:r>
      <w:proofErr w:type="spellStart"/>
      <w:r w:rsidR="00BC2136">
        <w:t>enters</w:t>
      </w:r>
      <w:proofErr w:type="spellEnd"/>
      <w:r w:rsidR="00BC2136">
        <w:t xml:space="preserve"> </w:t>
      </w:r>
      <w:proofErr w:type="spellStart"/>
      <w:r w:rsidR="00BC2136">
        <w:t>into</w:t>
      </w:r>
      <w:proofErr w:type="spellEnd"/>
      <w:r w:rsidR="00BC2136">
        <w:t xml:space="preserve"> </w:t>
      </w:r>
      <w:proofErr w:type="spellStart"/>
      <w:r w:rsidR="00BC2136">
        <w:t>force</w:t>
      </w:r>
      <w:proofErr w:type="spellEnd"/>
      <w:r w:rsidR="00BC2136">
        <w:t xml:space="preserve"> on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date</w:t>
      </w:r>
      <w:proofErr w:type="spellEnd"/>
      <w:r w:rsidR="00BC2136">
        <w:t xml:space="preserve"> </w:t>
      </w:r>
      <w:proofErr w:type="spellStart"/>
      <w:r w:rsidR="00BC2136">
        <w:t>accepted</w:t>
      </w:r>
      <w:proofErr w:type="spellEnd"/>
      <w:r w:rsidR="00BC2136">
        <w:t xml:space="preserve"> </w:t>
      </w:r>
      <w:proofErr w:type="spellStart"/>
      <w:r w:rsidR="00BC2136">
        <w:t>by</w:t>
      </w:r>
      <w:proofErr w:type="spellEnd"/>
      <w:r w:rsidR="00BC2136">
        <w:t xml:space="preserve"> </w:t>
      </w:r>
      <w:proofErr w:type="spellStart"/>
      <w:r w:rsidR="00BC2136">
        <w:t>the</w:t>
      </w:r>
      <w:proofErr w:type="spellEnd"/>
      <w:r w:rsidR="00BC2136">
        <w:t xml:space="preserve"> </w:t>
      </w:r>
      <w:proofErr w:type="spellStart"/>
      <w:r w:rsidR="00BC2136">
        <w:t>Istanbul</w:t>
      </w:r>
      <w:proofErr w:type="spellEnd"/>
      <w:r w:rsidR="00BC2136">
        <w:t xml:space="preserve"> </w:t>
      </w:r>
      <w:proofErr w:type="spellStart"/>
      <w:r w:rsidR="00BC2136">
        <w:t>Medipol</w:t>
      </w:r>
      <w:proofErr w:type="spellEnd"/>
      <w:r w:rsidR="00BC2136">
        <w:t xml:space="preserve"> </w:t>
      </w:r>
      <w:proofErr w:type="spellStart"/>
      <w:r w:rsidR="00BC2136">
        <w:t>University</w:t>
      </w:r>
      <w:proofErr w:type="spellEnd"/>
      <w:r w:rsidR="00BC2136">
        <w:t xml:space="preserve"> </w:t>
      </w:r>
      <w:proofErr w:type="spellStart"/>
      <w:r w:rsidR="00BC2136">
        <w:t>Senate</w:t>
      </w:r>
      <w:proofErr w:type="spellEnd"/>
      <w:r w:rsidR="00BC2136">
        <w:t>.</w:t>
      </w:r>
    </w:p>
    <w:p w14:paraId="47371651" w14:textId="77777777" w:rsidR="005A7B03" w:rsidRDefault="00BC2136">
      <w:pPr>
        <w:pStyle w:val="GvdeMetni"/>
        <w:spacing w:before="121"/>
        <w:ind w:left="116"/>
      </w:pPr>
      <w:r>
        <w:t xml:space="preserve">*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Senate's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24/11/2015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2015/32-04.</w:t>
      </w:r>
    </w:p>
    <w:sectPr w:rsidR="005A7B03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EB2"/>
    <w:multiLevelType w:val="hybridMultilevel"/>
    <w:tmpl w:val="C0367DC0"/>
    <w:lvl w:ilvl="0" w:tplc="D290574E">
      <w:start w:val="1"/>
      <w:numFmt w:val="lowerLetter"/>
      <w:lvlText w:val="%1)"/>
      <w:lvlJc w:val="left"/>
      <w:pPr>
        <w:ind w:left="1069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45A057C">
      <w:numFmt w:val="bullet"/>
      <w:lvlText w:val="•"/>
      <w:lvlJc w:val="left"/>
      <w:pPr>
        <w:ind w:left="1884" w:hanging="245"/>
      </w:pPr>
      <w:rPr>
        <w:rFonts w:hint="default"/>
      </w:rPr>
    </w:lvl>
    <w:lvl w:ilvl="2" w:tplc="D41A762E">
      <w:numFmt w:val="bullet"/>
      <w:lvlText w:val="•"/>
      <w:lvlJc w:val="left"/>
      <w:pPr>
        <w:ind w:left="2709" w:hanging="245"/>
      </w:pPr>
      <w:rPr>
        <w:rFonts w:hint="default"/>
      </w:rPr>
    </w:lvl>
    <w:lvl w:ilvl="3" w:tplc="2F52C5DC">
      <w:numFmt w:val="bullet"/>
      <w:lvlText w:val="•"/>
      <w:lvlJc w:val="left"/>
      <w:pPr>
        <w:ind w:left="3533" w:hanging="245"/>
      </w:pPr>
      <w:rPr>
        <w:rFonts w:hint="default"/>
      </w:rPr>
    </w:lvl>
    <w:lvl w:ilvl="4" w:tplc="1AD84252">
      <w:numFmt w:val="bullet"/>
      <w:lvlText w:val="•"/>
      <w:lvlJc w:val="left"/>
      <w:pPr>
        <w:ind w:left="4358" w:hanging="245"/>
      </w:pPr>
      <w:rPr>
        <w:rFonts w:hint="default"/>
      </w:rPr>
    </w:lvl>
    <w:lvl w:ilvl="5" w:tplc="984049D6">
      <w:numFmt w:val="bullet"/>
      <w:lvlText w:val="•"/>
      <w:lvlJc w:val="left"/>
      <w:pPr>
        <w:ind w:left="5183" w:hanging="245"/>
      </w:pPr>
      <w:rPr>
        <w:rFonts w:hint="default"/>
      </w:rPr>
    </w:lvl>
    <w:lvl w:ilvl="6" w:tplc="E80801A8">
      <w:numFmt w:val="bullet"/>
      <w:lvlText w:val="•"/>
      <w:lvlJc w:val="left"/>
      <w:pPr>
        <w:ind w:left="6007" w:hanging="245"/>
      </w:pPr>
      <w:rPr>
        <w:rFonts w:hint="default"/>
      </w:rPr>
    </w:lvl>
    <w:lvl w:ilvl="7" w:tplc="ED009E06">
      <w:numFmt w:val="bullet"/>
      <w:lvlText w:val="•"/>
      <w:lvlJc w:val="left"/>
      <w:pPr>
        <w:ind w:left="6832" w:hanging="245"/>
      </w:pPr>
      <w:rPr>
        <w:rFonts w:hint="default"/>
      </w:rPr>
    </w:lvl>
    <w:lvl w:ilvl="8" w:tplc="F13AFCE8">
      <w:numFmt w:val="bullet"/>
      <w:lvlText w:val="•"/>
      <w:lvlJc w:val="left"/>
      <w:pPr>
        <w:ind w:left="7657" w:hanging="245"/>
      </w:pPr>
      <w:rPr>
        <w:rFonts w:hint="default"/>
      </w:rPr>
    </w:lvl>
  </w:abstractNum>
  <w:abstractNum w:abstractNumId="1" w15:restartNumberingAfterBreak="0">
    <w:nsid w:val="27577761"/>
    <w:multiLevelType w:val="hybridMultilevel"/>
    <w:tmpl w:val="2A903F38"/>
    <w:lvl w:ilvl="0" w:tplc="CB261778">
      <w:start w:val="2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2DE7B48">
      <w:numFmt w:val="bullet"/>
      <w:lvlText w:val="•"/>
      <w:lvlJc w:val="left"/>
      <w:pPr>
        <w:ind w:left="1038" w:hanging="339"/>
      </w:pPr>
      <w:rPr>
        <w:rFonts w:hint="default"/>
      </w:rPr>
    </w:lvl>
    <w:lvl w:ilvl="2" w:tplc="E1E2246A">
      <w:numFmt w:val="bullet"/>
      <w:lvlText w:val="•"/>
      <w:lvlJc w:val="left"/>
      <w:pPr>
        <w:ind w:left="1957" w:hanging="339"/>
      </w:pPr>
      <w:rPr>
        <w:rFonts w:hint="default"/>
      </w:rPr>
    </w:lvl>
    <w:lvl w:ilvl="3" w:tplc="395E3ACA">
      <w:numFmt w:val="bullet"/>
      <w:lvlText w:val="•"/>
      <w:lvlJc w:val="left"/>
      <w:pPr>
        <w:ind w:left="2875" w:hanging="339"/>
      </w:pPr>
      <w:rPr>
        <w:rFonts w:hint="default"/>
      </w:rPr>
    </w:lvl>
    <w:lvl w:ilvl="4" w:tplc="A20C41B4">
      <w:numFmt w:val="bullet"/>
      <w:lvlText w:val="•"/>
      <w:lvlJc w:val="left"/>
      <w:pPr>
        <w:ind w:left="3794" w:hanging="339"/>
      </w:pPr>
      <w:rPr>
        <w:rFonts w:hint="default"/>
      </w:rPr>
    </w:lvl>
    <w:lvl w:ilvl="5" w:tplc="073ABE5E">
      <w:numFmt w:val="bullet"/>
      <w:lvlText w:val="•"/>
      <w:lvlJc w:val="left"/>
      <w:pPr>
        <w:ind w:left="4713" w:hanging="339"/>
      </w:pPr>
      <w:rPr>
        <w:rFonts w:hint="default"/>
      </w:rPr>
    </w:lvl>
    <w:lvl w:ilvl="6" w:tplc="94AE628C">
      <w:numFmt w:val="bullet"/>
      <w:lvlText w:val="•"/>
      <w:lvlJc w:val="left"/>
      <w:pPr>
        <w:ind w:left="5631" w:hanging="339"/>
      </w:pPr>
      <w:rPr>
        <w:rFonts w:hint="default"/>
      </w:rPr>
    </w:lvl>
    <w:lvl w:ilvl="7" w:tplc="2F3EE9C6">
      <w:numFmt w:val="bullet"/>
      <w:lvlText w:val="•"/>
      <w:lvlJc w:val="left"/>
      <w:pPr>
        <w:ind w:left="6550" w:hanging="339"/>
      </w:pPr>
      <w:rPr>
        <w:rFonts w:hint="default"/>
      </w:rPr>
    </w:lvl>
    <w:lvl w:ilvl="8" w:tplc="EAAE93DE">
      <w:numFmt w:val="bullet"/>
      <w:lvlText w:val="•"/>
      <w:lvlJc w:val="left"/>
      <w:pPr>
        <w:ind w:left="7469" w:hanging="3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NLWwNDYyMzY3MTZT0lEKTi0uzszPAykwqQUA3dkCVCwAAAA="/>
  </w:docVars>
  <w:rsids>
    <w:rsidRoot w:val="005A7B03"/>
    <w:rsid w:val="003D6878"/>
    <w:rsid w:val="003D7490"/>
    <w:rsid w:val="00471493"/>
    <w:rsid w:val="004A701F"/>
    <w:rsid w:val="00547394"/>
    <w:rsid w:val="005A7B03"/>
    <w:rsid w:val="005E369F"/>
    <w:rsid w:val="007A48A4"/>
    <w:rsid w:val="008B75EA"/>
    <w:rsid w:val="00BC2136"/>
    <w:rsid w:val="00CA37AD"/>
    <w:rsid w:val="00CE619F"/>
    <w:rsid w:val="00DE23E3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161C"/>
  <w15:docId w15:val="{82C9F2A7-53DE-4830-BC25-6CA6D5ED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824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</w:rPr>
  </w:style>
  <w:style w:type="paragraph" w:styleId="ListeParagraf">
    <w:name w:val="List Paragraph"/>
    <w:basedOn w:val="Normal"/>
    <w:uiPriority w:val="1"/>
    <w:qFormat/>
    <w:pPr>
      <w:ind w:left="116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b/>
      <w:sz w:val="24"/>
    </w:rPr>
  </w:style>
  <w:style w:type="paragraph" w:customStyle="1" w:styleId="P68B1DB1-Normal2">
    <w:name w:val="P68B1DB1-Normal2"/>
    <w:basedOn w:val="Normal"/>
    <w:rPr>
      <w:sz w:val="24"/>
    </w:rPr>
  </w:style>
  <w:style w:type="paragraph" w:customStyle="1" w:styleId="P68B1DB1-ListParagraph3">
    <w:name w:val="P68B1DB1-ListParagraph3"/>
    <w:basedOn w:val="ListeParagr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Gülay YILMAZ</dc:creator>
  <cp:lastModifiedBy>Şebnem GÜNGÖR</cp:lastModifiedBy>
  <cp:revision>2</cp:revision>
  <dcterms:created xsi:type="dcterms:W3CDTF">2021-10-20T12:00:00Z</dcterms:created>
  <dcterms:modified xsi:type="dcterms:W3CDTF">2021-10-20T12:00:00Z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2021-07-26T00:00:00Z</vt:filetime>
  </property>
</Properties>
</file>